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C2E8C" w14:textId="77777777" w:rsidR="00C2590B" w:rsidRDefault="00C2590B">
      <w:pPr>
        <w:adjustRightInd w:val="0"/>
        <w:snapToGrid w:val="0"/>
        <w:spacing w:line="560" w:lineRule="exact"/>
        <w:ind w:firstLineChars="200" w:firstLine="640"/>
        <w:rPr>
          <w:rFonts w:eastAsia="仿宋_GB2312"/>
          <w:sz w:val="32"/>
          <w:szCs w:val="32"/>
        </w:rPr>
      </w:pPr>
    </w:p>
    <w:p w14:paraId="13026DEE" w14:textId="77777777" w:rsidR="00C2590B" w:rsidRDefault="00C2590B">
      <w:pPr>
        <w:adjustRightInd w:val="0"/>
        <w:snapToGrid w:val="0"/>
        <w:spacing w:line="560" w:lineRule="exact"/>
        <w:ind w:firstLineChars="200" w:firstLine="640"/>
        <w:rPr>
          <w:rFonts w:eastAsia="仿宋_GB2312"/>
          <w:sz w:val="32"/>
          <w:szCs w:val="32"/>
        </w:rPr>
      </w:pPr>
    </w:p>
    <w:p w14:paraId="5F3FF85C" w14:textId="77777777" w:rsidR="00C2590B" w:rsidRDefault="00C2590B">
      <w:pPr>
        <w:adjustRightInd w:val="0"/>
        <w:snapToGrid w:val="0"/>
        <w:spacing w:line="560" w:lineRule="exact"/>
        <w:ind w:firstLineChars="200" w:firstLine="640"/>
        <w:rPr>
          <w:rFonts w:eastAsia="仿宋_GB2312"/>
          <w:sz w:val="32"/>
          <w:szCs w:val="32"/>
        </w:rPr>
      </w:pPr>
    </w:p>
    <w:p w14:paraId="3427C467" w14:textId="77777777" w:rsidR="00C2590B" w:rsidRDefault="00C2590B">
      <w:pPr>
        <w:adjustRightInd w:val="0"/>
        <w:snapToGrid w:val="0"/>
        <w:spacing w:line="560" w:lineRule="exact"/>
        <w:ind w:firstLineChars="200" w:firstLine="640"/>
        <w:rPr>
          <w:rFonts w:eastAsia="仿宋_GB2312"/>
          <w:sz w:val="32"/>
          <w:szCs w:val="32"/>
        </w:rPr>
      </w:pPr>
    </w:p>
    <w:p w14:paraId="74A67B3B" w14:textId="77777777" w:rsidR="00C2590B" w:rsidRDefault="00C2590B">
      <w:pPr>
        <w:adjustRightInd w:val="0"/>
        <w:snapToGrid w:val="0"/>
        <w:spacing w:line="560" w:lineRule="exact"/>
        <w:ind w:firstLineChars="200" w:firstLine="640"/>
        <w:rPr>
          <w:rFonts w:eastAsia="仿宋_GB2312"/>
          <w:sz w:val="32"/>
          <w:szCs w:val="32"/>
        </w:rPr>
      </w:pPr>
    </w:p>
    <w:p w14:paraId="31D28224" w14:textId="77777777" w:rsidR="00C2590B" w:rsidRDefault="00C2590B">
      <w:pPr>
        <w:adjustRightInd w:val="0"/>
        <w:snapToGrid w:val="0"/>
        <w:spacing w:line="560" w:lineRule="exact"/>
        <w:ind w:firstLineChars="200" w:firstLine="640"/>
        <w:rPr>
          <w:rFonts w:eastAsia="仿宋_GB2312"/>
          <w:sz w:val="32"/>
          <w:szCs w:val="32"/>
        </w:rPr>
      </w:pPr>
    </w:p>
    <w:p w14:paraId="73D774B8" w14:textId="1F1C2876" w:rsidR="00C2590B" w:rsidRPr="001C4960" w:rsidRDefault="005111E9">
      <w:pPr>
        <w:adjustRightInd w:val="0"/>
        <w:snapToGrid w:val="0"/>
        <w:spacing w:beforeLines="100" w:before="312" w:afterLines="100" w:after="312" w:line="560" w:lineRule="exact"/>
        <w:jc w:val="center"/>
        <w:rPr>
          <w:rFonts w:ascii="黑体" w:eastAsia="黑体" w:hAnsi="黑体" w:cs="黑体"/>
          <w:b/>
          <w:bCs/>
          <w:sz w:val="32"/>
          <w:szCs w:val="32"/>
        </w:rPr>
      </w:pPr>
      <w:r>
        <w:rPr>
          <w:rFonts w:ascii="黑体" w:eastAsia="黑体" w:hAnsi="黑体" w:cs="黑体" w:hint="eastAsia"/>
          <w:b/>
          <w:bCs/>
          <w:sz w:val="32"/>
          <w:szCs w:val="32"/>
        </w:rPr>
        <w:t>用于牛肺热咳喘证</w:t>
      </w:r>
      <w:r w:rsidR="002719A1" w:rsidRPr="001C4960">
        <w:rPr>
          <w:rFonts w:ascii="黑体" w:eastAsia="黑体" w:hAnsi="黑体" w:cs="黑体" w:hint="eastAsia"/>
          <w:b/>
          <w:bCs/>
          <w:sz w:val="32"/>
          <w:szCs w:val="32"/>
        </w:rPr>
        <w:t>的兽用</w:t>
      </w:r>
      <w:r w:rsidRPr="001C4960">
        <w:rPr>
          <w:rFonts w:ascii="黑体" w:eastAsia="黑体" w:hAnsi="黑体" w:cs="黑体" w:hint="eastAsia"/>
          <w:b/>
          <w:bCs/>
          <w:sz w:val="32"/>
          <w:szCs w:val="32"/>
        </w:rPr>
        <w:t>中药临床研究技术指导原则</w:t>
      </w:r>
    </w:p>
    <w:p w14:paraId="1649077E" w14:textId="718C4B14" w:rsidR="002719A1" w:rsidRPr="001C4960" w:rsidRDefault="002719A1">
      <w:pPr>
        <w:adjustRightInd w:val="0"/>
        <w:snapToGrid w:val="0"/>
        <w:spacing w:beforeLines="100" w:before="312" w:afterLines="100" w:after="312" w:line="560" w:lineRule="exact"/>
        <w:jc w:val="center"/>
        <w:rPr>
          <w:rFonts w:eastAsia="仿宋_GB2312"/>
          <w:sz w:val="32"/>
          <w:szCs w:val="32"/>
        </w:rPr>
      </w:pPr>
      <w:r w:rsidRPr="001C4960">
        <w:rPr>
          <w:rFonts w:ascii="黑体" w:eastAsia="黑体" w:hAnsi="黑体" w:cs="黑体" w:hint="eastAsia"/>
          <w:b/>
          <w:bCs/>
          <w:sz w:val="32"/>
          <w:szCs w:val="32"/>
        </w:rPr>
        <w:t>（</w:t>
      </w:r>
      <w:r w:rsidRPr="001C4960">
        <w:rPr>
          <w:rFonts w:ascii="黑体" w:eastAsia="黑体" w:hAnsi="黑体" w:cs="黑体"/>
          <w:b/>
          <w:bCs/>
          <w:sz w:val="32"/>
          <w:szCs w:val="32"/>
        </w:rPr>
        <w:t>征求意见稿）</w:t>
      </w:r>
    </w:p>
    <w:p w14:paraId="2BA5A849" w14:textId="77777777" w:rsidR="00C2590B" w:rsidRDefault="00C2590B">
      <w:pPr>
        <w:adjustRightInd w:val="0"/>
        <w:snapToGrid w:val="0"/>
        <w:spacing w:beforeLines="100" w:before="312" w:afterLines="100" w:after="312" w:line="560" w:lineRule="exact"/>
        <w:jc w:val="center"/>
        <w:rPr>
          <w:rFonts w:eastAsia="仿宋_GB2312"/>
          <w:sz w:val="32"/>
          <w:szCs w:val="32"/>
        </w:rPr>
      </w:pPr>
    </w:p>
    <w:p w14:paraId="0D35D2A9" w14:textId="77777777" w:rsidR="00C2590B" w:rsidRDefault="00C2590B">
      <w:pPr>
        <w:adjustRightInd w:val="0"/>
        <w:snapToGrid w:val="0"/>
        <w:spacing w:line="560" w:lineRule="exact"/>
        <w:ind w:firstLineChars="200" w:firstLine="640"/>
        <w:rPr>
          <w:rFonts w:eastAsia="仿宋_GB2312"/>
          <w:sz w:val="32"/>
          <w:szCs w:val="32"/>
        </w:rPr>
      </w:pPr>
    </w:p>
    <w:p w14:paraId="64DF6493" w14:textId="77777777" w:rsidR="00C2590B" w:rsidRDefault="00C2590B">
      <w:pPr>
        <w:adjustRightInd w:val="0"/>
        <w:snapToGrid w:val="0"/>
        <w:spacing w:line="560" w:lineRule="exact"/>
        <w:ind w:firstLineChars="200" w:firstLine="640"/>
        <w:rPr>
          <w:rFonts w:eastAsia="仿宋_GB2312"/>
          <w:sz w:val="32"/>
          <w:szCs w:val="32"/>
        </w:rPr>
      </w:pPr>
    </w:p>
    <w:p w14:paraId="69224AAB" w14:textId="77777777" w:rsidR="00C2590B" w:rsidRDefault="00C2590B">
      <w:pPr>
        <w:adjustRightInd w:val="0"/>
        <w:snapToGrid w:val="0"/>
        <w:spacing w:line="560" w:lineRule="exact"/>
        <w:ind w:firstLineChars="200" w:firstLine="640"/>
        <w:rPr>
          <w:rFonts w:eastAsia="仿宋_GB2312"/>
          <w:sz w:val="32"/>
          <w:szCs w:val="32"/>
        </w:rPr>
      </w:pPr>
    </w:p>
    <w:p w14:paraId="63977835" w14:textId="77777777" w:rsidR="00C2590B" w:rsidRDefault="00C2590B">
      <w:pPr>
        <w:adjustRightInd w:val="0"/>
        <w:snapToGrid w:val="0"/>
        <w:spacing w:line="560" w:lineRule="exact"/>
        <w:ind w:firstLineChars="200" w:firstLine="640"/>
        <w:rPr>
          <w:rFonts w:eastAsia="仿宋_GB2312"/>
          <w:sz w:val="32"/>
          <w:szCs w:val="32"/>
        </w:rPr>
      </w:pPr>
    </w:p>
    <w:p w14:paraId="44EB6D48" w14:textId="77777777" w:rsidR="00C2590B" w:rsidRDefault="00C2590B">
      <w:pPr>
        <w:adjustRightInd w:val="0"/>
        <w:snapToGrid w:val="0"/>
        <w:spacing w:line="560" w:lineRule="exact"/>
        <w:ind w:firstLineChars="200" w:firstLine="640"/>
        <w:rPr>
          <w:rFonts w:eastAsia="仿宋_GB2312"/>
          <w:sz w:val="32"/>
          <w:szCs w:val="32"/>
        </w:rPr>
      </w:pPr>
    </w:p>
    <w:p w14:paraId="16CC4FCE" w14:textId="77777777" w:rsidR="00C2590B" w:rsidRDefault="00C2590B">
      <w:pPr>
        <w:adjustRightInd w:val="0"/>
        <w:snapToGrid w:val="0"/>
        <w:spacing w:line="560" w:lineRule="exact"/>
        <w:ind w:firstLineChars="200" w:firstLine="640"/>
        <w:rPr>
          <w:rFonts w:eastAsia="仿宋_GB2312"/>
          <w:sz w:val="32"/>
          <w:szCs w:val="32"/>
        </w:rPr>
      </w:pPr>
    </w:p>
    <w:p w14:paraId="371E53D9" w14:textId="77777777" w:rsidR="00C2590B" w:rsidRDefault="00C2590B">
      <w:pPr>
        <w:adjustRightInd w:val="0"/>
        <w:snapToGrid w:val="0"/>
        <w:spacing w:line="560" w:lineRule="exact"/>
        <w:ind w:firstLineChars="200" w:firstLine="640"/>
        <w:rPr>
          <w:rFonts w:eastAsia="仿宋_GB2312"/>
          <w:sz w:val="32"/>
          <w:szCs w:val="32"/>
        </w:rPr>
      </w:pPr>
    </w:p>
    <w:p w14:paraId="218386A6" w14:textId="77777777" w:rsidR="00C2590B" w:rsidRDefault="00C2590B">
      <w:pPr>
        <w:adjustRightInd w:val="0"/>
        <w:snapToGrid w:val="0"/>
        <w:spacing w:line="560" w:lineRule="exact"/>
        <w:ind w:firstLineChars="200" w:firstLine="640"/>
        <w:rPr>
          <w:rFonts w:eastAsia="仿宋_GB2312"/>
          <w:sz w:val="32"/>
          <w:szCs w:val="32"/>
        </w:rPr>
      </w:pPr>
    </w:p>
    <w:p w14:paraId="4DD14779" w14:textId="77777777" w:rsidR="00C2590B" w:rsidRDefault="00C2590B">
      <w:pPr>
        <w:adjustRightInd w:val="0"/>
        <w:snapToGrid w:val="0"/>
        <w:spacing w:line="560" w:lineRule="exact"/>
        <w:ind w:firstLineChars="200" w:firstLine="640"/>
        <w:rPr>
          <w:rFonts w:eastAsia="仿宋_GB2312"/>
          <w:sz w:val="32"/>
          <w:szCs w:val="32"/>
        </w:rPr>
      </w:pPr>
    </w:p>
    <w:p w14:paraId="70AFDD7F" w14:textId="77777777" w:rsidR="00C2590B" w:rsidRDefault="00C2590B">
      <w:pPr>
        <w:adjustRightInd w:val="0"/>
        <w:snapToGrid w:val="0"/>
        <w:spacing w:line="560" w:lineRule="exact"/>
        <w:ind w:firstLineChars="200" w:firstLine="640"/>
        <w:rPr>
          <w:rFonts w:eastAsia="仿宋_GB2312"/>
          <w:sz w:val="32"/>
          <w:szCs w:val="32"/>
        </w:rPr>
      </w:pPr>
    </w:p>
    <w:p w14:paraId="25D14A99" w14:textId="77777777" w:rsidR="00C2590B" w:rsidRDefault="00C2590B">
      <w:pPr>
        <w:adjustRightInd w:val="0"/>
        <w:snapToGrid w:val="0"/>
        <w:spacing w:line="560" w:lineRule="exact"/>
        <w:ind w:firstLineChars="200" w:firstLine="640"/>
        <w:rPr>
          <w:rFonts w:eastAsia="仿宋_GB2312"/>
          <w:sz w:val="32"/>
          <w:szCs w:val="32"/>
        </w:rPr>
      </w:pPr>
    </w:p>
    <w:p w14:paraId="692793FD" w14:textId="77777777" w:rsidR="00C2590B" w:rsidRDefault="00C2590B">
      <w:pPr>
        <w:adjustRightInd w:val="0"/>
        <w:snapToGrid w:val="0"/>
        <w:spacing w:line="560" w:lineRule="exact"/>
        <w:ind w:firstLineChars="200" w:firstLine="640"/>
        <w:rPr>
          <w:rFonts w:eastAsia="仿宋_GB2312"/>
          <w:sz w:val="32"/>
          <w:szCs w:val="32"/>
        </w:rPr>
      </w:pPr>
    </w:p>
    <w:p w14:paraId="2E654AE5" w14:textId="77777777" w:rsidR="00C2590B" w:rsidRDefault="00C2590B">
      <w:pPr>
        <w:adjustRightInd w:val="0"/>
        <w:snapToGrid w:val="0"/>
        <w:spacing w:line="560" w:lineRule="exact"/>
        <w:ind w:firstLineChars="200" w:firstLine="640"/>
        <w:rPr>
          <w:rFonts w:eastAsia="仿宋_GB2312"/>
          <w:sz w:val="32"/>
          <w:szCs w:val="32"/>
        </w:rPr>
      </w:pPr>
    </w:p>
    <w:p w14:paraId="651250B7" w14:textId="77777777" w:rsidR="00C2590B" w:rsidRPr="00F80637" w:rsidRDefault="005111E9" w:rsidP="00F80637">
      <w:pPr>
        <w:adjustRightInd w:val="0"/>
        <w:snapToGrid w:val="0"/>
        <w:spacing w:beforeLines="50" w:before="156" w:line="560" w:lineRule="exact"/>
        <w:ind w:firstLineChars="200" w:firstLine="640"/>
        <w:rPr>
          <w:rFonts w:ascii="黑体" w:eastAsia="黑体" w:hAnsi="黑体"/>
          <w:bCs/>
          <w:sz w:val="32"/>
          <w:szCs w:val="32"/>
        </w:rPr>
      </w:pPr>
      <w:r w:rsidRPr="00F80637">
        <w:rPr>
          <w:rFonts w:ascii="黑体" w:eastAsia="黑体" w:hAnsi="黑体" w:hint="eastAsia"/>
          <w:bCs/>
          <w:sz w:val="32"/>
          <w:szCs w:val="32"/>
        </w:rPr>
        <w:lastRenderedPageBreak/>
        <w:t>一、概述</w:t>
      </w:r>
    </w:p>
    <w:p w14:paraId="0AAF787E" w14:textId="77777777" w:rsidR="00C2590B" w:rsidRDefault="005111E9" w:rsidP="00667A43">
      <w:pPr>
        <w:adjustRightInd w:val="0"/>
        <w:snapToGrid w:val="0"/>
        <w:spacing w:line="560" w:lineRule="exact"/>
        <w:ind w:firstLineChars="200" w:firstLine="640"/>
        <w:rPr>
          <w:rFonts w:eastAsia="仿宋_GB2312"/>
          <w:sz w:val="32"/>
          <w:szCs w:val="32"/>
        </w:rPr>
      </w:pPr>
      <w:r>
        <w:rPr>
          <w:rFonts w:eastAsia="仿宋_GB2312" w:hint="eastAsia"/>
          <w:sz w:val="32"/>
          <w:szCs w:val="32"/>
        </w:rPr>
        <w:t>充分可靠的临床研究数据是评价所申报产品临床安全性和有效性的重要依据，为保证兽用中药临床试验结论的确实可靠，本指导原则旨在通过科学、系统地分辨牛肺热咳喘证的证候特点及其演变规律，对诊断标准、纳入标准和疗效评价进行统一，同时，解决中兽医诊断条目缺乏权重等问题，促进其在兽医临床与科研中的应用，为中兽医临床精准辨治牛肺热咳喘证，开展临床安全性、有效性评价提供指导。研究者应根据本指导原则要求，结合牛的地域和品种等因素的影响，在具体实施过程中，可依照实际情况灵活调整。研究应以安全性和有效性为纲，贯穿整个目标适应症研究的始终，增强临床辨治研究的科学性，可靠性和一致性。</w:t>
      </w:r>
    </w:p>
    <w:p w14:paraId="08AE1E7E" w14:textId="77777777" w:rsidR="00C2590B" w:rsidRDefault="005111E9" w:rsidP="00667A43">
      <w:pPr>
        <w:adjustRightInd w:val="0"/>
        <w:snapToGrid w:val="0"/>
        <w:spacing w:line="560" w:lineRule="exact"/>
        <w:ind w:firstLineChars="200" w:firstLine="640"/>
        <w:rPr>
          <w:rFonts w:eastAsia="仿宋_GB2312"/>
          <w:sz w:val="32"/>
          <w:szCs w:val="32"/>
        </w:rPr>
      </w:pPr>
      <w:r>
        <w:rPr>
          <w:rFonts w:eastAsia="仿宋_GB2312" w:hint="eastAsia"/>
          <w:sz w:val="32"/>
          <w:szCs w:val="32"/>
        </w:rPr>
        <w:t>肺热咳喘证，为中（兽）医名词术语。因肺热炽盛，肺失宣发所致。临床以咳嗽、呼吸急促，口燥，舌质红，舌苔黄厚，脉洪数，伴见发热，鼻塞、涕浊等为特征的证候。牛患肺热咳喘证是牛肺经疾病的主要证型之一，多因外感温热邪气、或里热</w:t>
      </w:r>
      <w:r>
        <w:rPr>
          <w:rFonts w:ascii="仿宋_GB2312" w:eastAsia="仿宋_GB2312" w:hint="eastAsia"/>
          <w:sz w:val="32"/>
          <w:szCs w:val="32"/>
        </w:rPr>
        <w:t>炽</w:t>
      </w:r>
      <w:r>
        <w:rPr>
          <w:rFonts w:eastAsia="仿宋_GB2312" w:hint="eastAsia"/>
          <w:sz w:val="32"/>
          <w:szCs w:val="32"/>
        </w:rPr>
        <w:t>盛侵犯于肺，肺经受损</w:t>
      </w:r>
      <w:r>
        <w:rPr>
          <w:rFonts w:eastAsia="仿宋_GB2312"/>
          <w:sz w:val="32"/>
          <w:szCs w:val="32"/>
        </w:rPr>
        <w:t>，</w:t>
      </w:r>
      <w:r>
        <w:rPr>
          <w:rFonts w:eastAsia="仿宋_GB2312" w:hint="eastAsia"/>
          <w:sz w:val="32"/>
          <w:szCs w:val="32"/>
        </w:rPr>
        <w:t>邪热蕴结，炼液成痰，痰热互结，致肺失宣降，肺气上逆而易发咳嗽、气喘之症。同时，患畜多表现出体热、角温，精神沉郁，草料迟细，饮食减退，白眼红赤，被毛粗乱，咋鼻，气粗喘促，呼吸短促增速，咳嗽阵作，初期啌咳声洪亮，随着病程的延长，热病伤阴，病牛出现消瘦，多有黏液性脓性鼻液流出，表现为鼻翼结痂，舌津干，口色绛红，舌底红紫，舌苔黄厚，脉象洪数，粪便干少，尿赤短。该病也常见于肺黄、肺部感染性</w:t>
      </w:r>
      <w:r>
        <w:rPr>
          <w:rFonts w:eastAsia="仿宋_GB2312" w:hint="eastAsia"/>
          <w:sz w:val="32"/>
          <w:szCs w:val="32"/>
        </w:rPr>
        <w:lastRenderedPageBreak/>
        <w:t>疾病的病理过程。</w:t>
      </w:r>
    </w:p>
    <w:p w14:paraId="1AD47B67" w14:textId="7386CF99" w:rsidR="00C2590B" w:rsidRPr="00F80637" w:rsidRDefault="005111E9" w:rsidP="00F80637">
      <w:pPr>
        <w:adjustRightInd w:val="0"/>
        <w:snapToGrid w:val="0"/>
        <w:spacing w:beforeLines="50" w:before="156" w:line="560" w:lineRule="exact"/>
        <w:ind w:firstLineChars="200" w:firstLine="640"/>
        <w:rPr>
          <w:rFonts w:ascii="黑体" w:eastAsia="黑体" w:hAnsi="黑体"/>
          <w:bCs/>
          <w:sz w:val="32"/>
          <w:szCs w:val="32"/>
        </w:rPr>
      </w:pPr>
      <w:r w:rsidRPr="00F80637">
        <w:rPr>
          <w:rFonts w:ascii="黑体" w:eastAsia="黑体" w:hAnsi="黑体" w:hint="eastAsia"/>
          <w:bCs/>
          <w:sz w:val="32"/>
          <w:szCs w:val="32"/>
        </w:rPr>
        <w:t>二、临床研究要点</w:t>
      </w:r>
    </w:p>
    <w:p w14:paraId="648ED7A9" w14:textId="65A9275A" w:rsidR="00C2590B" w:rsidRDefault="005111E9" w:rsidP="00667A43">
      <w:pPr>
        <w:adjustRightInd w:val="0"/>
        <w:snapToGrid w:val="0"/>
        <w:spacing w:line="560" w:lineRule="exact"/>
        <w:ind w:firstLineChars="200" w:firstLine="640"/>
        <w:rPr>
          <w:rFonts w:eastAsia="仿宋_GB2312"/>
          <w:sz w:val="28"/>
          <w:szCs w:val="28"/>
        </w:rPr>
      </w:pPr>
      <w:r>
        <w:rPr>
          <w:rFonts w:eastAsia="仿宋_GB2312"/>
          <w:sz w:val="32"/>
          <w:szCs w:val="32"/>
        </w:rPr>
        <w:t>新</w:t>
      </w:r>
      <w:r>
        <w:rPr>
          <w:rFonts w:eastAsia="仿宋_GB2312" w:hint="eastAsia"/>
          <w:sz w:val="32"/>
          <w:szCs w:val="32"/>
        </w:rPr>
        <w:t>兽</w:t>
      </w:r>
      <w:r>
        <w:rPr>
          <w:rFonts w:eastAsia="仿宋_GB2312"/>
          <w:sz w:val="32"/>
          <w:szCs w:val="32"/>
        </w:rPr>
        <w:t>药临床试验的主要目的是通过临床试验探索或确</w:t>
      </w:r>
      <w:r>
        <w:rPr>
          <w:rFonts w:eastAsia="仿宋_GB2312" w:hint="eastAsia"/>
          <w:sz w:val="32"/>
          <w:szCs w:val="32"/>
        </w:rPr>
        <w:t>证</w:t>
      </w:r>
      <w:r>
        <w:rPr>
          <w:rFonts w:eastAsia="仿宋_GB2312"/>
          <w:sz w:val="32"/>
          <w:szCs w:val="32"/>
        </w:rPr>
        <w:t>新</w:t>
      </w:r>
      <w:r>
        <w:rPr>
          <w:rFonts w:eastAsia="仿宋_GB2312" w:hint="eastAsia"/>
          <w:sz w:val="32"/>
          <w:szCs w:val="32"/>
        </w:rPr>
        <w:t>兽</w:t>
      </w:r>
      <w:r>
        <w:rPr>
          <w:rFonts w:eastAsia="仿宋_GB2312"/>
          <w:sz w:val="32"/>
          <w:szCs w:val="32"/>
        </w:rPr>
        <w:t>药对</w:t>
      </w:r>
      <w:r>
        <w:rPr>
          <w:rFonts w:eastAsia="仿宋_GB2312" w:hint="eastAsia"/>
          <w:sz w:val="32"/>
          <w:szCs w:val="32"/>
        </w:rPr>
        <w:t>动物的安全性和</w:t>
      </w:r>
      <w:r>
        <w:rPr>
          <w:rFonts w:eastAsia="仿宋_GB2312"/>
          <w:sz w:val="32"/>
          <w:szCs w:val="32"/>
        </w:rPr>
        <w:t>目标适应症的有效性。在开展</w:t>
      </w:r>
      <w:r w:rsidR="001C4960" w:rsidRPr="001C4960">
        <w:rPr>
          <w:rFonts w:eastAsia="仿宋_GB2312" w:hint="eastAsia"/>
          <w:sz w:val="32"/>
          <w:szCs w:val="32"/>
        </w:rPr>
        <w:t>兽用中药新药</w:t>
      </w:r>
      <w:r>
        <w:rPr>
          <w:rFonts w:eastAsia="仿宋_GB2312"/>
          <w:sz w:val="32"/>
          <w:szCs w:val="32"/>
        </w:rPr>
        <w:t>的临床试验时，应关注临床试验的目的与定位、病</w:t>
      </w:r>
      <w:r>
        <w:rPr>
          <w:rFonts w:eastAsia="仿宋_GB2312" w:hint="eastAsia"/>
          <w:sz w:val="32"/>
          <w:szCs w:val="32"/>
        </w:rPr>
        <w:t>证</w:t>
      </w:r>
      <w:r>
        <w:rPr>
          <w:rFonts w:eastAsia="仿宋_GB2312"/>
          <w:sz w:val="32"/>
          <w:szCs w:val="32"/>
        </w:rPr>
        <w:t>诊断标准、纳入</w:t>
      </w:r>
      <w:r>
        <w:rPr>
          <w:rFonts w:eastAsia="仿宋_GB2312" w:hint="eastAsia"/>
          <w:sz w:val="32"/>
          <w:szCs w:val="32"/>
        </w:rPr>
        <w:t>动物情况</w:t>
      </w:r>
      <w:r>
        <w:rPr>
          <w:rFonts w:eastAsia="仿宋_GB2312"/>
          <w:sz w:val="32"/>
          <w:szCs w:val="32"/>
        </w:rPr>
        <w:t>、试验设计与研究方法、给药方案、疗程及疗效观察时点、疗效观察指标、评价</w:t>
      </w:r>
      <w:r>
        <w:rPr>
          <w:rFonts w:eastAsia="仿宋_GB2312" w:hint="eastAsia"/>
          <w:sz w:val="32"/>
          <w:szCs w:val="32"/>
        </w:rPr>
        <w:t>标准</w:t>
      </w:r>
      <w:r>
        <w:rPr>
          <w:rFonts w:eastAsia="仿宋_GB2312"/>
          <w:sz w:val="32"/>
          <w:szCs w:val="32"/>
        </w:rPr>
        <w:t>以及统计学要求等问题。</w:t>
      </w:r>
    </w:p>
    <w:p w14:paraId="56F465E7" w14:textId="77777777" w:rsidR="00C2590B" w:rsidRDefault="005111E9" w:rsidP="00F80637">
      <w:pPr>
        <w:adjustRightInd w:val="0"/>
        <w:snapToGrid w:val="0"/>
        <w:spacing w:line="560" w:lineRule="exact"/>
        <w:ind w:firstLineChars="200" w:firstLine="643"/>
        <w:rPr>
          <w:rFonts w:eastAsia="楷体_GB2312"/>
          <w:b/>
          <w:sz w:val="32"/>
          <w:szCs w:val="32"/>
        </w:rPr>
      </w:pPr>
      <w:bookmarkStart w:id="0" w:name="_Toc30966"/>
      <w:r>
        <w:rPr>
          <w:rFonts w:eastAsia="楷体_GB2312" w:hint="eastAsia"/>
          <w:b/>
          <w:sz w:val="32"/>
          <w:szCs w:val="32"/>
        </w:rPr>
        <w:t>（一）临床试验目的和定位</w:t>
      </w:r>
      <w:bookmarkEnd w:id="0"/>
    </w:p>
    <w:p w14:paraId="78F64441" w14:textId="4EBA5D9A" w:rsidR="00C2590B" w:rsidRPr="001C4960" w:rsidRDefault="002719A1" w:rsidP="00667A43">
      <w:pPr>
        <w:adjustRightInd w:val="0"/>
        <w:snapToGrid w:val="0"/>
        <w:spacing w:line="560" w:lineRule="exact"/>
        <w:ind w:firstLineChars="200" w:firstLine="640"/>
        <w:rPr>
          <w:rFonts w:eastAsia="仿宋_GB2312"/>
          <w:sz w:val="32"/>
          <w:szCs w:val="32"/>
        </w:rPr>
      </w:pPr>
      <w:bookmarkStart w:id="1" w:name="_GoBack"/>
      <w:r w:rsidRPr="001C4960">
        <w:rPr>
          <w:rFonts w:eastAsia="仿宋_GB2312" w:hint="eastAsia"/>
          <w:sz w:val="32"/>
          <w:szCs w:val="32"/>
        </w:rPr>
        <w:t>兽用</w:t>
      </w:r>
      <w:r w:rsidRPr="001C4960">
        <w:rPr>
          <w:rFonts w:eastAsia="仿宋_GB2312"/>
          <w:sz w:val="32"/>
          <w:szCs w:val="32"/>
        </w:rPr>
        <w:t>中药新药</w:t>
      </w:r>
      <w:r w:rsidR="005111E9" w:rsidRPr="001C4960">
        <w:rPr>
          <w:rFonts w:eastAsia="仿宋_GB2312"/>
          <w:sz w:val="32"/>
          <w:szCs w:val="32"/>
        </w:rPr>
        <w:t>用于</w:t>
      </w:r>
      <w:r w:rsidR="005111E9" w:rsidRPr="001C4960">
        <w:rPr>
          <w:rFonts w:eastAsia="仿宋_GB2312" w:hint="eastAsia"/>
          <w:sz w:val="32"/>
          <w:szCs w:val="32"/>
        </w:rPr>
        <w:t>牛肺热咳喘证的</w:t>
      </w:r>
      <w:r w:rsidR="005111E9" w:rsidRPr="001C4960">
        <w:rPr>
          <w:rFonts w:eastAsia="仿宋_GB2312"/>
          <w:sz w:val="32"/>
          <w:szCs w:val="32"/>
        </w:rPr>
        <w:t>临床试验，应是目标明确、设计科学、质量可控和实施规范的一系列研究过程。开展临床试验的首要问题是根据非临床研究结果，拟定研究的目的，明确中</w:t>
      </w:r>
      <w:r w:rsidR="005111E9" w:rsidRPr="001C4960">
        <w:rPr>
          <w:rFonts w:eastAsia="仿宋_GB2312" w:hint="eastAsia"/>
          <w:sz w:val="32"/>
          <w:szCs w:val="32"/>
        </w:rPr>
        <w:t>兽</w:t>
      </w:r>
      <w:r w:rsidR="005111E9" w:rsidRPr="001C4960">
        <w:rPr>
          <w:rFonts w:eastAsia="仿宋_GB2312"/>
          <w:sz w:val="32"/>
          <w:szCs w:val="32"/>
        </w:rPr>
        <w:t>医证候，确定新药的临床定位。</w:t>
      </w:r>
    </w:p>
    <w:p w14:paraId="1AA55CB0" w14:textId="4A8CD53A" w:rsidR="00C2590B" w:rsidRDefault="002719A1" w:rsidP="00667A43">
      <w:pPr>
        <w:adjustRightInd w:val="0"/>
        <w:snapToGrid w:val="0"/>
        <w:spacing w:line="560" w:lineRule="exact"/>
        <w:ind w:firstLineChars="200" w:firstLine="640"/>
        <w:rPr>
          <w:rFonts w:eastAsia="仿宋_GB2312"/>
          <w:sz w:val="32"/>
          <w:szCs w:val="32"/>
        </w:rPr>
      </w:pPr>
      <w:r w:rsidRPr="001C4960">
        <w:rPr>
          <w:rFonts w:eastAsia="仿宋_GB2312" w:hint="eastAsia"/>
          <w:sz w:val="32"/>
          <w:szCs w:val="32"/>
        </w:rPr>
        <w:t>兽用</w:t>
      </w:r>
      <w:r w:rsidRPr="001C4960">
        <w:rPr>
          <w:rFonts w:eastAsia="仿宋_GB2312"/>
          <w:sz w:val="32"/>
          <w:szCs w:val="32"/>
        </w:rPr>
        <w:t>中药新药</w:t>
      </w:r>
      <w:r w:rsidR="005111E9" w:rsidRPr="001C4960">
        <w:rPr>
          <w:rFonts w:eastAsia="仿宋_GB2312"/>
          <w:sz w:val="32"/>
          <w:szCs w:val="32"/>
        </w:rPr>
        <w:t>用</w:t>
      </w:r>
      <w:bookmarkEnd w:id="1"/>
      <w:r w:rsidR="005111E9">
        <w:rPr>
          <w:rFonts w:eastAsia="仿宋_GB2312"/>
          <w:sz w:val="32"/>
          <w:szCs w:val="32"/>
        </w:rPr>
        <w:t>于</w:t>
      </w:r>
      <w:r w:rsidR="005111E9">
        <w:rPr>
          <w:rFonts w:eastAsia="仿宋_GB2312" w:hint="eastAsia"/>
          <w:sz w:val="32"/>
          <w:szCs w:val="32"/>
        </w:rPr>
        <w:t>牛肺热咳喘证</w:t>
      </w:r>
      <w:r w:rsidR="005111E9">
        <w:rPr>
          <w:rFonts w:eastAsia="仿宋_GB2312"/>
          <w:sz w:val="32"/>
          <w:szCs w:val="32"/>
        </w:rPr>
        <w:t>的临床定位一般可从以下几方面考虑：</w:t>
      </w:r>
    </w:p>
    <w:p w14:paraId="54E19524" w14:textId="7856B93F" w:rsidR="00C2590B" w:rsidRDefault="005111E9" w:rsidP="00667A43">
      <w:pPr>
        <w:adjustRightInd w:val="0"/>
        <w:snapToGrid w:val="0"/>
        <w:spacing w:line="560" w:lineRule="exact"/>
        <w:ind w:firstLineChars="200" w:firstLine="643"/>
        <w:rPr>
          <w:rFonts w:eastAsia="仿宋_GB2312"/>
          <w:sz w:val="32"/>
          <w:szCs w:val="32"/>
        </w:rPr>
      </w:pPr>
      <w:r>
        <w:rPr>
          <w:rFonts w:eastAsia="仿宋_GB2312"/>
          <w:b/>
          <w:sz w:val="32"/>
          <w:szCs w:val="32"/>
        </w:rPr>
        <w:t>1.</w:t>
      </w:r>
      <w:r w:rsidR="003B5294">
        <w:rPr>
          <w:rFonts w:eastAsia="仿宋_GB2312"/>
          <w:b/>
          <w:sz w:val="32"/>
          <w:szCs w:val="32"/>
        </w:rPr>
        <w:t xml:space="preserve"> </w:t>
      </w:r>
      <w:r>
        <w:rPr>
          <w:rFonts w:eastAsia="仿宋_GB2312" w:hint="eastAsia"/>
          <w:b/>
          <w:sz w:val="32"/>
          <w:szCs w:val="32"/>
        </w:rPr>
        <w:t>消除或</w:t>
      </w:r>
      <w:r>
        <w:rPr>
          <w:rFonts w:eastAsia="仿宋_GB2312"/>
          <w:b/>
          <w:sz w:val="32"/>
          <w:szCs w:val="32"/>
        </w:rPr>
        <w:t>改善</w:t>
      </w:r>
      <w:r>
        <w:rPr>
          <w:rFonts w:eastAsia="仿宋_GB2312" w:hint="eastAsia"/>
          <w:b/>
          <w:sz w:val="32"/>
          <w:szCs w:val="32"/>
        </w:rPr>
        <w:t>牛咳嗽、气喘的症状</w:t>
      </w:r>
      <w:r>
        <w:rPr>
          <w:rFonts w:eastAsia="仿宋_GB2312"/>
          <w:sz w:val="32"/>
          <w:szCs w:val="32"/>
        </w:rPr>
        <w:t xml:space="preserve"> </w:t>
      </w:r>
      <w:r>
        <w:rPr>
          <w:rFonts w:eastAsia="仿宋_GB2312" w:hint="eastAsia"/>
          <w:sz w:val="32"/>
          <w:szCs w:val="32"/>
        </w:rPr>
        <w:t>牛肺热咳喘证</w:t>
      </w:r>
      <w:r>
        <w:rPr>
          <w:rFonts w:eastAsia="仿宋_GB2312"/>
          <w:sz w:val="32"/>
          <w:szCs w:val="32"/>
        </w:rPr>
        <w:t>主要症状为</w:t>
      </w:r>
      <w:r>
        <w:rPr>
          <w:rFonts w:eastAsia="仿宋_GB2312" w:hint="eastAsia"/>
          <w:sz w:val="32"/>
          <w:szCs w:val="32"/>
        </w:rPr>
        <w:t>咳嗽、气喘</w:t>
      </w:r>
      <w:r>
        <w:rPr>
          <w:rFonts w:eastAsia="仿宋_GB2312"/>
          <w:sz w:val="32"/>
          <w:szCs w:val="32"/>
        </w:rPr>
        <w:t>等。</w:t>
      </w:r>
    </w:p>
    <w:p w14:paraId="6D2371AC" w14:textId="4CD55E47" w:rsidR="00C2590B" w:rsidRDefault="005111E9" w:rsidP="00667A43">
      <w:pPr>
        <w:adjustRightInd w:val="0"/>
        <w:snapToGrid w:val="0"/>
        <w:spacing w:line="560" w:lineRule="exact"/>
        <w:ind w:firstLineChars="200" w:firstLine="643"/>
        <w:rPr>
          <w:rFonts w:eastAsia="仿宋_GB2312"/>
          <w:sz w:val="32"/>
          <w:szCs w:val="32"/>
        </w:rPr>
      </w:pPr>
      <w:r>
        <w:rPr>
          <w:rFonts w:eastAsia="仿宋_GB2312"/>
          <w:b/>
          <w:sz w:val="32"/>
          <w:szCs w:val="32"/>
        </w:rPr>
        <w:t>2.</w:t>
      </w:r>
      <w:r w:rsidR="003B5294">
        <w:rPr>
          <w:rFonts w:eastAsia="仿宋_GB2312"/>
          <w:b/>
          <w:sz w:val="32"/>
          <w:szCs w:val="32"/>
        </w:rPr>
        <w:t xml:space="preserve"> </w:t>
      </w:r>
      <w:r>
        <w:rPr>
          <w:rFonts w:eastAsia="仿宋_GB2312" w:hint="eastAsia"/>
          <w:b/>
          <w:sz w:val="32"/>
          <w:szCs w:val="32"/>
        </w:rPr>
        <w:t>改善患肺热咳喘证牛的整体状况</w:t>
      </w:r>
      <w:r>
        <w:rPr>
          <w:rFonts w:eastAsia="仿宋_GB2312"/>
          <w:sz w:val="32"/>
          <w:szCs w:val="32"/>
        </w:rPr>
        <w:t xml:space="preserve"> </w:t>
      </w:r>
      <w:r>
        <w:rPr>
          <w:rFonts w:eastAsia="仿宋_GB2312"/>
          <w:sz w:val="32"/>
          <w:szCs w:val="32"/>
        </w:rPr>
        <w:t>通过治疗</w:t>
      </w:r>
      <w:r>
        <w:rPr>
          <w:rFonts w:eastAsia="仿宋_GB2312" w:hint="eastAsia"/>
          <w:sz w:val="32"/>
          <w:szCs w:val="32"/>
        </w:rPr>
        <w:t>牛肺热咳喘证</w:t>
      </w:r>
      <w:r>
        <w:rPr>
          <w:rFonts w:eastAsia="仿宋_GB2312"/>
          <w:sz w:val="32"/>
          <w:szCs w:val="32"/>
        </w:rPr>
        <w:t>，减轻</w:t>
      </w:r>
      <w:r>
        <w:rPr>
          <w:rFonts w:eastAsia="仿宋_GB2312" w:hint="eastAsia"/>
          <w:sz w:val="32"/>
          <w:szCs w:val="32"/>
        </w:rPr>
        <w:t>病牛</w:t>
      </w:r>
      <w:r>
        <w:rPr>
          <w:rFonts w:eastAsia="仿宋_GB2312"/>
          <w:sz w:val="32"/>
          <w:szCs w:val="32"/>
        </w:rPr>
        <w:t>发热</w:t>
      </w:r>
      <w:r>
        <w:rPr>
          <w:rFonts w:eastAsia="仿宋_GB2312" w:hint="eastAsia"/>
          <w:sz w:val="32"/>
          <w:szCs w:val="32"/>
        </w:rPr>
        <w:t>，</w:t>
      </w:r>
      <w:r>
        <w:rPr>
          <w:rFonts w:eastAsia="仿宋_GB2312"/>
          <w:sz w:val="32"/>
          <w:szCs w:val="32"/>
        </w:rPr>
        <w:t>改善</w:t>
      </w:r>
      <w:r>
        <w:rPr>
          <w:rFonts w:eastAsia="仿宋_GB2312" w:hint="eastAsia"/>
          <w:sz w:val="32"/>
          <w:szCs w:val="32"/>
        </w:rPr>
        <w:t>其精神</w:t>
      </w:r>
      <w:r>
        <w:rPr>
          <w:rFonts w:eastAsia="仿宋_GB2312"/>
          <w:sz w:val="32"/>
          <w:szCs w:val="32"/>
        </w:rPr>
        <w:t>状态</w:t>
      </w:r>
      <w:r>
        <w:rPr>
          <w:rFonts w:eastAsia="仿宋_GB2312" w:hint="eastAsia"/>
          <w:sz w:val="32"/>
          <w:szCs w:val="32"/>
        </w:rPr>
        <w:t>，恢复采食</w:t>
      </w:r>
      <w:r>
        <w:rPr>
          <w:rFonts w:eastAsia="仿宋_GB2312"/>
          <w:sz w:val="32"/>
          <w:szCs w:val="32"/>
        </w:rPr>
        <w:t>，使病情得</w:t>
      </w:r>
      <w:r>
        <w:rPr>
          <w:rFonts w:eastAsia="仿宋_GB2312" w:hint="eastAsia"/>
          <w:sz w:val="32"/>
          <w:szCs w:val="32"/>
        </w:rPr>
        <w:t>到</w:t>
      </w:r>
      <w:r>
        <w:rPr>
          <w:rFonts w:eastAsia="仿宋_GB2312"/>
          <w:sz w:val="32"/>
          <w:szCs w:val="32"/>
        </w:rPr>
        <w:t>一定或完全控制</w:t>
      </w:r>
      <w:r>
        <w:rPr>
          <w:rFonts w:eastAsia="仿宋_GB2312" w:hint="eastAsia"/>
          <w:sz w:val="32"/>
          <w:szCs w:val="32"/>
        </w:rPr>
        <w:t>，改善或提高生产性能。</w:t>
      </w:r>
    </w:p>
    <w:p w14:paraId="03CCCD66" w14:textId="6B0E70AF" w:rsidR="00C2590B" w:rsidRDefault="005111E9" w:rsidP="00667A43">
      <w:pPr>
        <w:adjustRightInd w:val="0"/>
        <w:snapToGrid w:val="0"/>
        <w:spacing w:line="560" w:lineRule="exact"/>
        <w:ind w:firstLineChars="200" w:firstLine="643"/>
        <w:rPr>
          <w:rFonts w:eastAsia="仿宋_GB2312"/>
          <w:sz w:val="32"/>
          <w:szCs w:val="32"/>
        </w:rPr>
      </w:pPr>
      <w:r>
        <w:rPr>
          <w:rFonts w:eastAsia="仿宋_GB2312"/>
          <w:b/>
          <w:sz w:val="32"/>
          <w:szCs w:val="32"/>
        </w:rPr>
        <w:t>3.</w:t>
      </w:r>
      <w:r w:rsidR="003B5294">
        <w:rPr>
          <w:rFonts w:eastAsia="仿宋_GB2312"/>
          <w:b/>
          <w:sz w:val="32"/>
          <w:szCs w:val="32"/>
        </w:rPr>
        <w:t xml:space="preserve"> </w:t>
      </w:r>
      <w:r>
        <w:rPr>
          <w:rFonts w:eastAsia="仿宋_GB2312" w:hint="eastAsia"/>
          <w:b/>
          <w:sz w:val="32"/>
          <w:szCs w:val="32"/>
        </w:rPr>
        <w:t>控制疾病的进一步发展</w:t>
      </w:r>
      <w:r>
        <w:rPr>
          <w:rFonts w:eastAsia="仿宋_GB2312"/>
          <w:sz w:val="32"/>
          <w:szCs w:val="32"/>
        </w:rPr>
        <w:t xml:space="preserve"> </w:t>
      </w:r>
      <w:r>
        <w:rPr>
          <w:rFonts w:eastAsia="仿宋_GB2312" w:hint="eastAsia"/>
          <w:sz w:val="32"/>
          <w:szCs w:val="32"/>
        </w:rPr>
        <w:t>牛肺热咳喘证</w:t>
      </w:r>
      <w:r>
        <w:rPr>
          <w:rFonts w:eastAsia="仿宋_GB2312"/>
          <w:sz w:val="32"/>
          <w:szCs w:val="32"/>
        </w:rPr>
        <w:t>长期</w:t>
      </w:r>
      <w:r>
        <w:rPr>
          <w:rFonts w:eastAsia="仿宋_GB2312" w:hint="eastAsia"/>
          <w:sz w:val="32"/>
          <w:szCs w:val="32"/>
        </w:rPr>
        <w:t>或</w:t>
      </w:r>
      <w:r>
        <w:rPr>
          <w:rFonts w:eastAsia="仿宋_GB2312"/>
          <w:sz w:val="32"/>
          <w:szCs w:val="32"/>
        </w:rPr>
        <w:t>反复发作，</w:t>
      </w:r>
      <w:r>
        <w:rPr>
          <w:rFonts w:eastAsia="仿宋_GB2312" w:hint="eastAsia"/>
          <w:sz w:val="32"/>
          <w:szCs w:val="32"/>
        </w:rPr>
        <w:t>若得不到控制会进一步传变入营血，导致死亡，用药以后可以明显阻遏牛肺热咳喘证的进一步传变与恶化</w:t>
      </w:r>
      <w:r>
        <w:rPr>
          <w:rFonts w:eastAsia="仿宋_GB2312"/>
          <w:sz w:val="32"/>
          <w:szCs w:val="32"/>
        </w:rPr>
        <w:t>。</w:t>
      </w:r>
    </w:p>
    <w:p w14:paraId="62F0638C" w14:textId="77777777" w:rsidR="00C2590B" w:rsidRDefault="005111E9" w:rsidP="00F80637">
      <w:pPr>
        <w:adjustRightInd w:val="0"/>
        <w:snapToGrid w:val="0"/>
        <w:spacing w:line="560" w:lineRule="exact"/>
        <w:ind w:firstLineChars="200" w:firstLine="643"/>
        <w:rPr>
          <w:rFonts w:eastAsia="楷体_GB2312"/>
          <w:b/>
          <w:sz w:val="32"/>
          <w:szCs w:val="32"/>
        </w:rPr>
      </w:pPr>
      <w:bookmarkStart w:id="2" w:name="_Toc499033908"/>
      <w:r>
        <w:rPr>
          <w:rFonts w:eastAsia="楷体_GB2312" w:hint="eastAsia"/>
          <w:b/>
          <w:sz w:val="32"/>
          <w:szCs w:val="32"/>
        </w:rPr>
        <w:t>（二）</w:t>
      </w:r>
      <w:bookmarkEnd w:id="2"/>
      <w:r>
        <w:rPr>
          <w:rFonts w:eastAsia="楷体_GB2312" w:hint="eastAsia"/>
          <w:b/>
          <w:sz w:val="32"/>
          <w:szCs w:val="32"/>
        </w:rPr>
        <w:t>证候诊断标准</w:t>
      </w:r>
    </w:p>
    <w:p w14:paraId="3B27D31E" w14:textId="77777777" w:rsidR="00C2590B" w:rsidRDefault="005111E9" w:rsidP="00667A43">
      <w:pPr>
        <w:adjustRightInd w:val="0"/>
        <w:snapToGrid w:val="0"/>
        <w:spacing w:line="560" w:lineRule="exact"/>
        <w:ind w:firstLineChars="200" w:firstLine="640"/>
        <w:rPr>
          <w:rFonts w:eastAsia="仿宋_GB2312"/>
          <w:sz w:val="32"/>
          <w:szCs w:val="32"/>
        </w:rPr>
      </w:pPr>
      <w:r>
        <w:rPr>
          <w:rFonts w:eastAsia="仿宋_GB2312"/>
          <w:sz w:val="32"/>
          <w:szCs w:val="32"/>
        </w:rPr>
        <w:lastRenderedPageBreak/>
        <w:t>依据中</w:t>
      </w:r>
      <w:r>
        <w:rPr>
          <w:rFonts w:eastAsia="仿宋_GB2312" w:hint="eastAsia"/>
          <w:sz w:val="32"/>
          <w:szCs w:val="32"/>
        </w:rPr>
        <w:t>兽</w:t>
      </w:r>
      <w:r>
        <w:rPr>
          <w:rFonts w:eastAsia="仿宋_GB2312"/>
          <w:sz w:val="32"/>
          <w:szCs w:val="32"/>
        </w:rPr>
        <w:t>医理论</w:t>
      </w:r>
      <w:r>
        <w:rPr>
          <w:rFonts w:eastAsia="仿宋_GB2312"/>
          <w:sz w:val="32"/>
          <w:szCs w:val="32"/>
        </w:rPr>
        <w:t>“</w:t>
      </w:r>
      <w:r>
        <w:rPr>
          <w:rFonts w:eastAsia="仿宋_GB2312"/>
          <w:sz w:val="32"/>
          <w:szCs w:val="32"/>
        </w:rPr>
        <w:t>方证相应</w:t>
      </w:r>
      <w:r>
        <w:rPr>
          <w:rFonts w:eastAsia="仿宋_GB2312"/>
          <w:sz w:val="32"/>
          <w:szCs w:val="32"/>
        </w:rPr>
        <w:t>”</w:t>
      </w:r>
      <w:r>
        <w:rPr>
          <w:rFonts w:eastAsia="仿宋_GB2312"/>
          <w:sz w:val="32"/>
          <w:szCs w:val="32"/>
        </w:rPr>
        <w:t>的原则</w:t>
      </w:r>
      <w:r>
        <w:rPr>
          <w:rFonts w:eastAsia="仿宋_GB2312" w:hint="eastAsia"/>
          <w:sz w:val="32"/>
          <w:szCs w:val="32"/>
        </w:rPr>
        <w:t>，制定出具有</w:t>
      </w:r>
      <w:r>
        <w:rPr>
          <w:rFonts w:eastAsia="仿宋_GB2312"/>
          <w:sz w:val="32"/>
          <w:szCs w:val="32"/>
        </w:rPr>
        <w:t>科学性、合理性</w:t>
      </w:r>
      <w:r>
        <w:rPr>
          <w:rFonts w:eastAsia="仿宋_GB2312" w:hint="eastAsia"/>
          <w:sz w:val="32"/>
          <w:szCs w:val="32"/>
        </w:rPr>
        <w:t>、</w:t>
      </w:r>
      <w:r>
        <w:rPr>
          <w:rFonts w:eastAsia="仿宋_GB2312"/>
          <w:sz w:val="32"/>
          <w:szCs w:val="32"/>
        </w:rPr>
        <w:t>临床可操作性</w:t>
      </w:r>
      <w:r>
        <w:rPr>
          <w:rFonts w:eastAsia="仿宋_GB2312" w:hint="eastAsia"/>
          <w:sz w:val="32"/>
          <w:szCs w:val="32"/>
        </w:rPr>
        <w:t>的牛肺热咳喘证</w:t>
      </w:r>
      <w:r>
        <w:rPr>
          <w:rFonts w:eastAsia="仿宋_GB2312"/>
          <w:sz w:val="32"/>
          <w:szCs w:val="32"/>
        </w:rPr>
        <w:t>中</w:t>
      </w:r>
      <w:r>
        <w:rPr>
          <w:rFonts w:eastAsia="仿宋_GB2312" w:hint="eastAsia"/>
          <w:sz w:val="32"/>
          <w:szCs w:val="32"/>
        </w:rPr>
        <w:t>兽</w:t>
      </w:r>
      <w:r>
        <w:rPr>
          <w:rFonts w:eastAsia="仿宋_GB2312"/>
          <w:sz w:val="32"/>
          <w:szCs w:val="32"/>
        </w:rPr>
        <w:t>医证候诊断标准如下：</w:t>
      </w:r>
    </w:p>
    <w:p w14:paraId="01DAF6E6" w14:textId="251C8CD9" w:rsidR="00C2590B" w:rsidRDefault="005111E9" w:rsidP="00F80637">
      <w:pPr>
        <w:pStyle w:val="ab"/>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主症：发热，咳嗽，气喘，气管呼吸音粗厉或肺部啰音，</w:t>
      </w:r>
      <w:r>
        <w:rPr>
          <w:rFonts w:eastAsia="仿宋_GB2312" w:hint="eastAsia"/>
          <w:sz w:val="32"/>
          <w:szCs w:val="32"/>
        </w:rPr>
        <w:t>口色绛红，舌质红，舌苔黄厚</w:t>
      </w:r>
      <w:r w:rsidR="00F41922">
        <w:rPr>
          <w:rFonts w:eastAsia="仿宋_GB2312" w:hint="eastAsia"/>
          <w:sz w:val="32"/>
          <w:szCs w:val="32"/>
        </w:rPr>
        <w:t>。</w:t>
      </w:r>
    </w:p>
    <w:p w14:paraId="483E9698" w14:textId="72BD9746" w:rsidR="00C2590B" w:rsidRDefault="005111E9" w:rsidP="00F80637">
      <w:pPr>
        <w:pStyle w:val="ab"/>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次症：鼻镜干燥或干裂，采食及反刍减退，精神沉郁，饮水增加，粪便干燥，尿短赤</w:t>
      </w:r>
      <w:r w:rsidR="00F41922">
        <w:rPr>
          <w:rFonts w:ascii="Times New Roman" w:eastAsia="仿宋_GB2312" w:hAnsi="Times New Roman" w:hint="eastAsia"/>
          <w:sz w:val="32"/>
          <w:szCs w:val="32"/>
        </w:rPr>
        <w:t>，脉洪数</w:t>
      </w:r>
      <w:r w:rsidR="00F41922">
        <w:rPr>
          <w:rFonts w:eastAsia="仿宋_GB2312" w:hint="eastAsia"/>
          <w:sz w:val="32"/>
          <w:szCs w:val="32"/>
        </w:rPr>
        <w:t>。</w:t>
      </w:r>
    </w:p>
    <w:p w14:paraId="2424122D" w14:textId="77777777" w:rsidR="00C2590B" w:rsidRDefault="005111E9" w:rsidP="00F80637">
      <w:pPr>
        <w:pStyle w:val="ab"/>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诊断标准：具备上述全部主症，和</w:t>
      </w:r>
      <w:r>
        <w:rPr>
          <w:rFonts w:ascii="Times New Roman" w:eastAsia="仿宋_GB2312" w:hAnsi="Times New Roman" w:hint="eastAsia"/>
          <w:sz w:val="32"/>
          <w:szCs w:val="32"/>
        </w:rPr>
        <w:t>2</w:t>
      </w:r>
      <w:r>
        <w:rPr>
          <w:rFonts w:ascii="Times New Roman" w:eastAsia="仿宋_GB2312" w:hAnsi="Times New Roman" w:hint="eastAsia"/>
          <w:sz w:val="32"/>
          <w:szCs w:val="32"/>
        </w:rPr>
        <w:t>项以上次症者，即可判为肺热咳喘证。</w:t>
      </w:r>
    </w:p>
    <w:p w14:paraId="16DA015F" w14:textId="77777777" w:rsidR="00C2590B" w:rsidRDefault="005111E9" w:rsidP="00F80637">
      <w:pPr>
        <w:adjustRightInd w:val="0"/>
        <w:snapToGrid w:val="0"/>
        <w:spacing w:line="560" w:lineRule="exact"/>
        <w:ind w:firstLineChars="200" w:firstLine="643"/>
        <w:rPr>
          <w:rFonts w:eastAsia="楷体_GB2312"/>
          <w:b/>
          <w:sz w:val="32"/>
          <w:szCs w:val="32"/>
        </w:rPr>
      </w:pPr>
      <w:r>
        <w:rPr>
          <w:rFonts w:eastAsia="楷体_GB2312" w:hint="eastAsia"/>
          <w:b/>
          <w:sz w:val="32"/>
          <w:szCs w:val="32"/>
        </w:rPr>
        <w:t>（三）</w:t>
      </w:r>
      <w:bookmarkStart w:id="3" w:name="_Hlk140918227"/>
      <w:r>
        <w:rPr>
          <w:rFonts w:eastAsia="楷体_GB2312" w:hint="eastAsia"/>
          <w:b/>
          <w:sz w:val="32"/>
          <w:szCs w:val="32"/>
        </w:rPr>
        <w:t>症状评分</w:t>
      </w:r>
      <w:bookmarkEnd w:id="3"/>
      <w:r>
        <w:rPr>
          <w:rFonts w:eastAsia="楷体_GB2312" w:hint="eastAsia"/>
          <w:b/>
          <w:sz w:val="32"/>
          <w:szCs w:val="32"/>
        </w:rPr>
        <w:t>赋值</w:t>
      </w:r>
    </w:p>
    <w:p w14:paraId="447355C1" w14:textId="77777777" w:rsidR="00C2590B" w:rsidRDefault="005111E9" w:rsidP="00667A43">
      <w:pPr>
        <w:adjustRightInd w:val="0"/>
        <w:snapToGrid w:val="0"/>
        <w:spacing w:line="560" w:lineRule="exact"/>
        <w:ind w:firstLineChars="200" w:firstLine="640"/>
        <w:rPr>
          <w:rFonts w:eastAsia="仿宋_GB2312"/>
          <w:sz w:val="32"/>
          <w:szCs w:val="32"/>
        </w:rPr>
      </w:pPr>
      <w:r>
        <w:rPr>
          <w:rFonts w:eastAsia="仿宋_GB2312" w:hint="eastAsia"/>
          <w:sz w:val="32"/>
          <w:szCs w:val="32"/>
        </w:rPr>
        <w:t>根据牛肺热咳喘证症状的严重程度制定症状评分，见表</w:t>
      </w:r>
      <w:r>
        <w:rPr>
          <w:rFonts w:eastAsia="仿宋_GB2312" w:hint="eastAsia"/>
          <w:sz w:val="32"/>
          <w:szCs w:val="32"/>
        </w:rPr>
        <w:t>1</w:t>
      </w:r>
      <w:r>
        <w:rPr>
          <w:rFonts w:eastAsia="仿宋_GB2312" w:hint="eastAsia"/>
          <w:sz w:val="32"/>
          <w:szCs w:val="32"/>
        </w:rPr>
        <w:t>、表</w:t>
      </w:r>
      <w:r>
        <w:rPr>
          <w:rFonts w:eastAsia="仿宋_GB2312" w:hint="eastAsia"/>
          <w:sz w:val="32"/>
          <w:szCs w:val="32"/>
        </w:rPr>
        <w:t>2</w:t>
      </w:r>
      <w:r>
        <w:rPr>
          <w:rFonts w:eastAsia="仿宋_GB2312" w:hint="eastAsia"/>
          <w:sz w:val="32"/>
          <w:szCs w:val="32"/>
        </w:rPr>
        <w:t>。</w:t>
      </w:r>
    </w:p>
    <w:tbl>
      <w:tblPr>
        <w:tblW w:w="8841" w:type="dxa"/>
        <w:jc w:val="center"/>
        <w:tblBorders>
          <w:top w:val="single" w:sz="4" w:space="0" w:color="auto"/>
          <w:bottom w:val="single" w:sz="4" w:space="0" w:color="auto"/>
        </w:tblBorders>
        <w:tblLook w:val="04A0" w:firstRow="1" w:lastRow="0" w:firstColumn="1" w:lastColumn="0" w:noHBand="0" w:noVBand="1"/>
      </w:tblPr>
      <w:tblGrid>
        <w:gridCol w:w="1402"/>
        <w:gridCol w:w="1204"/>
        <w:gridCol w:w="1487"/>
        <w:gridCol w:w="2412"/>
        <w:gridCol w:w="2045"/>
        <w:gridCol w:w="291"/>
      </w:tblGrid>
      <w:tr w:rsidR="00C2590B" w14:paraId="7C242DB9" w14:textId="77777777" w:rsidTr="005B35AF">
        <w:trPr>
          <w:trHeight w:val="347"/>
          <w:jc w:val="center"/>
        </w:trPr>
        <w:tc>
          <w:tcPr>
            <w:tcW w:w="8841" w:type="dxa"/>
            <w:gridSpan w:val="6"/>
            <w:tcBorders>
              <w:top w:val="nil"/>
              <w:bottom w:val="single" w:sz="8" w:space="0" w:color="auto"/>
            </w:tcBorders>
            <w:vAlign w:val="center"/>
          </w:tcPr>
          <w:p w14:paraId="17ADA874" w14:textId="2405E80E" w:rsidR="00C2590B" w:rsidRDefault="005111E9" w:rsidP="003B5294">
            <w:pPr>
              <w:adjustRightInd w:val="0"/>
              <w:snapToGrid w:val="0"/>
              <w:spacing w:line="560" w:lineRule="exact"/>
              <w:jc w:val="center"/>
              <w:rPr>
                <w:rFonts w:eastAsia="仿宋_GB2312"/>
                <w:szCs w:val="21"/>
              </w:rPr>
            </w:pPr>
            <w:r>
              <w:rPr>
                <w:rFonts w:eastAsia="仿宋_GB2312" w:hint="eastAsia"/>
                <w:sz w:val="32"/>
                <w:szCs w:val="32"/>
              </w:rPr>
              <w:t>表</w:t>
            </w:r>
            <w:r>
              <w:rPr>
                <w:rFonts w:eastAsia="仿宋_GB2312"/>
                <w:sz w:val="32"/>
                <w:szCs w:val="32"/>
              </w:rPr>
              <w:t xml:space="preserve">1 </w:t>
            </w:r>
            <w:r>
              <w:rPr>
                <w:rFonts w:eastAsia="仿宋_GB2312" w:hint="eastAsia"/>
                <w:sz w:val="32"/>
                <w:szCs w:val="32"/>
              </w:rPr>
              <w:t>牛肺热咳喘证主症评分标准</w:t>
            </w:r>
          </w:p>
        </w:tc>
      </w:tr>
      <w:tr w:rsidR="00C2590B" w:rsidRPr="00667A43" w14:paraId="538E8540" w14:textId="77777777" w:rsidTr="005B35AF">
        <w:trPr>
          <w:trHeight w:val="358"/>
          <w:jc w:val="center"/>
        </w:trPr>
        <w:tc>
          <w:tcPr>
            <w:tcW w:w="1402" w:type="dxa"/>
            <w:tcBorders>
              <w:top w:val="single" w:sz="8" w:space="0" w:color="auto"/>
              <w:bottom w:val="single" w:sz="4" w:space="0" w:color="auto"/>
            </w:tcBorders>
            <w:vAlign w:val="center"/>
          </w:tcPr>
          <w:p w14:paraId="12FB0C45" w14:textId="77777777" w:rsidR="00C2590B" w:rsidRPr="003B5294" w:rsidRDefault="005111E9">
            <w:pPr>
              <w:jc w:val="center"/>
              <w:rPr>
                <w:rFonts w:eastAsia="仿宋_GB2312"/>
                <w:b/>
                <w:szCs w:val="21"/>
              </w:rPr>
            </w:pPr>
            <w:r w:rsidRPr="003B5294">
              <w:rPr>
                <w:rFonts w:eastAsia="仿宋_GB2312" w:hint="eastAsia"/>
                <w:b/>
                <w:szCs w:val="21"/>
              </w:rPr>
              <w:t>指标</w:t>
            </w:r>
          </w:p>
        </w:tc>
        <w:tc>
          <w:tcPr>
            <w:tcW w:w="1204" w:type="dxa"/>
            <w:tcBorders>
              <w:top w:val="single" w:sz="8" w:space="0" w:color="auto"/>
              <w:bottom w:val="single" w:sz="4" w:space="0" w:color="auto"/>
            </w:tcBorders>
            <w:vAlign w:val="center"/>
          </w:tcPr>
          <w:p w14:paraId="4412627F" w14:textId="77777777" w:rsidR="00C2590B" w:rsidRPr="003B5294" w:rsidRDefault="005111E9">
            <w:pPr>
              <w:jc w:val="center"/>
              <w:rPr>
                <w:rFonts w:eastAsia="仿宋_GB2312"/>
                <w:b/>
                <w:szCs w:val="21"/>
              </w:rPr>
            </w:pPr>
            <w:r w:rsidRPr="003B5294">
              <w:rPr>
                <w:rFonts w:eastAsia="仿宋_GB2312" w:hint="eastAsia"/>
                <w:b/>
                <w:szCs w:val="21"/>
              </w:rPr>
              <w:t>正常</w:t>
            </w:r>
            <w:r w:rsidR="00684713" w:rsidRPr="003B5294">
              <w:rPr>
                <w:rFonts w:eastAsia="仿宋_GB2312" w:hint="eastAsia"/>
                <w:b/>
                <w:szCs w:val="21"/>
              </w:rPr>
              <w:t>（</w:t>
            </w:r>
            <w:r w:rsidR="006B7CCA" w:rsidRPr="003B5294">
              <w:rPr>
                <w:rFonts w:eastAsia="仿宋_GB2312"/>
                <w:b/>
                <w:szCs w:val="21"/>
              </w:rPr>
              <w:t>0</w:t>
            </w:r>
            <w:r w:rsidR="006B7CCA" w:rsidRPr="003B5294">
              <w:rPr>
                <w:rFonts w:eastAsia="仿宋_GB2312" w:hint="eastAsia"/>
                <w:b/>
                <w:szCs w:val="21"/>
              </w:rPr>
              <w:t>分</w:t>
            </w:r>
            <w:r w:rsidR="00684713" w:rsidRPr="003B5294">
              <w:rPr>
                <w:rFonts w:eastAsia="仿宋_GB2312" w:hint="eastAsia"/>
                <w:b/>
                <w:szCs w:val="21"/>
              </w:rPr>
              <w:t>）</w:t>
            </w:r>
          </w:p>
        </w:tc>
        <w:tc>
          <w:tcPr>
            <w:tcW w:w="1487" w:type="dxa"/>
            <w:tcBorders>
              <w:top w:val="single" w:sz="8" w:space="0" w:color="auto"/>
              <w:bottom w:val="single" w:sz="4" w:space="0" w:color="auto"/>
            </w:tcBorders>
            <w:vAlign w:val="center"/>
          </w:tcPr>
          <w:p w14:paraId="10597B28" w14:textId="77777777" w:rsidR="00C2590B" w:rsidRPr="003B5294" w:rsidRDefault="005111E9">
            <w:pPr>
              <w:jc w:val="center"/>
              <w:rPr>
                <w:rFonts w:eastAsia="仿宋_GB2312"/>
                <w:b/>
                <w:szCs w:val="21"/>
              </w:rPr>
            </w:pPr>
            <w:r w:rsidRPr="003B5294">
              <w:rPr>
                <w:rFonts w:eastAsia="仿宋_GB2312" w:hint="eastAsia"/>
                <w:b/>
                <w:szCs w:val="21"/>
              </w:rPr>
              <w:t>轻度（</w:t>
            </w:r>
            <w:r w:rsidRPr="003B5294">
              <w:rPr>
                <w:rFonts w:eastAsia="仿宋_GB2312"/>
                <w:b/>
                <w:szCs w:val="21"/>
              </w:rPr>
              <w:t>2</w:t>
            </w:r>
            <w:r w:rsidRPr="003B5294">
              <w:rPr>
                <w:rFonts w:eastAsia="仿宋_GB2312" w:hint="eastAsia"/>
                <w:b/>
                <w:szCs w:val="21"/>
              </w:rPr>
              <w:t>分）</w:t>
            </w:r>
          </w:p>
        </w:tc>
        <w:tc>
          <w:tcPr>
            <w:tcW w:w="2412" w:type="dxa"/>
            <w:tcBorders>
              <w:top w:val="single" w:sz="8" w:space="0" w:color="auto"/>
              <w:bottom w:val="single" w:sz="4" w:space="0" w:color="auto"/>
            </w:tcBorders>
            <w:vAlign w:val="center"/>
          </w:tcPr>
          <w:p w14:paraId="53D658EA" w14:textId="77777777" w:rsidR="00C2590B" w:rsidRPr="003B5294" w:rsidRDefault="005111E9">
            <w:pPr>
              <w:jc w:val="center"/>
              <w:rPr>
                <w:rFonts w:eastAsia="仿宋_GB2312"/>
                <w:b/>
                <w:szCs w:val="21"/>
              </w:rPr>
            </w:pPr>
            <w:r w:rsidRPr="003B5294">
              <w:rPr>
                <w:rFonts w:eastAsia="仿宋_GB2312" w:hint="eastAsia"/>
                <w:b/>
                <w:szCs w:val="21"/>
              </w:rPr>
              <w:t>中度（</w:t>
            </w:r>
            <w:r w:rsidRPr="003B5294">
              <w:rPr>
                <w:rFonts w:eastAsia="仿宋_GB2312"/>
                <w:b/>
                <w:szCs w:val="21"/>
              </w:rPr>
              <w:t>4</w:t>
            </w:r>
            <w:r w:rsidRPr="003B5294">
              <w:rPr>
                <w:rFonts w:eastAsia="仿宋_GB2312" w:hint="eastAsia"/>
                <w:b/>
                <w:szCs w:val="21"/>
              </w:rPr>
              <w:t>分）</w:t>
            </w:r>
          </w:p>
        </w:tc>
        <w:tc>
          <w:tcPr>
            <w:tcW w:w="2336" w:type="dxa"/>
            <w:gridSpan w:val="2"/>
            <w:tcBorders>
              <w:top w:val="single" w:sz="8" w:space="0" w:color="auto"/>
              <w:bottom w:val="single" w:sz="4" w:space="0" w:color="auto"/>
            </w:tcBorders>
            <w:vAlign w:val="center"/>
          </w:tcPr>
          <w:p w14:paraId="611DE95D" w14:textId="77777777" w:rsidR="00C2590B" w:rsidRPr="003B5294" w:rsidRDefault="005111E9">
            <w:pPr>
              <w:jc w:val="center"/>
              <w:rPr>
                <w:rFonts w:eastAsia="仿宋_GB2312"/>
                <w:b/>
                <w:szCs w:val="21"/>
              </w:rPr>
            </w:pPr>
            <w:r w:rsidRPr="003B5294">
              <w:rPr>
                <w:rFonts w:eastAsia="仿宋_GB2312" w:hint="eastAsia"/>
                <w:b/>
                <w:szCs w:val="21"/>
              </w:rPr>
              <w:t>重度（</w:t>
            </w:r>
            <w:r w:rsidRPr="003B5294">
              <w:rPr>
                <w:rFonts w:eastAsia="仿宋_GB2312"/>
                <w:b/>
                <w:szCs w:val="21"/>
              </w:rPr>
              <w:t>6</w:t>
            </w:r>
            <w:r w:rsidRPr="003B5294">
              <w:rPr>
                <w:rFonts w:eastAsia="仿宋_GB2312" w:hint="eastAsia"/>
                <w:b/>
                <w:szCs w:val="21"/>
              </w:rPr>
              <w:t>分）</w:t>
            </w:r>
          </w:p>
        </w:tc>
      </w:tr>
      <w:tr w:rsidR="00C2590B" w14:paraId="3A388484" w14:textId="77777777" w:rsidTr="006B7CCA">
        <w:trPr>
          <w:trHeight w:val="335"/>
          <w:jc w:val="center"/>
        </w:trPr>
        <w:tc>
          <w:tcPr>
            <w:tcW w:w="1402" w:type="dxa"/>
            <w:vAlign w:val="center"/>
          </w:tcPr>
          <w:p w14:paraId="1D9ADABE" w14:textId="77777777" w:rsidR="00C2590B" w:rsidRDefault="005111E9" w:rsidP="00667A43">
            <w:pPr>
              <w:jc w:val="center"/>
              <w:rPr>
                <w:rFonts w:eastAsia="仿宋_GB2312"/>
                <w:szCs w:val="21"/>
              </w:rPr>
            </w:pPr>
            <w:r>
              <w:rPr>
                <w:rFonts w:eastAsia="仿宋_GB2312" w:hint="eastAsia"/>
                <w:szCs w:val="21"/>
              </w:rPr>
              <w:t>发热</w:t>
            </w:r>
          </w:p>
        </w:tc>
        <w:tc>
          <w:tcPr>
            <w:tcW w:w="1204" w:type="dxa"/>
            <w:vAlign w:val="center"/>
          </w:tcPr>
          <w:p w14:paraId="58C6737A" w14:textId="77777777" w:rsidR="00C2590B" w:rsidRDefault="005111E9" w:rsidP="00667A43">
            <w:pPr>
              <w:jc w:val="center"/>
              <w:rPr>
                <w:rFonts w:eastAsia="仿宋_GB2312"/>
                <w:szCs w:val="21"/>
              </w:rPr>
            </w:pPr>
            <w:r>
              <w:rPr>
                <w:rFonts w:eastAsia="仿宋_GB2312" w:hint="eastAsia"/>
                <w:szCs w:val="21"/>
              </w:rPr>
              <w:t>无</w:t>
            </w:r>
          </w:p>
        </w:tc>
        <w:tc>
          <w:tcPr>
            <w:tcW w:w="1487" w:type="dxa"/>
            <w:vAlign w:val="center"/>
          </w:tcPr>
          <w:p w14:paraId="504901F6" w14:textId="11A42BF1" w:rsidR="00C2590B" w:rsidRDefault="005111E9" w:rsidP="00667A43">
            <w:pPr>
              <w:jc w:val="center"/>
              <w:rPr>
                <w:rFonts w:eastAsia="仿宋_GB2312"/>
                <w:szCs w:val="21"/>
              </w:rPr>
            </w:pPr>
            <w:r>
              <w:rPr>
                <w:rFonts w:eastAsia="仿宋_GB2312"/>
                <w:szCs w:val="21"/>
              </w:rPr>
              <w:t>0</w:t>
            </w:r>
            <w:r>
              <w:rPr>
                <w:rFonts w:eastAsia="仿宋_GB2312" w:hint="eastAsia"/>
                <w:szCs w:val="21"/>
              </w:rPr>
              <w:t>℃≤</w:t>
            </w:r>
            <w:r w:rsidR="009311EC">
              <w:rPr>
                <w:rFonts w:ascii="仿宋_GB2312" w:eastAsia="仿宋_GB2312" w:hint="eastAsia"/>
                <w:szCs w:val="21"/>
              </w:rPr>
              <w:t>Δ</w:t>
            </w:r>
            <w:r>
              <w:rPr>
                <w:rFonts w:eastAsia="仿宋_GB2312"/>
                <w:szCs w:val="21"/>
              </w:rPr>
              <w:t>T</w:t>
            </w:r>
            <w:r>
              <w:rPr>
                <w:rFonts w:eastAsia="仿宋_GB2312" w:hint="eastAsia"/>
                <w:szCs w:val="21"/>
              </w:rPr>
              <w:t>＜</w:t>
            </w:r>
            <w:r>
              <w:rPr>
                <w:rFonts w:eastAsia="仿宋_GB2312"/>
                <w:szCs w:val="21"/>
              </w:rPr>
              <w:t>0.8</w:t>
            </w:r>
            <w:r>
              <w:rPr>
                <w:rFonts w:eastAsia="仿宋_GB2312" w:hint="eastAsia"/>
                <w:szCs w:val="21"/>
              </w:rPr>
              <w:t>℃</w:t>
            </w:r>
          </w:p>
        </w:tc>
        <w:tc>
          <w:tcPr>
            <w:tcW w:w="2412" w:type="dxa"/>
            <w:vAlign w:val="center"/>
          </w:tcPr>
          <w:p w14:paraId="1BDD10C3" w14:textId="623681A2" w:rsidR="00C2590B" w:rsidRDefault="005111E9" w:rsidP="00667A43">
            <w:pPr>
              <w:jc w:val="center"/>
              <w:rPr>
                <w:rFonts w:eastAsia="仿宋_GB2312"/>
                <w:szCs w:val="21"/>
              </w:rPr>
            </w:pPr>
            <w:r>
              <w:rPr>
                <w:rFonts w:eastAsia="仿宋_GB2312"/>
                <w:szCs w:val="21"/>
              </w:rPr>
              <w:t>0.8</w:t>
            </w:r>
            <w:r>
              <w:rPr>
                <w:rFonts w:eastAsia="仿宋_GB2312" w:hint="eastAsia"/>
                <w:szCs w:val="21"/>
              </w:rPr>
              <w:t>℃≤</w:t>
            </w:r>
            <w:r w:rsidR="009311EC">
              <w:rPr>
                <w:rFonts w:ascii="仿宋_GB2312" w:eastAsia="仿宋_GB2312" w:hint="eastAsia"/>
                <w:szCs w:val="21"/>
              </w:rPr>
              <w:t>Δ</w:t>
            </w:r>
            <w:r>
              <w:rPr>
                <w:rFonts w:eastAsia="仿宋_GB2312"/>
                <w:szCs w:val="21"/>
              </w:rPr>
              <w:t>T</w:t>
            </w:r>
            <w:r>
              <w:rPr>
                <w:rFonts w:eastAsia="仿宋_GB2312" w:hint="eastAsia"/>
                <w:szCs w:val="21"/>
              </w:rPr>
              <w:t>＜</w:t>
            </w:r>
            <w:r>
              <w:rPr>
                <w:rFonts w:eastAsia="仿宋_GB2312"/>
                <w:szCs w:val="21"/>
              </w:rPr>
              <w:t>1.5</w:t>
            </w:r>
            <w:r>
              <w:rPr>
                <w:rFonts w:eastAsia="仿宋_GB2312" w:hint="eastAsia"/>
                <w:szCs w:val="21"/>
              </w:rPr>
              <w:t>℃</w:t>
            </w:r>
          </w:p>
        </w:tc>
        <w:tc>
          <w:tcPr>
            <w:tcW w:w="2327" w:type="dxa"/>
            <w:gridSpan w:val="2"/>
            <w:vAlign w:val="center"/>
          </w:tcPr>
          <w:p w14:paraId="0AD8CCE1" w14:textId="60180FD2" w:rsidR="00C2590B" w:rsidRDefault="009311EC" w:rsidP="00667A43">
            <w:pPr>
              <w:jc w:val="center"/>
              <w:rPr>
                <w:rFonts w:eastAsia="仿宋_GB2312"/>
                <w:szCs w:val="21"/>
              </w:rPr>
            </w:pPr>
            <w:r>
              <w:rPr>
                <w:rFonts w:ascii="仿宋_GB2312" w:eastAsia="仿宋_GB2312" w:hint="eastAsia"/>
                <w:szCs w:val="21"/>
              </w:rPr>
              <w:t>Δ</w:t>
            </w:r>
            <w:r w:rsidR="005111E9">
              <w:rPr>
                <w:rFonts w:eastAsia="仿宋_GB2312"/>
                <w:szCs w:val="21"/>
              </w:rPr>
              <w:t>T</w:t>
            </w:r>
            <w:r w:rsidR="005111E9">
              <w:rPr>
                <w:rFonts w:eastAsia="仿宋_GB2312" w:hint="eastAsia"/>
                <w:szCs w:val="21"/>
              </w:rPr>
              <w:t>≥</w:t>
            </w:r>
            <w:r w:rsidR="005111E9">
              <w:rPr>
                <w:rFonts w:eastAsia="仿宋_GB2312"/>
                <w:szCs w:val="21"/>
              </w:rPr>
              <w:t>1.5</w:t>
            </w:r>
            <w:r w:rsidR="005111E9">
              <w:rPr>
                <w:rFonts w:eastAsia="仿宋_GB2312" w:hint="eastAsia"/>
                <w:szCs w:val="21"/>
              </w:rPr>
              <w:t>℃</w:t>
            </w:r>
          </w:p>
        </w:tc>
      </w:tr>
      <w:tr w:rsidR="00C2590B" w14:paraId="0DDCE70F" w14:textId="77777777" w:rsidTr="006B7CCA">
        <w:trPr>
          <w:trHeight w:val="335"/>
          <w:jc w:val="center"/>
        </w:trPr>
        <w:tc>
          <w:tcPr>
            <w:tcW w:w="1402" w:type="dxa"/>
            <w:vAlign w:val="center"/>
          </w:tcPr>
          <w:p w14:paraId="25409F4F" w14:textId="77777777" w:rsidR="00C2590B" w:rsidRDefault="005111E9" w:rsidP="00667A43">
            <w:pPr>
              <w:jc w:val="center"/>
              <w:rPr>
                <w:rFonts w:eastAsia="仿宋_GB2312"/>
                <w:szCs w:val="21"/>
              </w:rPr>
            </w:pPr>
            <w:r>
              <w:rPr>
                <w:rFonts w:eastAsia="仿宋_GB2312" w:hint="eastAsia"/>
                <w:szCs w:val="21"/>
              </w:rPr>
              <w:t>咳嗽</w:t>
            </w:r>
          </w:p>
        </w:tc>
        <w:tc>
          <w:tcPr>
            <w:tcW w:w="1204" w:type="dxa"/>
            <w:vAlign w:val="center"/>
          </w:tcPr>
          <w:p w14:paraId="3B2C6DFF" w14:textId="77777777" w:rsidR="00C2590B" w:rsidRDefault="005111E9" w:rsidP="00667A43">
            <w:pPr>
              <w:jc w:val="center"/>
              <w:rPr>
                <w:rFonts w:eastAsia="仿宋_GB2312"/>
                <w:szCs w:val="21"/>
              </w:rPr>
            </w:pPr>
            <w:r>
              <w:rPr>
                <w:rFonts w:eastAsia="仿宋_GB2312" w:hint="eastAsia"/>
                <w:szCs w:val="21"/>
              </w:rPr>
              <w:t>无</w:t>
            </w:r>
          </w:p>
        </w:tc>
        <w:tc>
          <w:tcPr>
            <w:tcW w:w="1487" w:type="dxa"/>
            <w:vAlign w:val="center"/>
          </w:tcPr>
          <w:p w14:paraId="32849060" w14:textId="77777777" w:rsidR="00C2590B" w:rsidRDefault="005111E9" w:rsidP="00667A43">
            <w:pPr>
              <w:adjustRightInd w:val="0"/>
              <w:snapToGrid w:val="0"/>
              <w:jc w:val="center"/>
              <w:rPr>
                <w:rFonts w:eastAsia="仿宋_GB2312"/>
                <w:szCs w:val="21"/>
              </w:rPr>
            </w:pPr>
            <w:r>
              <w:rPr>
                <w:rFonts w:eastAsia="仿宋_GB2312"/>
                <w:szCs w:val="21"/>
              </w:rPr>
              <w:t>偶有咳嗽</w:t>
            </w:r>
          </w:p>
        </w:tc>
        <w:tc>
          <w:tcPr>
            <w:tcW w:w="2412" w:type="dxa"/>
            <w:vAlign w:val="center"/>
          </w:tcPr>
          <w:p w14:paraId="22A38A52" w14:textId="77777777" w:rsidR="00C2590B" w:rsidRDefault="005111E9" w:rsidP="00667A43">
            <w:pPr>
              <w:adjustRightInd w:val="0"/>
              <w:snapToGrid w:val="0"/>
              <w:jc w:val="center"/>
              <w:rPr>
                <w:rFonts w:eastAsia="仿宋_GB2312"/>
                <w:szCs w:val="21"/>
              </w:rPr>
            </w:pPr>
            <w:r>
              <w:rPr>
                <w:rFonts w:eastAsia="仿宋_GB2312"/>
                <w:szCs w:val="21"/>
              </w:rPr>
              <w:t>间断咳嗽</w:t>
            </w:r>
          </w:p>
        </w:tc>
        <w:tc>
          <w:tcPr>
            <w:tcW w:w="2327" w:type="dxa"/>
            <w:gridSpan w:val="2"/>
            <w:vAlign w:val="center"/>
          </w:tcPr>
          <w:p w14:paraId="76FE1E4A" w14:textId="77777777" w:rsidR="00C2590B" w:rsidRDefault="005111E9" w:rsidP="00667A43">
            <w:pPr>
              <w:adjustRightInd w:val="0"/>
              <w:snapToGrid w:val="0"/>
              <w:jc w:val="center"/>
              <w:rPr>
                <w:rFonts w:eastAsia="仿宋_GB2312"/>
                <w:szCs w:val="21"/>
              </w:rPr>
            </w:pPr>
            <w:r>
              <w:rPr>
                <w:rFonts w:eastAsia="仿宋_GB2312"/>
                <w:szCs w:val="21"/>
              </w:rPr>
              <w:t>咳嗽频繁</w:t>
            </w:r>
          </w:p>
        </w:tc>
      </w:tr>
      <w:tr w:rsidR="00C2590B" w14:paraId="754F9EED" w14:textId="77777777" w:rsidTr="006B7CCA">
        <w:trPr>
          <w:trHeight w:val="335"/>
          <w:jc w:val="center"/>
        </w:trPr>
        <w:tc>
          <w:tcPr>
            <w:tcW w:w="1402" w:type="dxa"/>
            <w:vAlign w:val="center"/>
          </w:tcPr>
          <w:p w14:paraId="6E98ECC2" w14:textId="77777777" w:rsidR="00C2590B" w:rsidRDefault="005111E9" w:rsidP="00667A43">
            <w:pPr>
              <w:jc w:val="center"/>
              <w:rPr>
                <w:rFonts w:eastAsia="仿宋_GB2312"/>
                <w:szCs w:val="21"/>
              </w:rPr>
            </w:pPr>
            <w:r>
              <w:rPr>
                <w:rFonts w:eastAsia="仿宋_GB2312" w:hint="eastAsia"/>
                <w:szCs w:val="21"/>
              </w:rPr>
              <w:t>气喘</w:t>
            </w:r>
          </w:p>
        </w:tc>
        <w:tc>
          <w:tcPr>
            <w:tcW w:w="1204" w:type="dxa"/>
            <w:vAlign w:val="center"/>
          </w:tcPr>
          <w:p w14:paraId="7BBFC529" w14:textId="77777777" w:rsidR="00C2590B" w:rsidRDefault="005111E9" w:rsidP="00667A43">
            <w:pPr>
              <w:jc w:val="center"/>
              <w:rPr>
                <w:rFonts w:eastAsia="仿宋_GB2312"/>
                <w:szCs w:val="21"/>
              </w:rPr>
            </w:pPr>
            <w:r>
              <w:rPr>
                <w:rFonts w:eastAsia="仿宋_GB2312" w:hint="eastAsia"/>
                <w:szCs w:val="21"/>
              </w:rPr>
              <w:t>无</w:t>
            </w:r>
          </w:p>
        </w:tc>
        <w:tc>
          <w:tcPr>
            <w:tcW w:w="1487" w:type="dxa"/>
            <w:vAlign w:val="center"/>
          </w:tcPr>
          <w:p w14:paraId="06FBAB50" w14:textId="77777777" w:rsidR="00C2590B" w:rsidRDefault="005111E9" w:rsidP="00667A43">
            <w:pPr>
              <w:adjustRightInd w:val="0"/>
              <w:snapToGrid w:val="0"/>
              <w:jc w:val="center"/>
              <w:rPr>
                <w:rFonts w:eastAsia="仿宋_GB2312"/>
                <w:szCs w:val="21"/>
              </w:rPr>
            </w:pPr>
            <w:r>
              <w:rPr>
                <w:rFonts w:eastAsia="仿宋_GB2312"/>
                <w:szCs w:val="21"/>
              </w:rPr>
              <w:t>呼吸浅快，伴有鼻翼煽动</w:t>
            </w:r>
          </w:p>
        </w:tc>
        <w:tc>
          <w:tcPr>
            <w:tcW w:w="2412" w:type="dxa"/>
            <w:vAlign w:val="center"/>
          </w:tcPr>
          <w:p w14:paraId="7FE7C173" w14:textId="77777777" w:rsidR="00C2590B" w:rsidRDefault="005111E9" w:rsidP="00667A43">
            <w:pPr>
              <w:adjustRightInd w:val="0"/>
              <w:snapToGrid w:val="0"/>
              <w:jc w:val="center"/>
              <w:rPr>
                <w:rFonts w:eastAsia="仿宋_GB2312"/>
                <w:szCs w:val="21"/>
              </w:rPr>
            </w:pPr>
            <w:r>
              <w:rPr>
                <w:rFonts w:eastAsia="仿宋_GB2312"/>
                <w:szCs w:val="21"/>
              </w:rPr>
              <w:t>呼吸急促，伴有张口呼吸</w:t>
            </w:r>
          </w:p>
        </w:tc>
        <w:tc>
          <w:tcPr>
            <w:tcW w:w="2327" w:type="dxa"/>
            <w:gridSpan w:val="2"/>
            <w:vAlign w:val="center"/>
          </w:tcPr>
          <w:p w14:paraId="78F54B1D" w14:textId="77777777" w:rsidR="00C2590B" w:rsidRDefault="005111E9" w:rsidP="00667A43">
            <w:pPr>
              <w:adjustRightInd w:val="0"/>
              <w:snapToGrid w:val="0"/>
              <w:jc w:val="center"/>
              <w:rPr>
                <w:rFonts w:eastAsia="仿宋_GB2312"/>
                <w:szCs w:val="21"/>
              </w:rPr>
            </w:pPr>
            <w:r>
              <w:rPr>
                <w:rFonts w:eastAsia="仿宋_GB2312"/>
                <w:szCs w:val="21"/>
              </w:rPr>
              <w:t>呼吸急促、伴有腹式呼吸</w:t>
            </w:r>
          </w:p>
        </w:tc>
      </w:tr>
      <w:tr w:rsidR="00C2590B" w14:paraId="106F6697" w14:textId="77777777" w:rsidTr="006B7CCA">
        <w:trPr>
          <w:trHeight w:val="335"/>
          <w:jc w:val="center"/>
        </w:trPr>
        <w:tc>
          <w:tcPr>
            <w:tcW w:w="1402" w:type="dxa"/>
            <w:vAlign w:val="center"/>
          </w:tcPr>
          <w:p w14:paraId="0A90F2FF" w14:textId="77777777" w:rsidR="00C2590B" w:rsidRDefault="005111E9" w:rsidP="00667A43">
            <w:pPr>
              <w:jc w:val="center"/>
              <w:rPr>
                <w:rFonts w:eastAsia="仿宋_GB2312"/>
                <w:szCs w:val="21"/>
              </w:rPr>
            </w:pPr>
            <w:r>
              <w:rPr>
                <w:rFonts w:eastAsia="仿宋_GB2312" w:hint="eastAsia"/>
                <w:szCs w:val="21"/>
              </w:rPr>
              <w:t>肺部啰音</w:t>
            </w:r>
          </w:p>
        </w:tc>
        <w:tc>
          <w:tcPr>
            <w:tcW w:w="1204" w:type="dxa"/>
            <w:tcBorders>
              <w:top w:val="nil"/>
              <w:bottom w:val="nil"/>
            </w:tcBorders>
            <w:vAlign w:val="center"/>
          </w:tcPr>
          <w:p w14:paraId="75C6CEB7" w14:textId="77777777" w:rsidR="00C2590B" w:rsidRDefault="005111E9" w:rsidP="00667A43">
            <w:pPr>
              <w:adjustRightInd w:val="0"/>
              <w:snapToGrid w:val="0"/>
              <w:jc w:val="center"/>
              <w:rPr>
                <w:rFonts w:eastAsia="仿宋_GB2312"/>
                <w:szCs w:val="21"/>
              </w:rPr>
            </w:pPr>
            <w:r>
              <w:rPr>
                <w:rFonts w:eastAsia="仿宋_GB2312"/>
                <w:szCs w:val="21"/>
              </w:rPr>
              <w:t>双肺呼吸清音</w:t>
            </w:r>
          </w:p>
        </w:tc>
        <w:tc>
          <w:tcPr>
            <w:tcW w:w="1487" w:type="dxa"/>
            <w:tcBorders>
              <w:top w:val="nil"/>
              <w:bottom w:val="nil"/>
            </w:tcBorders>
            <w:vAlign w:val="center"/>
          </w:tcPr>
          <w:p w14:paraId="66F53784" w14:textId="77777777" w:rsidR="00C2590B" w:rsidRDefault="005111E9" w:rsidP="00667A43">
            <w:pPr>
              <w:adjustRightInd w:val="0"/>
              <w:snapToGrid w:val="0"/>
              <w:jc w:val="center"/>
              <w:rPr>
                <w:rFonts w:eastAsia="仿宋_GB2312"/>
                <w:szCs w:val="21"/>
              </w:rPr>
            </w:pPr>
            <w:r>
              <w:rPr>
                <w:rFonts w:eastAsia="仿宋_GB2312"/>
                <w:szCs w:val="21"/>
              </w:rPr>
              <w:t>呼吸音粗</w:t>
            </w:r>
            <w:r>
              <w:rPr>
                <w:rFonts w:eastAsia="仿宋_GB2312" w:hint="eastAsia"/>
                <w:szCs w:val="21"/>
              </w:rPr>
              <w:t>，无湿啰音</w:t>
            </w:r>
          </w:p>
        </w:tc>
        <w:tc>
          <w:tcPr>
            <w:tcW w:w="2412" w:type="dxa"/>
            <w:tcBorders>
              <w:top w:val="nil"/>
              <w:bottom w:val="nil"/>
            </w:tcBorders>
            <w:vAlign w:val="center"/>
          </w:tcPr>
          <w:p w14:paraId="685FB8AA" w14:textId="77777777" w:rsidR="00C2590B" w:rsidRDefault="005111E9" w:rsidP="00667A43">
            <w:pPr>
              <w:adjustRightInd w:val="0"/>
              <w:snapToGrid w:val="0"/>
              <w:jc w:val="center"/>
              <w:rPr>
                <w:rFonts w:eastAsia="仿宋_GB2312"/>
                <w:szCs w:val="21"/>
              </w:rPr>
            </w:pPr>
            <w:r>
              <w:rPr>
                <w:rFonts w:eastAsia="仿宋_GB2312"/>
                <w:szCs w:val="21"/>
              </w:rPr>
              <w:t>呼吸音粗</w:t>
            </w:r>
            <w:r>
              <w:rPr>
                <w:rFonts w:eastAsia="仿宋_GB2312" w:hint="eastAsia"/>
                <w:szCs w:val="21"/>
              </w:rPr>
              <w:t>，伴有轻微湿</w:t>
            </w:r>
            <w:r>
              <w:rPr>
                <w:rFonts w:eastAsia="仿宋_GB2312"/>
                <w:szCs w:val="21"/>
              </w:rPr>
              <w:t>啰音</w:t>
            </w:r>
          </w:p>
        </w:tc>
        <w:tc>
          <w:tcPr>
            <w:tcW w:w="2327" w:type="dxa"/>
            <w:gridSpan w:val="2"/>
            <w:tcBorders>
              <w:top w:val="nil"/>
              <w:bottom w:val="nil"/>
            </w:tcBorders>
            <w:vAlign w:val="center"/>
          </w:tcPr>
          <w:p w14:paraId="3B3C394F" w14:textId="77777777" w:rsidR="00C2590B" w:rsidRDefault="005111E9" w:rsidP="00667A43">
            <w:pPr>
              <w:adjustRightInd w:val="0"/>
              <w:snapToGrid w:val="0"/>
              <w:jc w:val="center"/>
              <w:rPr>
                <w:rFonts w:eastAsia="仿宋_GB2312"/>
                <w:szCs w:val="21"/>
              </w:rPr>
            </w:pPr>
            <w:r>
              <w:rPr>
                <w:rFonts w:eastAsia="仿宋_GB2312"/>
                <w:szCs w:val="21"/>
              </w:rPr>
              <w:t>呼吸音粗</w:t>
            </w:r>
            <w:r>
              <w:rPr>
                <w:rFonts w:eastAsia="仿宋_GB2312" w:hint="eastAsia"/>
                <w:szCs w:val="21"/>
              </w:rPr>
              <w:t>，伴有明显湿啰音</w:t>
            </w:r>
          </w:p>
        </w:tc>
      </w:tr>
      <w:tr w:rsidR="00C2590B" w14:paraId="199568AB" w14:textId="77777777" w:rsidTr="006B7CCA">
        <w:trPr>
          <w:trHeight w:val="344"/>
          <w:jc w:val="center"/>
        </w:trPr>
        <w:tc>
          <w:tcPr>
            <w:tcW w:w="1402" w:type="dxa"/>
            <w:tcBorders>
              <w:bottom w:val="nil"/>
            </w:tcBorders>
            <w:vAlign w:val="center"/>
          </w:tcPr>
          <w:p w14:paraId="1CBF6EFF" w14:textId="77777777" w:rsidR="00C2590B" w:rsidRDefault="005111E9" w:rsidP="00667A43">
            <w:pPr>
              <w:jc w:val="center"/>
              <w:rPr>
                <w:rFonts w:eastAsia="仿宋_GB2312"/>
                <w:szCs w:val="21"/>
              </w:rPr>
            </w:pPr>
            <w:r>
              <w:rPr>
                <w:rFonts w:eastAsia="仿宋_GB2312" w:hint="eastAsia"/>
                <w:szCs w:val="21"/>
              </w:rPr>
              <w:t>口色</w:t>
            </w:r>
          </w:p>
        </w:tc>
        <w:tc>
          <w:tcPr>
            <w:tcW w:w="1204" w:type="dxa"/>
            <w:tcBorders>
              <w:top w:val="nil"/>
              <w:bottom w:val="nil"/>
            </w:tcBorders>
            <w:vAlign w:val="center"/>
          </w:tcPr>
          <w:p w14:paraId="7711F2B1" w14:textId="77777777" w:rsidR="00C2590B" w:rsidRDefault="005111E9" w:rsidP="00667A43">
            <w:pPr>
              <w:adjustRightInd w:val="0"/>
              <w:snapToGrid w:val="0"/>
              <w:ind w:firstLineChars="100" w:firstLine="210"/>
              <w:rPr>
                <w:rFonts w:eastAsia="仿宋_GB2312"/>
                <w:szCs w:val="21"/>
              </w:rPr>
            </w:pPr>
            <w:r>
              <w:rPr>
                <w:rFonts w:eastAsia="仿宋_GB2312" w:hint="eastAsia"/>
                <w:szCs w:val="21"/>
              </w:rPr>
              <w:t>淡红</w:t>
            </w:r>
          </w:p>
        </w:tc>
        <w:tc>
          <w:tcPr>
            <w:tcW w:w="1487" w:type="dxa"/>
            <w:tcBorders>
              <w:top w:val="nil"/>
              <w:bottom w:val="nil"/>
            </w:tcBorders>
            <w:vAlign w:val="center"/>
          </w:tcPr>
          <w:p w14:paraId="06986A23" w14:textId="77777777" w:rsidR="00C2590B" w:rsidRDefault="005111E9" w:rsidP="00667A43">
            <w:pPr>
              <w:adjustRightInd w:val="0"/>
              <w:snapToGrid w:val="0"/>
              <w:jc w:val="center"/>
              <w:rPr>
                <w:rFonts w:eastAsia="仿宋_GB2312"/>
                <w:szCs w:val="21"/>
              </w:rPr>
            </w:pPr>
            <w:r>
              <w:rPr>
                <w:rFonts w:eastAsia="仿宋_GB2312"/>
                <w:szCs w:val="21"/>
              </w:rPr>
              <w:t>口色</w:t>
            </w:r>
            <w:r>
              <w:rPr>
                <w:rFonts w:eastAsia="仿宋_GB2312" w:hint="eastAsia"/>
                <w:szCs w:val="21"/>
              </w:rPr>
              <w:t>鲜</w:t>
            </w:r>
            <w:r>
              <w:rPr>
                <w:rFonts w:eastAsia="仿宋_GB2312"/>
                <w:szCs w:val="21"/>
              </w:rPr>
              <w:t>红</w:t>
            </w:r>
          </w:p>
        </w:tc>
        <w:tc>
          <w:tcPr>
            <w:tcW w:w="2412" w:type="dxa"/>
            <w:tcBorders>
              <w:top w:val="nil"/>
              <w:bottom w:val="nil"/>
            </w:tcBorders>
            <w:vAlign w:val="center"/>
          </w:tcPr>
          <w:p w14:paraId="202C81AE" w14:textId="77777777" w:rsidR="00C2590B" w:rsidRDefault="005111E9" w:rsidP="00667A43">
            <w:pPr>
              <w:adjustRightInd w:val="0"/>
              <w:snapToGrid w:val="0"/>
              <w:jc w:val="center"/>
              <w:rPr>
                <w:rFonts w:eastAsia="仿宋_GB2312"/>
                <w:szCs w:val="21"/>
              </w:rPr>
            </w:pPr>
            <w:r>
              <w:rPr>
                <w:rFonts w:eastAsia="仿宋_GB2312"/>
                <w:szCs w:val="21"/>
              </w:rPr>
              <w:t>口色</w:t>
            </w:r>
            <w:r>
              <w:rPr>
                <w:rFonts w:eastAsia="仿宋_GB2312" w:hint="eastAsia"/>
                <w:szCs w:val="21"/>
              </w:rPr>
              <w:t>深</w:t>
            </w:r>
            <w:r>
              <w:rPr>
                <w:rFonts w:eastAsia="仿宋_GB2312"/>
                <w:szCs w:val="21"/>
              </w:rPr>
              <w:t>红</w:t>
            </w:r>
          </w:p>
        </w:tc>
        <w:tc>
          <w:tcPr>
            <w:tcW w:w="2327" w:type="dxa"/>
            <w:gridSpan w:val="2"/>
            <w:tcBorders>
              <w:top w:val="nil"/>
              <w:bottom w:val="nil"/>
            </w:tcBorders>
            <w:vAlign w:val="center"/>
          </w:tcPr>
          <w:p w14:paraId="6677B631" w14:textId="77777777" w:rsidR="00C2590B" w:rsidRDefault="005111E9" w:rsidP="00667A43">
            <w:pPr>
              <w:adjustRightInd w:val="0"/>
              <w:snapToGrid w:val="0"/>
              <w:jc w:val="center"/>
              <w:rPr>
                <w:rFonts w:eastAsia="仿宋_GB2312"/>
                <w:szCs w:val="21"/>
              </w:rPr>
            </w:pPr>
            <w:r>
              <w:rPr>
                <w:rFonts w:eastAsia="仿宋_GB2312"/>
                <w:szCs w:val="21"/>
              </w:rPr>
              <w:t>口色</w:t>
            </w:r>
            <w:r>
              <w:rPr>
                <w:rFonts w:eastAsia="仿宋_GB2312" w:hint="eastAsia"/>
                <w:szCs w:val="21"/>
              </w:rPr>
              <w:t>绛紫</w:t>
            </w:r>
          </w:p>
        </w:tc>
      </w:tr>
      <w:tr w:rsidR="00C2590B" w14:paraId="2163C2DA" w14:textId="77777777" w:rsidTr="006B7CCA">
        <w:trPr>
          <w:trHeight w:val="344"/>
          <w:jc w:val="center"/>
        </w:trPr>
        <w:tc>
          <w:tcPr>
            <w:tcW w:w="1402" w:type="dxa"/>
            <w:tcBorders>
              <w:bottom w:val="nil"/>
            </w:tcBorders>
            <w:vAlign w:val="center"/>
          </w:tcPr>
          <w:p w14:paraId="13DD2D0F" w14:textId="77777777" w:rsidR="00C2590B" w:rsidRDefault="005111E9" w:rsidP="00667A43">
            <w:pPr>
              <w:jc w:val="center"/>
              <w:rPr>
                <w:rFonts w:eastAsia="仿宋_GB2312"/>
                <w:szCs w:val="21"/>
              </w:rPr>
            </w:pPr>
            <w:r>
              <w:rPr>
                <w:rFonts w:eastAsia="仿宋_GB2312" w:hint="eastAsia"/>
                <w:szCs w:val="21"/>
              </w:rPr>
              <w:t>舌色</w:t>
            </w:r>
          </w:p>
        </w:tc>
        <w:tc>
          <w:tcPr>
            <w:tcW w:w="1204" w:type="dxa"/>
            <w:tcBorders>
              <w:top w:val="nil"/>
              <w:bottom w:val="nil"/>
            </w:tcBorders>
            <w:vAlign w:val="center"/>
          </w:tcPr>
          <w:p w14:paraId="2716501F" w14:textId="77777777" w:rsidR="00C2590B" w:rsidRDefault="005111E9" w:rsidP="00667A43">
            <w:pPr>
              <w:adjustRightInd w:val="0"/>
              <w:snapToGrid w:val="0"/>
              <w:jc w:val="center"/>
              <w:rPr>
                <w:rFonts w:eastAsia="仿宋_GB2312"/>
                <w:szCs w:val="21"/>
              </w:rPr>
            </w:pPr>
            <w:r>
              <w:rPr>
                <w:rFonts w:eastAsia="仿宋_GB2312" w:hint="eastAsia"/>
                <w:szCs w:val="21"/>
              </w:rPr>
              <w:t>淡红</w:t>
            </w:r>
          </w:p>
        </w:tc>
        <w:tc>
          <w:tcPr>
            <w:tcW w:w="1487" w:type="dxa"/>
            <w:tcBorders>
              <w:top w:val="nil"/>
              <w:bottom w:val="nil"/>
            </w:tcBorders>
            <w:vAlign w:val="center"/>
          </w:tcPr>
          <w:p w14:paraId="1E0C8D88" w14:textId="77777777" w:rsidR="00C2590B" w:rsidRDefault="005111E9" w:rsidP="00667A43">
            <w:pPr>
              <w:adjustRightInd w:val="0"/>
              <w:snapToGrid w:val="0"/>
              <w:jc w:val="center"/>
              <w:rPr>
                <w:rFonts w:eastAsia="仿宋_GB2312"/>
                <w:szCs w:val="21"/>
              </w:rPr>
            </w:pPr>
            <w:r>
              <w:rPr>
                <w:rFonts w:eastAsia="仿宋_GB2312" w:hint="eastAsia"/>
                <w:szCs w:val="21"/>
              </w:rPr>
              <w:t>舌质鲜红</w:t>
            </w:r>
          </w:p>
        </w:tc>
        <w:tc>
          <w:tcPr>
            <w:tcW w:w="2412" w:type="dxa"/>
            <w:tcBorders>
              <w:top w:val="nil"/>
              <w:bottom w:val="nil"/>
            </w:tcBorders>
            <w:vAlign w:val="center"/>
          </w:tcPr>
          <w:p w14:paraId="629E4CD5" w14:textId="77777777" w:rsidR="00C2590B" w:rsidRDefault="005111E9" w:rsidP="00667A43">
            <w:pPr>
              <w:adjustRightInd w:val="0"/>
              <w:snapToGrid w:val="0"/>
              <w:jc w:val="center"/>
              <w:rPr>
                <w:rFonts w:eastAsia="仿宋_GB2312"/>
                <w:szCs w:val="21"/>
              </w:rPr>
            </w:pPr>
            <w:r>
              <w:rPr>
                <w:rFonts w:eastAsia="仿宋_GB2312"/>
                <w:szCs w:val="21"/>
              </w:rPr>
              <w:t>舌质</w:t>
            </w:r>
            <w:r>
              <w:rPr>
                <w:rFonts w:eastAsia="仿宋_GB2312" w:hint="eastAsia"/>
                <w:szCs w:val="21"/>
              </w:rPr>
              <w:t>深</w:t>
            </w:r>
            <w:r>
              <w:rPr>
                <w:rFonts w:eastAsia="仿宋_GB2312"/>
                <w:szCs w:val="21"/>
              </w:rPr>
              <w:t>红</w:t>
            </w:r>
          </w:p>
        </w:tc>
        <w:tc>
          <w:tcPr>
            <w:tcW w:w="2327" w:type="dxa"/>
            <w:gridSpan w:val="2"/>
            <w:tcBorders>
              <w:top w:val="nil"/>
              <w:bottom w:val="nil"/>
            </w:tcBorders>
            <w:vAlign w:val="center"/>
          </w:tcPr>
          <w:p w14:paraId="6DF66A95" w14:textId="77777777" w:rsidR="00C2590B" w:rsidRDefault="005111E9" w:rsidP="00667A43">
            <w:pPr>
              <w:adjustRightInd w:val="0"/>
              <w:snapToGrid w:val="0"/>
              <w:jc w:val="center"/>
              <w:rPr>
                <w:rFonts w:eastAsia="仿宋_GB2312"/>
                <w:szCs w:val="21"/>
              </w:rPr>
            </w:pPr>
            <w:r>
              <w:rPr>
                <w:rFonts w:eastAsia="仿宋_GB2312"/>
                <w:szCs w:val="21"/>
              </w:rPr>
              <w:t>舌质</w:t>
            </w:r>
            <w:r>
              <w:rPr>
                <w:rFonts w:eastAsia="仿宋_GB2312" w:hint="eastAsia"/>
                <w:szCs w:val="21"/>
              </w:rPr>
              <w:t>绛紫</w:t>
            </w:r>
          </w:p>
        </w:tc>
      </w:tr>
      <w:tr w:rsidR="00C2590B" w14:paraId="6A34214B" w14:textId="77777777" w:rsidTr="009311EC">
        <w:trPr>
          <w:trHeight w:val="335"/>
          <w:jc w:val="center"/>
        </w:trPr>
        <w:tc>
          <w:tcPr>
            <w:tcW w:w="1402" w:type="dxa"/>
            <w:tcBorders>
              <w:top w:val="nil"/>
              <w:bottom w:val="single" w:sz="8" w:space="0" w:color="auto"/>
            </w:tcBorders>
            <w:vAlign w:val="center"/>
          </w:tcPr>
          <w:p w14:paraId="0B36EE41" w14:textId="77777777" w:rsidR="00C2590B" w:rsidRDefault="005111E9" w:rsidP="00667A43">
            <w:pPr>
              <w:jc w:val="center"/>
              <w:rPr>
                <w:rFonts w:eastAsia="仿宋_GB2312"/>
                <w:szCs w:val="21"/>
              </w:rPr>
            </w:pPr>
            <w:r>
              <w:rPr>
                <w:rFonts w:eastAsia="仿宋_GB2312" w:hint="eastAsia"/>
                <w:szCs w:val="21"/>
              </w:rPr>
              <w:t>舌苔</w:t>
            </w:r>
          </w:p>
        </w:tc>
        <w:tc>
          <w:tcPr>
            <w:tcW w:w="1204" w:type="dxa"/>
            <w:tcBorders>
              <w:top w:val="nil"/>
              <w:bottom w:val="single" w:sz="8" w:space="0" w:color="auto"/>
            </w:tcBorders>
            <w:vAlign w:val="center"/>
          </w:tcPr>
          <w:p w14:paraId="555EEAE9" w14:textId="77777777" w:rsidR="00C2590B" w:rsidRDefault="005111E9" w:rsidP="00667A43">
            <w:pPr>
              <w:adjustRightInd w:val="0"/>
              <w:snapToGrid w:val="0"/>
              <w:jc w:val="center"/>
              <w:rPr>
                <w:rFonts w:eastAsia="仿宋_GB2312"/>
                <w:szCs w:val="21"/>
              </w:rPr>
            </w:pPr>
            <w:r>
              <w:rPr>
                <w:rFonts w:eastAsia="仿宋_GB2312" w:hint="eastAsia"/>
                <w:szCs w:val="21"/>
              </w:rPr>
              <w:t>薄白</w:t>
            </w:r>
          </w:p>
        </w:tc>
        <w:tc>
          <w:tcPr>
            <w:tcW w:w="1487" w:type="dxa"/>
            <w:tcBorders>
              <w:top w:val="nil"/>
              <w:bottom w:val="single" w:sz="8" w:space="0" w:color="auto"/>
            </w:tcBorders>
            <w:vAlign w:val="center"/>
          </w:tcPr>
          <w:p w14:paraId="3566C86F" w14:textId="77777777" w:rsidR="00C2590B" w:rsidRDefault="005111E9" w:rsidP="00667A43">
            <w:pPr>
              <w:adjustRightInd w:val="0"/>
              <w:snapToGrid w:val="0"/>
              <w:jc w:val="center"/>
              <w:rPr>
                <w:rFonts w:eastAsia="仿宋_GB2312"/>
                <w:szCs w:val="21"/>
              </w:rPr>
            </w:pPr>
            <w:r>
              <w:rPr>
                <w:rFonts w:eastAsia="仿宋_GB2312" w:hint="eastAsia"/>
                <w:szCs w:val="21"/>
              </w:rPr>
              <w:t>少量黄苔</w:t>
            </w:r>
          </w:p>
        </w:tc>
        <w:tc>
          <w:tcPr>
            <w:tcW w:w="2412" w:type="dxa"/>
            <w:tcBorders>
              <w:top w:val="nil"/>
              <w:bottom w:val="single" w:sz="8" w:space="0" w:color="auto"/>
            </w:tcBorders>
            <w:vAlign w:val="center"/>
          </w:tcPr>
          <w:p w14:paraId="4324115B" w14:textId="77777777" w:rsidR="00C2590B" w:rsidRDefault="005111E9" w:rsidP="00667A43">
            <w:pPr>
              <w:adjustRightInd w:val="0"/>
              <w:snapToGrid w:val="0"/>
              <w:jc w:val="center"/>
              <w:rPr>
                <w:rFonts w:eastAsia="仿宋_GB2312"/>
                <w:szCs w:val="21"/>
              </w:rPr>
            </w:pPr>
            <w:r>
              <w:rPr>
                <w:rFonts w:eastAsia="仿宋_GB2312" w:hint="eastAsia"/>
                <w:szCs w:val="21"/>
              </w:rPr>
              <w:t>明显的黄苔</w:t>
            </w:r>
          </w:p>
        </w:tc>
        <w:tc>
          <w:tcPr>
            <w:tcW w:w="2327" w:type="dxa"/>
            <w:gridSpan w:val="2"/>
            <w:tcBorders>
              <w:top w:val="nil"/>
              <w:bottom w:val="single" w:sz="4" w:space="0" w:color="auto"/>
            </w:tcBorders>
            <w:vAlign w:val="center"/>
          </w:tcPr>
          <w:p w14:paraId="59BAB164" w14:textId="77777777" w:rsidR="00C2590B" w:rsidRDefault="005111E9" w:rsidP="00667A43">
            <w:pPr>
              <w:adjustRightInd w:val="0"/>
              <w:snapToGrid w:val="0"/>
              <w:jc w:val="center"/>
              <w:rPr>
                <w:rFonts w:eastAsia="仿宋_GB2312"/>
                <w:szCs w:val="21"/>
              </w:rPr>
            </w:pPr>
            <w:r>
              <w:rPr>
                <w:rFonts w:eastAsia="仿宋_GB2312" w:hint="eastAsia"/>
                <w:szCs w:val="21"/>
              </w:rPr>
              <w:t>厚厚的黄苔</w:t>
            </w:r>
          </w:p>
        </w:tc>
      </w:tr>
      <w:tr w:rsidR="00C2590B" w14:paraId="05EF915F" w14:textId="77777777" w:rsidTr="009311EC">
        <w:trPr>
          <w:gridAfter w:val="1"/>
          <w:wAfter w:w="291" w:type="dxa"/>
          <w:trHeight w:val="267"/>
          <w:jc w:val="center"/>
        </w:trPr>
        <w:tc>
          <w:tcPr>
            <w:tcW w:w="8550" w:type="dxa"/>
            <w:gridSpan w:val="5"/>
            <w:tcBorders>
              <w:top w:val="single" w:sz="8" w:space="0" w:color="auto"/>
              <w:bottom w:val="single" w:sz="4" w:space="0" w:color="auto"/>
            </w:tcBorders>
            <w:vAlign w:val="center"/>
          </w:tcPr>
          <w:p w14:paraId="6CEE1D86" w14:textId="1623E1AE" w:rsidR="00C2590B" w:rsidRDefault="005111E9">
            <w:pPr>
              <w:jc w:val="center"/>
              <w:rPr>
                <w:rFonts w:eastAsia="仿宋_GB2312"/>
                <w:szCs w:val="21"/>
              </w:rPr>
            </w:pPr>
            <w:r>
              <w:rPr>
                <w:rFonts w:eastAsia="仿宋_GB2312" w:hint="eastAsia"/>
                <w:sz w:val="32"/>
                <w:szCs w:val="32"/>
              </w:rPr>
              <w:t>表</w:t>
            </w:r>
            <w:r>
              <w:rPr>
                <w:rFonts w:eastAsia="仿宋_GB2312" w:hint="eastAsia"/>
                <w:sz w:val="32"/>
                <w:szCs w:val="32"/>
              </w:rPr>
              <w:t>2</w:t>
            </w:r>
            <w:r>
              <w:rPr>
                <w:rFonts w:eastAsia="仿宋_GB2312"/>
                <w:sz w:val="32"/>
                <w:szCs w:val="32"/>
              </w:rPr>
              <w:t xml:space="preserve"> </w:t>
            </w:r>
            <w:r>
              <w:rPr>
                <w:rFonts w:eastAsia="仿宋_GB2312" w:hint="eastAsia"/>
                <w:sz w:val="32"/>
                <w:szCs w:val="32"/>
              </w:rPr>
              <w:t>牛肺热咳喘证次症评分标准</w:t>
            </w:r>
          </w:p>
        </w:tc>
      </w:tr>
      <w:tr w:rsidR="00C2590B" w:rsidRPr="00667A43" w14:paraId="4461B999" w14:textId="77777777" w:rsidTr="009311EC">
        <w:trPr>
          <w:trHeight w:val="353"/>
          <w:jc w:val="center"/>
        </w:trPr>
        <w:tc>
          <w:tcPr>
            <w:tcW w:w="1393" w:type="dxa"/>
            <w:tcBorders>
              <w:top w:val="single" w:sz="8" w:space="0" w:color="auto"/>
              <w:bottom w:val="single" w:sz="4" w:space="0" w:color="auto"/>
            </w:tcBorders>
            <w:vAlign w:val="center"/>
          </w:tcPr>
          <w:p w14:paraId="52A8AE5F" w14:textId="77777777" w:rsidR="00C2590B" w:rsidRPr="003B5294" w:rsidRDefault="005111E9">
            <w:pPr>
              <w:jc w:val="center"/>
              <w:rPr>
                <w:rFonts w:eastAsia="仿宋_GB2312"/>
                <w:b/>
                <w:szCs w:val="21"/>
              </w:rPr>
            </w:pPr>
            <w:r w:rsidRPr="003B5294">
              <w:rPr>
                <w:rFonts w:eastAsia="仿宋_GB2312" w:hint="eastAsia"/>
                <w:b/>
                <w:szCs w:val="21"/>
              </w:rPr>
              <w:t>指标</w:t>
            </w:r>
          </w:p>
        </w:tc>
        <w:tc>
          <w:tcPr>
            <w:tcW w:w="1204" w:type="dxa"/>
            <w:tcBorders>
              <w:top w:val="single" w:sz="8" w:space="0" w:color="auto"/>
              <w:bottom w:val="single" w:sz="4" w:space="0" w:color="auto"/>
            </w:tcBorders>
            <w:vAlign w:val="center"/>
          </w:tcPr>
          <w:p w14:paraId="2C364994" w14:textId="77777777" w:rsidR="00C2590B" w:rsidRPr="003B5294" w:rsidRDefault="005111E9">
            <w:pPr>
              <w:jc w:val="center"/>
              <w:rPr>
                <w:rFonts w:eastAsia="仿宋_GB2312"/>
                <w:b/>
                <w:szCs w:val="21"/>
              </w:rPr>
            </w:pPr>
            <w:r w:rsidRPr="003B5294">
              <w:rPr>
                <w:rFonts w:eastAsia="仿宋_GB2312" w:hint="eastAsia"/>
                <w:b/>
                <w:szCs w:val="21"/>
              </w:rPr>
              <w:t>正常</w:t>
            </w:r>
            <w:r w:rsidR="006B7CCA" w:rsidRPr="003B5294">
              <w:rPr>
                <w:rFonts w:eastAsia="仿宋_GB2312" w:hint="eastAsia"/>
                <w:b/>
                <w:szCs w:val="21"/>
              </w:rPr>
              <w:t>（</w:t>
            </w:r>
            <w:r w:rsidR="006B7CCA" w:rsidRPr="003B5294">
              <w:rPr>
                <w:rFonts w:eastAsia="仿宋_GB2312"/>
                <w:b/>
                <w:szCs w:val="21"/>
              </w:rPr>
              <w:t>0</w:t>
            </w:r>
            <w:r w:rsidR="006B7CCA" w:rsidRPr="003B5294">
              <w:rPr>
                <w:rFonts w:eastAsia="仿宋_GB2312" w:hint="eastAsia"/>
                <w:b/>
                <w:szCs w:val="21"/>
              </w:rPr>
              <w:t>分）</w:t>
            </w:r>
          </w:p>
        </w:tc>
        <w:tc>
          <w:tcPr>
            <w:tcW w:w="1487" w:type="dxa"/>
            <w:tcBorders>
              <w:top w:val="single" w:sz="8" w:space="0" w:color="auto"/>
              <w:bottom w:val="single" w:sz="4" w:space="0" w:color="auto"/>
            </w:tcBorders>
            <w:vAlign w:val="center"/>
          </w:tcPr>
          <w:p w14:paraId="39B18F27" w14:textId="77777777" w:rsidR="00C2590B" w:rsidRPr="003B5294" w:rsidRDefault="005111E9">
            <w:pPr>
              <w:jc w:val="center"/>
              <w:rPr>
                <w:rFonts w:eastAsia="仿宋_GB2312"/>
                <w:b/>
                <w:szCs w:val="21"/>
              </w:rPr>
            </w:pPr>
            <w:r w:rsidRPr="003B5294">
              <w:rPr>
                <w:rFonts w:eastAsia="仿宋_GB2312" w:hint="eastAsia"/>
                <w:b/>
                <w:szCs w:val="21"/>
              </w:rPr>
              <w:t>轻度（</w:t>
            </w:r>
            <w:r w:rsidRPr="003B5294">
              <w:rPr>
                <w:rFonts w:eastAsia="仿宋_GB2312"/>
                <w:b/>
                <w:szCs w:val="21"/>
              </w:rPr>
              <w:t>1</w:t>
            </w:r>
            <w:r w:rsidRPr="003B5294">
              <w:rPr>
                <w:rFonts w:eastAsia="仿宋_GB2312" w:hint="eastAsia"/>
                <w:b/>
                <w:szCs w:val="21"/>
              </w:rPr>
              <w:t>分）</w:t>
            </w:r>
          </w:p>
        </w:tc>
        <w:tc>
          <w:tcPr>
            <w:tcW w:w="2412" w:type="dxa"/>
            <w:tcBorders>
              <w:top w:val="single" w:sz="8" w:space="0" w:color="auto"/>
              <w:bottom w:val="single" w:sz="4" w:space="0" w:color="auto"/>
            </w:tcBorders>
            <w:vAlign w:val="center"/>
          </w:tcPr>
          <w:p w14:paraId="6BCDA395" w14:textId="77777777" w:rsidR="00C2590B" w:rsidRPr="003B5294" w:rsidRDefault="005111E9">
            <w:pPr>
              <w:jc w:val="center"/>
              <w:rPr>
                <w:rFonts w:eastAsia="仿宋_GB2312"/>
                <w:b/>
                <w:szCs w:val="21"/>
              </w:rPr>
            </w:pPr>
            <w:r w:rsidRPr="003B5294">
              <w:rPr>
                <w:rFonts w:eastAsia="仿宋_GB2312" w:hint="eastAsia"/>
                <w:b/>
                <w:szCs w:val="21"/>
              </w:rPr>
              <w:t>中度（</w:t>
            </w:r>
            <w:r w:rsidRPr="003B5294">
              <w:rPr>
                <w:rFonts w:eastAsia="仿宋_GB2312"/>
                <w:b/>
                <w:szCs w:val="21"/>
              </w:rPr>
              <w:t>2</w:t>
            </w:r>
            <w:r w:rsidRPr="003B5294">
              <w:rPr>
                <w:rFonts w:eastAsia="仿宋_GB2312" w:hint="eastAsia"/>
                <w:b/>
                <w:szCs w:val="21"/>
              </w:rPr>
              <w:t>分）</w:t>
            </w:r>
          </w:p>
        </w:tc>
        <w:tc>
          <w:tcPr>
            <w:tcW w:w="2327" w:type="dxa"/>
            <w:gridSpan w:val="2"/>
            <w:tcBorders>
              <w:top w:val="single" w:sz="8" w:space="0" w:color="auto"/>
              <w:bottom w:val="single" w:sz="4" w:space="0" w:color="auto"/>
            </w:tcBorders>
            <w:vAlign w:val="center"/>
          </w:tcPr>
          <w:p w14:paraId="4B0971DB" w14:textId="77777777" w:rsidR="00C2590B" w:rsidRPr="003B5294" w:rsidRDefault="005111E9">
            <w:pPr>
              <w:jc w:val="center"/>
              <w:rPr>
                <w:rFonts w:eastAsia="仿宋_GB2312"/>
                <w:b/>
                <w:szCs w:val="21"/>
              </w:rPr>
            </w:pPr>
            <w:r w:rsidRPr="003B5294">
              <w:rPr>
                <w:rFonts w:eastAsia="仿宋_GB2312" w:hint="eastAsia"/>
                <w:b/>
                <w:szCs w:val="21"/>
              </w:rPr>
              <w:t>重度（</w:t>
            </w:r>
            <w:r w:rsidRPr="003B5294">
              <w:rPr>
                <w:rFonts w:eastAsia="仿宋_GB2312"/>
                <w:b/>
                <w:szCs w:val="21"/>
              </w:rPr>
              <w:t>3</w:t>
            </w:r>
            <w:r w:rsidRPr="003B5294">
              <w:rPr>
                <w:rFonts w:eastAsia="仿宋_GB2312" w:hint="eastAsia"/>
                <w:b/>
                <w:szCs w:val="21"/>
              </w:rPr>
              <w:t>分）</w:t>
            </w:r>
          </w:p>
        </w:tc>
      </w:tr>
      <w:tr w:rsidR="00C2590B" w14:paraId="08C73CF6" w14:textId="77777777" w:rsidTr="006B7CCA">
        <w:trPr>
          <w:trHeight w:val="561"/>
          <w:jc w:val="center"/>
        </w:trPr>
        <w:tc>
          <w:tcPr>
            <w:tcW w:w="1402" w:type="dxa"/>
            <w:vAlign w:val="center"/>
          </w:tcPr>
          <w:p w14:paraId="7419F0A8" w14:textId="77777777" w:rsidR="00C2590B" w:rsidRDefault="005111E9" w:rsidP="009311EC">
            <w:pPr>
              <w:jc w:val="center"/>
              <w:rPr>
                <w:rFonts w:eastAsia="仿宋_GB2312"/>
                <w:szCs w:val="21"/>
              </w:rPr>
            </w:pPr>
            <w:r>
              <w:rPr>
                <w:rFonts w:eastAsia="仿宋_GB2312" w:hint="eastAsia"/>
                <w:szCs w:val="21"/>
              </w:rPr>
              <w:t>鼻镜</w:t>
            </w:r>
          </w:p>
        </w:tc>
        <w:tc>
          <w:tcPr>
            <w:tcW w:w="1204" w:type="dxa"/>
            <w:tcBorders>
              <w:top w:val="single" w:sz="4" w:space="0" w:color="auto"/>
            </w:tcBorders>
            <w:vAlign w:val="center"/>
          </w:tcPr>
          <w:p w14:paraId="22324136" w14:textId="77777777" w:rsidR="00C2590B" w:rsidRDefault="005111E9" w:rsidP="009311EC">
            <w:pPr>
              <w:jc w:val="center"/>
              <w:rPr>
                <w:rFonts w:eastAsia="仿宋_GB2312"/>
                <w:szCs w:val="21"/>
              </w:rPr>
            </w:pPr>
            <w:r>
              <w:rPr>
                <w:rFonts w:eastAsia="仿宋_GB2312" w:hint="eastAsia"/>
                <w:szCs w:val="21"/>
              </w:rPr>
              <w:t>正常</w:t>
            </w:r>
          </w:p>
        </w:tc>
        <w:tc>
          <w:tcPr>
            <w:tcW w:w="1487" w:type="dxa"/>
            <w:tcBorders>
              <w:top w:val="single" w:sz="4" w:space="0" w:color="auto"/>
            </w:tcBorders>
            <w:vAlign w:val="center"/>
          </w:tcPr>
          <w:p w14:paraId="7CFC88E8" w14:textId="77777777" w:rsidR="00C2590B" w:rsidRDefault="005111E9" w:rsidP="009311EC">
            <w:pPr>
              <w:jc w:val="center"/>
              <w:rPr>
                <w:rFonts w:eastAsia="仿宋_GB2312"/>
                <w:szCs w:val="21"/>
              </w:rPr>
            </w:pPr>
            <w:r>
              <w:rPr>
                <w:rFonts w:eastAsia="仿宋_GB2312" w:hint="eastAsia"/>
                <w:szCs w:val="21"/>
              </w:rPr>
              <w:t>稍干或鼻镜干湿不均</w:t>
            </w:r>
          </w:p>
        </w:tc>
        <w:tc>
          <w:tcPr>
            <w:tcW w:w="2412" w:type="dxa"/>
            <w:tcBorders>
              <w:top w:val="single" w:sz="4" w:space="0" w:color="auto"/>
            </w:tcBorders>
            <w:vAlign w:val="center"/>
          </w:tcPr>
          <w:p w14:paraId="7F1D39BE" w14:textId="77777777" w:rsidR="00C2590B" w:rsidRDefault="005111E9" w:rsidP="009311EC">
            <w:pPr>
              <w:jc w:val="center"/>
              <w:rPr>
                <w:rFonts w:eastAsia="仿宋_GB2312"/>
                <w:szCs w:val="21"/>
              </w:rPr>
            </w:pPr>
            <w:r>
              <w:rPr>
                <w:rFonts w:eastAsia="仿宋_GB2312" w:hint="eastAsia"/>
                <w:szCs w:val="21"/>
              </w:rPr>
              <w:t>干</w:t>
            </w:r>
            <w:r w:rsidR="00CC72E9">
              <w:rPr>
                <w:rFonts w:eastAsia="仿宋_GB2312" w:hint="eastAsia"/>
                <w:szCs w:val="21"/>
              </w:rPr>
              <w:t>燥</w:t>
            </w:r>
          </w:p>
        </w:tc>
        <w:tc>
          <w:tcPr>
            <w:tcW w:w="2327" w:type="dxa"/>
            <w:gridSpan w:val="2"/>
            <w:tcBorders>
              <w:top w:val="single" w:sz="4" w:space="0" w:color="auto"/>
            </w:tcBorders>
            <w:vAlign w:val="center"/>
          </w:tcPr>
          <w:p w14:paraId="1F3D2BD5" w14:textId="77777777" w:rsidR="00C2590B" w:rsidRDefault="005111E9" w:rsidP="009311EC">
            <w:pPr>
              <w:jc w:val="center"/>
              <w:rPr>
                <w:rFonts w:eastAsia="仿宋_GB2312"/>
                <w:szCs w:val="21"/>
              </w:rPr>
            </w:pPr>
            <w:r>
              <w:rPr>
                <w:rFonts w:eastAsia="仿宋_GB2312" w:hint="eastAsia"/>
                <w:szCs w:val="21"/>
              </w:rPr>
              <w:t>干裂</w:t>
            </w:r>
          </w:p>
        </w:tc>
      </w:tr>
      <w:tr w:rsidR="00C2590B" w14:paraId="4B5800C7" w14:textId="77777777" w:rsidTr="006B7CCA">
        <w:trPr>
          <w:trHeight w:val="561"/>
          <w:jc w:val="center"/>
        </w:trPr>
        <w:tc>
          <w:tcPr>
            <w:tcW w:w="1402" w:type="dxa"/>
            <w:vAlign w:val="center"/>
          </w:tcPr>
          <w:p w14:paraId="5E7A4DC8" w14:textId="77777777" w:rsidR="00C2590B" w:rsidRDefault="005111E9" w:rsidP="009311EC">
            <w:pPr>
              <w:jc w:val="center"/>
              <w:rPr>
                <w:rFonts w:eastAsia="仿宋_GB2312"/>
                <w:szCs w:val="21"/>
              </w:rPr>
            </w:pPr>
            <w:r>
              <w:rPr>
                <w:rFonts w:eastAsia="仿宋_GB2312" w:hint="eastAsia"/>
                <w:szCs w:val="21"/>
              </w:rPr>
              <w:t>采食反刍</w:t>
            </w:r>
          </w:p>
        </w:tc>
        <w:tc>
          <w:tcPr>
            <w:tcW w:w="1204" w:type="dxa"/>
            <w:vAlign w:val="center"/>
          </w:tcPr>
          <w:p w14:paraId="1506D623" w14:textId="79958362" w:rsidR="00C2590B" w:rsidRDefault="005111E9" w:rsidP="009311EC">
            <w:pPr>
              <w:jc w:val="center"/>
              <w:rPr>
                <w:rFonts w:eastAsia="仿宋_GB2312"/>
                <w:szCs w:val="21"/>
              </w:rPr>
            </w:pPr>
            <w:r>
              <w:rPr>
                <w:rFonts w:eastAsia="仿宋_GB2312" w:hint="eastAsia"/>
                <w:szCs w:val="21"/>
              </w:rPr>
              <w:t>采食正常，每天反刍</w:t>
            </w:r>
            <w:r>
              <w:rPr>
                <w:rFonts w:eastAsia="仿宋_GB2312" w:hint="eastAsia"/>
                <w:szCs w:val="21"/>
              </w:rPr>
              <w:t>6</w:t>
            </w:r>
            <w:r>
              <w:rPr>
                <w:rFonts w:eastAsia="仿宋_GB2312" w:hint="eastAsia"/>
                <w:szCs w:val="21"/>
              </w:rPr>
              <w:t>～</w:t>
            </w:r>
            <w:r>
              <w:rPr>
                <w:rFonts w:eastAsia="仿宋_GB2312" w:hint="eastAsia"/>
                <w:szCs w:val="21"/>
              </w:rPr>
              <w:lastRenderedPageBreak/>
              <w:t>10</w:t>
            </w:r>
            <w:r>
              <w:rPr>
                <w:rFonts w:eastAsia="仿宋_GB2312" w:hint="eastAsia"/>
                <w:szCs w:val="21"/>
              </w:rPr>
              <w:t>次，每次持续</w:t>
            </w:r>
            <w:r>
              <w:rPr>
                <w:rFonts w:eastAsia="仿宋_GB2312" w:hint="eastAsia"/>
                <w:szCs w:val="21"/>
              </w:rPr>
              <w:t>40</w:t>
            </w:r>
            <w:r>
              <w:rPr>
                <w:rFonts w:eastAsia="仿宋_GB2312" w:hint="eastAsia"/>
                <w:szCs w:val="21"/>
              </w:rPr>
              <w:t>～</w:t>
            </w:r>
            <w:r>
              <w:rPr>
                <w:rFonts w:eastAsia="仿宋_GB2312" w:hint="eastAsia"/>
                <w:szCs w:val="21"/>
              </w:rPr>
              <w:t>50</w:t>
            </w:r>
            <w:r>
              <w:rPr>
                <w:rFonts w:eastAsia="仿宋_GB2312" w:hint="eastAsia"/>
                <w:szCs w:val="21"/>
              </w:rPr>
              <w:t>分钟</w:t>
            </w:r>
          </w:p>
        </w:tc>
        <w:tc>
          <w:tcPr>
            <w:tcW w:w="1487" w:type="dxa"/>
            <w:vAlign w:val="center"/>
          </w:tcPr>
          <w:p w14:paraId="4251C672" w14:textId="77777777" w:rsidR="00C2590B" w:rsidRDefault="005111E9" w:rsidP="009311EC">
            <w:pPr>
              <w:jc w:val="center"/>
              <w:rPr>
                <w:rFonts w:eastAsia="仿宋_GB2312"/>
                <w:szCs w:val="21"/>
              </w:rPr>
            </w:pPr>
            <w:r>
              <w:rPr>
                <w:rFonts w:eastAsia="仿宋_GB2312" w:hint="eastAsia"/>
                <w:szCs w:val="21"/>
              </w:rPr>
              <w:lastRenderedPageBreak/>
              <w:t>采食稍减少</w:t>
            </w:r>
          </w:p>
        </w:tc>
        <w:tc>
          <w:tcPr>
            <w:tcW w:w="2412" w:type="dxa"/>
            <w:vAlign w:val="center"/>
          </w:tcPr>
          <w:p w14:paraId="5636D310" w14:textId="77777777" w:rsidR="00C2590B" w:rsidRDefault="005111E9" w:rsidP="009311EC">
            <w:pPr>
              <w:jc w:val="center"/>
              <w:rPr>
                <w:rFonts w:eastAsia="仿宋_GB2312"/>
                <w:szCs w:val="21"/>
              </w:rPr>
            </w:pPr>
            <w:r>
              <w:rPr>
                <w:rFonts w:eastAsia="仿宋_GB2312" w:hint="eastAsia"/>
                <w:szCs w:val="21"/>
              </w:rPr>
              <w:t>采食显著减少、反刍迟缓</w:t>
            </w:r>
          </w:p>
        </w:tc>
        <w:tc>
          <w:tcPr>
            <w:tcW w:w="2327" w:type="dxa"/>
            <w:gridSpan w:val="2"/>
            <w:vAlign w:val="center"/>
          </w:tcPr>
          <w:p w14:paraId="104BE9E0" w14:textId="77777777" w:rsidR="00C2590B" w:rsidRDefault="005111E9" w:rsidP="009311EC">
            <w:pPr>
              <w:jc w:val="center"/>
              <w:rPr>
                <w:rFonts w:eastAsia="仿宋_GB2312"/>
                <w:szCs w:val="21"/>
              </w:rPr>
            </w:pPr>
            <w:r>
              <w:rPr>
                <w:rFonts w:eastAsia="仿宋_GB2312" w:hint="eastAsia"/>
                <w:szCs w:val="21"/>
              </w:rPr>
              <w:t>采食废绝或不反刍</w:t>
            </w:r>
          </w:p>
        </w:tc>
      </w:tr>
      <w:tr w:rsidR="00C2590B" w14:paraId="3FA5F52A" w14:textId="77777777" w:rsidTr="006B7CCA">
        <w:trPr>
          <w:trHeight w:val="480"/>
          <w:jc w:val="center"/>
        </w:trPr>
        <w:tc>
          <w:tcPr>
            <w:tcW w:w="1402" w:type="dxa"/>
            <w:vAlign w:val="center"/>
          </w:tcPr>
          <w:p w14:paraId="0A22BA4C" w14:textId="77777777" w:rsidR="00C2590B" w:rsidRDefault="005111E9" w:rsidP="00F41922">
            <w:pPr>
              <w:jc w:val="center"/>
              <w:rPr>
                <w:rFonts w:eastAsia="仿宋_GB2312"/>
                <w:szCs w:val="21"/>
              </w:rPr>
            </w:pPr>
            <w:r>
              <w:rPr>
                <w:rFonts w:eastAsia="仿宋_GB2312" w:hint="eastAsia"/>
                <w:szCs w:val="21"/>
              </w:rPr>
              <w:lastRenderedPageBreak/>
              <w:t>精神状态</w:t>
            </w:r>
          </w:p>
        </w:tc>
        <w:tc>
          <w:tcPr>
            <w:tcW w:w="1204" w:type="dxa"/>
            <w:vAlign w:val="center"/>
          </w:tcPr>
          <w:p w14:paraId="7151AD94" w14:textId="77777777" w:rsidR="00C2590B" w:rsidRDefault="005111E9" w:rsidP="009311EC">
            <w:pPr>
              <w:jc w:val="center"/>
              <w:rPr>
                <w:rFonts w:eastAsia="仿宋_GB2312"/>
                <w:szCs w:val="21"/>
              </w:rPr>
            </w:pPr>
            <w:r>
              <w:rPr>
                <w:rFonts w:eastAsia="仿宋_GB2312" w:hint="eastAsia"/>
                <w:szCs w:val="21"/>
              </w:rPr>
              <w:t>反应灵敏</w:t>
            </w:r>
          </w:p>
        </w:tc>
        <w:tc>
          <w:tcPr>
            <w:tcW w:w="1487" w:type="dxa"/>
            <w:vAlign w:val="center"/>
          </w:tcPr>
          <w:p w14:paraId="657CFAE7" w14:textId="77777777" w:rsidR="00C2590B" w:rsidRDefault="005111E9" w:rsidP="009311EC">
            <w:pPr>
              <w:jc w:val="center"/>
              <w:rPr>
                <w:rFonts w:eastAsia="仿宋_GB2312"/>
                <w:szCs w:val="21"/>
              </w:rPr>
            </w:pPr>
            <w:r>
              <w:rPr>
                <w:rFonts w:eastAsia="仿宋_GB2312" w:hint="eastAsia"/>
                <w:szCs w:val="21"/>
              </w:rPr>
              <w:t>精神不振，</w:t>
            </w:r>
          </w:p>
          <w:p w14:paraId="06B25EBE" w14:textId="77777777" w:rsidR="00C2590B" w:rsidRDefault="005111E9" w:rsidP="009311EC">
            <w:pPr>
              <w:jc w:val="center"/>
              <w:rPr>
                <w:rFonts w:eastAsia="仿宋_GB2312"/>
                <w:szCs w:val="21"/>
              </w:rPr>
            </w:pPr>
            <w:r>
              <w:rPr>
                <w:rFonts w:eastAsia="仿宋_GB2312" w:hint="eastAsia"/>
                <w:szCs w:val="21"/>
              </w:rPr>
              <w:t>反应迟缓</w:t>
            </w:r>
          </w:p>
        </w:tc>
        <w:tc>
          <w:tcPr>
            <w:tcW w:w="2412" w:type="dxa"/>
            <w:vAlign w:val="center"/>
          </w:tcPr>
          <w:p w14:paraId="03E944F1" w14:textId="77777777" w:rsidR="00C2590B" w:rsidRDefault="005111E9" w:rsidP="009311EC">
            <w:pPr>
              <w:jc w:val="center"/>
              <w:rPr>
                <w:rFonts w:eastAsia="仿宋_GB2312"/>
                <w:szCs w:val="21"/>
              </w:rPr>
            </w:pPr>
            <w:r>
              <w:rPr>
                <w:rFonts w:eastAsia="仿宋_GB2312" w:hint="eastAsia"/>
                <w:szCs w:val="21"/>
              </w:rPr>
              <w:t>精神萎靡、喜卧</w:t>
            </w:r>
          </w:p>
        </w:tc>
        <w:tc>
          <w:tcPr>
            <w:tcW w:w="2327" w:type="dxa"/>
            <w:gridSpan w:val="2"/>
            <w:vAlign w:val="center"/>
          </w:tcPr>
          <w:p w14:paraId="27068195" w14:textId="77777777" w:rsidR="00C2590B" w:rsidRDefault="005111E9" w:rsidP="009311EC">
            <w:pPr>
              <w:jc w:val="center"/>
              <w:rPr>
                <w:rFonts w:eastAsia="仿宋_GB2312"/>
                <w:szCs w:val="21"/>
              </w:rPr>
            </w:pPr>
            <w:r>
              <w:rPr>
                <w:rFonts w:eastAsia="仿宋_GB2312" w:hint="eastAsia"/>
                <w:szCs w:val="21"/>
              </w:rPr>
              <w:t>精神沉郁，喜卧懒动</w:t>
            </w:r>
          </w:p>
        </w:tc>
      </w:tr>
      <w:tr w:rsidR="00C2590B" w14:paraId="36352D98" w14:textId="77777777" w:rsidTr="006B7CCA">
        <w:trPr>
          <w:trHeight w:val="480"/>
          <w:jc w:val="center"/>
        </w:trPr>
        <w:tc>
          <w:tcPr>
            <w:tcW w:w="1402" w:type="dxa"/>
            <w:vAlign w:val="center"/>
          </w:tcPr>
          <w:p w14:paraId="5CBB2366" w14:textId="77777777" w:rsidR="00C2590B" w:rsidRDefault="005111E9" w:rsidP="00F41922">
            <w:pPr>
              <w:jc w:val="center"/>
              <w:rPr>
                <w:rFonts w:eastAsia="仿宋_GB2312"/>
                <w:szCs w:val="21"/>
              </w:rPr>
            </w:pPr>
            <w:r>
              <w:rPr>
                <w:rFonts w:eastAsia="仿宋_GB2312" w:hint="eastAsia"/>
                <w:szCs w:val="21"/>
              </w:rPr>
              <w:t>饮水</w:t>
            </w:r>
          </w:p>
        </w:tc>
        <w:tc>
          <w:tcPr>
            <w:tcW w:w="1204" w:type="dxa"/>
            <w:vAlign w:val="center"/>
          </w:tcPr>
          <w:p w14:paraId="1249E36A" w14:textId="77777777" w:rsidR="00C2590B" w:rsidRDefault="005111E9" w:rsidP="009311EC">
            <w:pPr>
              <w:jc w:val="center"/>
              <w:rPr>
                <w:rFonts w:eastAsia="仿宋_GB2312"/>
                <w:szCs w:val="21"/>
              </w:rPr>
            </w:pPr>
            <w:r>
              <w:rPr>
                <w:rFonts w:eastAsia="仿宋_GB2312" w:hint="eastAsia"/>
                <w:szCs w:val="21"/>
              </w:rPr>
              <w:t>正常</w:t>
            </w:r>
          </w:p>
        </w:tc>
        <w:tc>
          <w:tcPr>
            <w:tcW w:w="1487" w:type="dxa"/>
            <w:vAlign w:val="center"/>
          </w:tcPr>
          <w:p w14:paraId="37A60771" w14:textId="77777777" w:rsidR="00C2590B" w:rsidRDefault="005111E9" w:rsidP="009311EC">
            <w:pPr>
              <w:jc w:val="center"/>
              <w:rPr>
                <w:rFonts w:eastAsia="仿宋_GB2312"/>
                <w:szCs w:val="21"/>
              </w:rPr>
            </w:pPr>
            <w:r>
              <w:rPr>
                <w:rFonts w:eastAsia="仿宋_GB2312" w:hint="eastAsia"/>
                <w:szCs w:val="21"/>
              </w:rPr>
              <w:t>饮水稍多</w:t>
            </w:r>
          </w:p>
        </w:tc>
        <w:tc>
          <w:tcPr>
            <w:tcW w:w="2412" w:type="dxa"/>
            <w:vAlign w:val="center"/>
          </w:tcPr>
          <w:p w14:paraId="77783AC9" w14:textId="77777777" w:rsidR="00C2590B" w:rsidRDefault="005111E9" w:rsidP="009311EC">
            <w:pPr>
              <w:jc w:val="center"/>
              <w:rPr>
                <w:rFonts w:eastAsia="仿宋_GB2312"/>
                <w:szCs w:val="21"/>
              </w:rPr>
            </w:pPr>
            <w:r>
              <w:rPr>
                <w:rFonts w:eastAsia="仿宋_GB2312" w:hint="eastAsia"/>
                <w:szCs w:val="21"/>
              </w:rPr>
              <w:t>饮水多，频繁</w:t>
            </w:r>
          </w:p>
        </w:tc>
        <w:tc>
          <w:tcPr>
            <w:tcW w:w="2327" w:type="dxa"/>
            <w:gridSpan w:val="2"/>
            <w:vAlign w:val="center"/>
          </w:tcPr>
          <w:p w14:paraId="5A742ED3" w14:textId="77777777" w:rsidR="00C2590B" w:rsidRDefault="005111E9" w:rsidP="009311EC">
            <w:pPr>
              <w:jc w:val="center"/>
              <w:rPr>
                <w:rFonts w:eastAsia="仿宋_GB2312"/>
                <w:szCs w:val="21"/>
              </w:rPr>
            </w:pPr>
            <w:r>
              <w:rPr>
                <w:rFonts w:eastAsia="仿宋_GB2312" w:hint="eastAsia"/>
                <w:szCs w:val="21"/>
              </w:rPr>
              <w:t>饮欲强或废绝</w:t>
            </w:r>
          </w:p>
        </w:tc>
      </w:tr>
      <w:tr w:rsidR="00C2590B" w14:paraId="7747F0B2" w14:textId="77777777" w:rsidTr="006B7CCA">
        <w:trPr>
          <w:trHeight w:val="480"/>
          <w:jc w:val="center"/>
        </w:trPr>
        <w:tc>
          <w:tcPr>
            <w:tcW w:w="1402" w:type="dxa"/>
            <w:vAlign w:val="center"/>
          </w:tcPr>
          <w:p w14:paraId="3122EB00" w14:textId="77777777" w:rsidR="00C2590B" w:rsidRDefault="005111E9" w:rsidP="00F41922">
            <w:pPr>
              <w:jc w:val="center"/>
              <w:rPr>
                <w:rFonts w:eastAsia="仿宋_GB2312"/>
                <w:szCs w:val="21"/>
              </w:rPr>
            </w:pPr>
            <w:r>
              <w:rPr>
                <w:rFonts w:eastAsia="仿宋_GB2312" w:hint="eastAsia"/>
                <w:szCs w:val="21"/>
              </w:rPr>
              <w:t>粪便</w:t>
            </w:r>
          </w:p>
        </w:tc>
        <w:tc>
          <w:tcPr>
            <w:tcW w:w="1204" w:type="dxa"/>
            <w:vAlign w:val="center"/>
          </w:tcPr>
          <w:p w14:paraId="239E1D1E" w14:textId="77777777" w:rsidR="00C2590B" w:rsidRDefault="005111E9" w:rsidP="009311EC">
            <w:pPr>
              <w:jc w:val="center"/>
              <w:rPr>
                <w:rFonts w:eastAsia="仿宋_GB2312"/>
                <w:szCs w:val="21"/>
              </w:rPr>
            </w:pPr>
            <w:r>
              <w:rPr>
                <w:rFonts w:eastAsia="仿宋_GB2312" w:hint="eastAsia"/>
                <w:szCs w:val="21"/>
              </w:rPr>
              <w:t>正常</w:t>
            </w:r>
          </w:p>
        </w:tc>
        <w:tc>
          <w:tcPr>
            <w:tcW w:w="1487" w:type="dxa"/>
            <w:vAlign w:val="center"/>
          </w:tcPr>
          <w:p w14:paraId="03CFD1A2" w14:textId="77777777" w:rsidR="00C2590B" w:rsidRDefault="005111E9" w:rsidP="009311EC">
            <w:pPr>
              <w:jc w:val="center"/>
              <w:rPr>
                <w:rFonts w:eastAsia="仿宋_GB2312"/>
                <w:szCs w:val="21"/>
              </w:rPr>
            </w:pPr>
            <w:r>
              <w:rPr>
                <w:rFonts w:eastAsia="仿宋_GB2312" w:hint="eastAsia"/>
                <w:szCs w:val="21"/>
              </w:rPr>
              <w:t>略干</w:t>
            </w:r>
          </w:p>
        </w:tc>
        <w:tc>
          <w:tcPr>
            <w:tcW w:w="2412" w:type="dxa"/>
            <w:vAlign w:val="center"/>
          </w:tcPr>
          <w:p w14:paraId="56A9DD23" w14:textId="77777777" w:rsidR="00C2590B" w:rsidRDefault="005111E9" w:rsidP="009311EC">
            <w:pPr>
              <w:jc w:val="center"/>
              <w:rPr>
                <w:rFonts w:eastAsia="仿宋_GB2312"/>
                <w:szCs w:val="21"/>
              </w:rPr>
            </w:pPr>
            <w:r>
              <w:rPr>
                <w:rFonts w:eastAsia="仿宋_GB2312" w:hint="eastAsia"/>
                <w:szCs w:val="21"/>
              </w:rPr>
              <w:t>干燥</w:t>
            </w:r>
          </w:p>
        </w:tc>
        <w:tc>
          <w:tcPr>
            <w:tcW w:w="2327" w:type="dxa"/>
            <w:gridSpan w:val="2"/>
            <w:vAlign w:val="center"/>
          </w:tcPr>
          <w:p w14:paraId="4D9564C6" w14:textId="77777777" w:rsidR="00C2590B" w:rsidRDefault="005111E9" w:rsidP="009311EC">
            <w:pPr>
              <w:jc w:val="center"/>
              <w:rPr>
                <w:rFonts w:eastAsia="仿宋_GB2312"/>
                <w:szCs w:val="21"/>
              </w:rPr>
            </w:pPr>
            <w:r>
              <w:rPr>
                <w:rFonts w:eastAsia="仿宋_GB2312" w:hint="eastAsia"/>
                <w:szCs w:val="21"/>
              </w:rPr>
              <w:t>干燥，排便困难</w:t>
            </w:r>
          </w:p>
        </w:tc>
      </w:tr>
      <w:tr w:rsidR="00C2590B" w14:paraId="2ED6AC51" w14:textId="77777777" w:rsidTr="006B7CCA">
        <w:trPr>
          <w:trHeight w:val="335"/>
          <w:jc w:val="center"/>
        </w:trPr>
        <w:tc>
          <w:tcPr>
            <w:tcW w:w="1402" w:type="dxa"/>
            <w:vAlign w:val="center"/>
          </w:tcPr>
          <w:p w14:paraId="1DE9C4AB" w14:textId="25A83AA7" w:rsidR="00C2590B" w:rsidRDefault="005111E9" w:rsidP="00F41922">
            <w:pPr>
              <w:jc w:val="center"/>
              <w:rPr>
                <w:rFonts w:eastAsia="仿宋_GB2312"/>
                <w:szCs w:val="21"/>
              </w:rPr>
            </w:pPr>
            <w:r>
              <w:rPr>
                <w:rFonts w:eastAsia="仿宋_GB2312" w:hint="eastAsia"/>
                <w:szCs w:val="21"/>
              </w:rPr>
              <w:t>脉象</w:t>
            </w:r>
          </w:p>
        </w:tc>
        <w:tc>
          <w:tcPr>
            <w:tcW w:w="1204" w:type="dxa"/>
            <w:tcBorders>
              <w:top w:val="nil"/>
              <w:bottom w:val="nil"/>
            </w:tcBorders>
            <w:vAlign w:val="center"/>
          </w:tcPr>
          <w:p w14:paraId="2C2A8C18" w14:textId="77777777" w:rsidR="00C2590B" w:rsidRDefault="005111E9" w:rsidP="009311EC">
            <w:pPr>
              <w:jc w:val="center"/>
              <w:rPr>
                <w:rFonts w:eastAsia="仿宋_GB2312"/>
                <w:szCs w:val="21"/>
              </w:rPr>
            </w:pPr>
            <w:r>
              <w:rPr>
                <w:rFonts w:eastAsia="仿宋_GB2312" w:hint="eastAsia"/>
                <w:szCs w:val="21"/>
              </w:rPr>
              <w:t>一息</w:t>
            </w:r>
            <w:r>
              <w:rPr>
                <w:rFonts w:eastAsia="仿宋_GB2312" w:hint="eastAsia"/>
                <w:szCs w:val="21"/>
              </w:rPr>
              <w:t>4</w:t>
            </w:r>
            <w:r>
              <w:rPr>
                <w:rFonts w:eastAsia="仿宋_GB2312" w:hint="eastAsia"/>
                <w:szCs w:val="21"/>
              </w:rPr>
              <w:t>至</w:t>
            </w:r>
          </w:p>
          <w:p w14:paraId="774D427E" w14:textId="77777777" w:rsidR="00C2590B" w:rsidRDefault="005111E9" w:rsidP="009311EC">
            <w:pPr>
              <w:jc w:val="center"/>
              <w:rPr>
                <w:rFonts w:eastAsia="仿宋_GB2312"/>
                <w:szCs w:val="21"/>
              </w:rPr>
            </w:pPr>
            <w:r>
              <w:rPr>
                <w:rFonts w:eastAsia="仿宋_GB2312" w:hint="eastAsia"/>
                <w:szCs w:val="21"/>
              </w:rPr>
              <w:t>6</w:t>
            </w:r>
            <w:r>
              <w:rPr>
                <w:rFonts w:eastAsia="仿宋_GB2312"/>
                <w:szCs w:val="21"/>
              </w:rPr>
              <w:t>0</w:t>
            </w:r>
            <w:r>
              <w:rPr>
                <w:rFonts w:eastAsia="仿宋_GB2312" w:hint="eastAsia"/>
                <w:szCs w:val="21"/>
              </w:rPr>
              <w:t>-</w:t>
            </w:r>
            <w:r>
              <w:rPr>
                <w:rFonts w:eastAsia="仿宋_GB2312"/>
                <w:szCs w:val="21"/>
              </w:rPr>
              <w:t>80</w:t>
            </w:r>
            <w:r>
              <w:rPr>
                <w:rFonts w:eastAsia="仿宋_GB2312" w:hint="eastAsia"/>
                <w:szCs w:val="21"/>
              </w:rPr>
              <w:t>次</w:t>
            </w:r>
            <w:r>
              <w:rPr>
                <w:rFonts w:eastAsia="仿宋_GB2312" w:hint="eastAsia"/>
                <w:szCs w:val="21"/>
              </w:rPr>
              <w:t>/</w:t>
            </w:r>
            <w:r>
              <w:rPr>
                <w:rFonts w:eastAsia="仿宋_GB2312" w:hint="eastAsia"/>
                <w:szCs w:val="21"/>
              </w:rPr>
              <w:t>分钟</w:t>
            </w:r>
          </w:p>
        </w:tc>
        <w:tc>
          <w:tcPr>
            <w:tcW w:w="1487" w:type="dxa"/>
            <w:tcBorders>
              <w:top w:val="nil"/>
              <w:bottom w:val="nil"/>
            </w:tcBorders>
            <w:vAlign w:val="center"/>
          </w:tcPr>
          <w:p w14:paraId="69FCCA71" w14:textId="77777777" w:rsidR="00C2590B" w:rsidRDefault="005111E9" w:rsidP="009311EC">
            <w:pPr>
              <w:jc w:val="center"/>
              <w:rPr>
                <w:rFonts w:eastAsia="仿宋_GB2312"/>
                <w:szCs w:val="32"/>
              </w:rPr>
            </w:pPr>
            <w:r>
              <w:rPr>
                <w:rFonts w:eastAsia="仿宋_GB2312" w:hint="eastAsia"/>
                <w:szCs w:val="32"/>
              </w:rPr>
              <w:t>一息</w:t>
            </w:r>
            <w:r>
              <w:rPr>
                <w:rFonts w:eastAsia="仿宋_GB2312" w:hint="eastAsia"/>
                <w:szCs w:val="32"/>
              </w:rPr>
              <w:t>5-</w:t>
            </w:r>
            <w:r>
              <w:rPr>
                <w:rFonts w:eastAsia="仿宋_GB2312"/>
                <w:szCs w:val="32"/>
              </w:rPr>
              <w:t>6</w:t>
            </w:r>
            <w:r>
              <w:rPr>
                <w:rFonts w:eastAsia="仿宋_GB2312" w:hint="eastAsia"/>
                <w:szCs w:val="32"/>
              </w:rPr>
              <w:t>至</w:t>
            </w:r>
          </w:p>
          <w:p w14:paraId="21EF35D5" w14:textId="77777777" w:rsidR="00C2590B" w:rsidRDefault="005111E9" w:rsidP="009311EC">
            <w:pPr>
              <w:jc w:val="center"/>
              <w:rPr>
                <w:rFonts w:eastAsia="仿宋_GB2312"/>
                <w:szCs w:val="21"/>
              </w:rPr>
            </w:pPr>
            <w:r>
              <w:rPr>
                <w:rFonts w:eastAsia="仿宋_GB2312" w:hint="eastAsia"/>
                <w:szCs w:val="21"/>
              </w:rPr>
              <w:t>8</w:t>
            </w:r>
            <w:r>
              <w:rPr>
                <w:rFonts w:eastAsia="仿宋_GB2312"/>
                <w:szCs w:val="21"/>
              </w:rPr>
              <w:t>1</w:t>
            </w:r>
            <w:r>
              <w:rPr>
                <w:rFonts w:eastAsia="仿宋_GB2312" w:hint="eastAsia"/>
                <w:szCs w:val="21"/>
              </w:rPr>
              <w:t>-</w:t>
            </w:r>
            <w:r>
              <w:rPr>
                <w:rFonts w:eastAsia="仿宋_GB2312"/>
                <w:szCs w:val="21"/>
              </w:rPr>
              <w:t>100</w:t>
            </w:r>
            <w:r>
              <w:rPr>
                <w:rFonts w:eastAsia="仿宋_GB2312" w:hint="eastAsia"/>
                <w:szCs w:val="21"/>
              </w:rPr>
              <w:t>次</w:t>
            </w:r>
            <w:r>
              <w:rPr>
                <w:rFonts w:eastAsia="仿宋_GB2312" w:hint="eastAsia"/>
                <w:szCs w:val="21"/>
              </w:rPr>
              <w:t>/</w:t>
            </w:r>
            <w:r>
              <w:rPr>
                <w:rFonts w:eastAsia="仿宋_GB2312" w:hint="eastAsia"/>
                <w:szCs w:val="21"/>
              </w:rPr>
              <w:t>分钟</w:t>
            </w:r>
          </w:p>
        </w:tc>
        <w:tc>
          <w:tcPr>
            <w:tcW w:w="2412" w:type="dxa"/>
            <w:tcBorders>
              <w:top w:val="nil"/>
              <w:bottom w:val="nil"/>
            </w:tcBorders>
            <w:vAlign w:val="center"/>
          </w:tcPr>
          <w:p w14:paraId="70F0EB9E" w14:textId="77777777" w:rsidR="00C2590B" w:rsidRDefault="005111E9" w:rsidP="009311EC">
            <w:pPr>
              <w:jc w:val="center"/>
              <w:rPr>
                <w:rFonts w:eastAsia="仿宋_GB2312"/>
                <w:szCs w:val="32"/>
              </w:rPr>
            </w:pPr>
            <w:r>
              <w:rPr>
                <w:rFonts w:eastAsia="仿宋_GB2312" w:hint="eastAsia"/>
                <w:szCs w:val="32"/>
              </w:rPr>
              <w:t>一息</w:t>
            </w:r>
            <w:r>
              <w:rPr>
                <w:rFonts w:eastAsia="仿宋_GB2312" w:hint="eastAsia"/>
                <w:szCs w:val="32"/>
              </w:rPr>
              <w:t>7-</w:t>
            </w:r>
            <w:r>
              <w:rPr>
                <w:rFonts w:eastAsia="仿宋_GB2312"/>
                <w:szCs w:val="32"/>
              </w:rPr>
              <w:t>8</w:t>
            </w:r>
            <w:r>
              <w:rPr>
                <w:rFonts w:eastAsia="仿宋_GB2312" w:hint="eastAsia"/>
                <w:szCs w:val="32"/>
              </w:rPr>
              <w:t>至</w:t>
            </w:r>
          </w:p>
          <w:p w14:paraId="658BF1ED" w14:textId="77777777" w:rsidR="00C2590B" w:rsidRDefault="005111E9" w:rsidP="009311EC">
            <w:pPr>
              <w:jc w:val="center"/>
              <w:rPr>
                <w:rFonts w:eastAsia="仿宋_GB2312"/>
                <w:szCs w:val="21"/>
              </w:rPr>
            </w:pPr>
            <w:r>
              <w:rPr>
                <w:rFonts w:eastAsia="仿宋_GB2312" w:hint="eastAsia"/>
                <w:szCs w:val="21"/>
              </w:rPr>
              <w:t>1</w:t>
            </w:r>
            <w:r>
              <w:rPr>
                <w:rFonts w:eastAsia="仿宋_GB2312"/>
                <w:szCs w:val="21"/>
              </w:rPr>
              <w:t>01</w:t>
            </w:r>
            <w:r>
              <w:rPr>
                <w:rFonts w:eastAsia="仿宋_GB2312" w:hint="eastAsia"/>
                <w:szCs w:val="21"/>
              </w:rPr>
              <w:t>-</w:t>
            </w:r>
            <w:r>
              <w:rPr>
                <w:rFonts w:eastAsia="仿宋_GB2312"/>
                <w:szCs w:val="21"/>
              </w:rPr>
              <w:t>120</w:t>
            </w:r>
            <w:r>
              <w:rPr>
                <w:rFonts w:eastAsia="仿宋_GB2312" w:hint="eastAsia"/>
                <w:szCs w:val="21"/>
              </w:rPr>
              <w:t>次</w:t>
            </w:r>
            <w:r>
              <w:rPr>
                <w:rFonts w:eastAsia="仿宋_GB2312" w:hint="eastAsia"/>
                <w:szCs w:val="21"/>
              </w:rPr>
              <w:t>/</w:t>
            </w:r>
            <w:r>
              <w:rPr>
                <w:rFonts w:eastAsia="仿宋_GB2312" w:hint="eastAsia"/>
                <w:szCs w:val="21"/>
              </w:rPr>
              <w:t>分钟</w:t>
            </w:r>
          </w:p>
        </w:tc>
        <w:tc>
          <w:tcPr>
            <w:tcW w:w="2327" w:type="dxa"/>
            <w:gridSpan w:val="2"/>
            <w:tcBorders>
              <w:top w:val="nil"/>
              <w:bottom w:val="nil"/>
            </w:tcBorders>
            <w:vAlign w:val="center"/>
          </w:tcPr>
          <w:p w14:paraId="44CCEFBB" w14:textId="77777777" w:rsidR="00C2590B" w:rsidRDefault="005111E9" w:rsidP="009311EC">
            <w:pPr>
              <w:jc w:val="center"/>
              <w:rPr>
                <w:rFonts w:eastAsia="仿宋_GB2312"/>
                <w:szCs w:val="32"/>
              </w:rPr>
            </w:pPr>
            <w:r>
              <w:rPr>
                <w:rFonts w:eastAsia="仿宋_GB2312" w:hint="eastAsia"/>
                <w:szCs w:val="32"/>
              </w:rPr>
              <w:t>一息多于</w:t>
            </w:r>
            <w:r>
              <w:rPr>
                <w:rFonts w:eastAsia="仿宋_GB2312" w:hint="eastAsia"/>
                <w:szCs w:val="32"/>
              </w:rPr>
              <w:t>8</w:t>
            </w:r>
            <w:r>
              <w:rPr>
                <w:rFonts w:eastAsia="仿宋_GB2312" w:hint="eastAsia"/>
                <w:szCs w:val="32"/>
              </w:rPr>
              <w:t>至</w:t>
            </w:r>
          </w:p>
          <w:p w14:paraId="0515C296" w14:textId="77777777" w:rsidR="00C2590B" w:rsidRDefault="005111E9" w:rsidP="009311EC">
            <w:pPr>
              <w:jc w:val="center"/>
              <w:rPr>
                <w:rFonts w:eastAsia="仿宋_GB2312"/>
                <w:szCs w:val="21"/>
              </w:rPr>
            </w:pPr>
            <w:r>
              <w:rPr>
                <w:rFonts w:eastAsia="仿宋_GB2312" w:hint="eastAsia"/>
                <w:szCs w:val="21"/>
              </w:rPr>
              <w:t>大于</w:t>
            </w:r>
            <w:r>
              <w:rPr>
                <w:rFonts w:eastAsia="仿宋_GB2312" w:hint="eastAsia"/>
                <w:szCs w:val="21"/>
              </w:rPr>
              <w:t>1</w:t>
            </w:r>
            <w:r>
              <w:rPr>
                <w:rFonts w:eastAsia="仿宋_GB2312"/>
                <w:szCs w:val="21"/>
              </w:rPr>
              <w:t>20</w:t>
            </w:r>
            <w:r>
              <w:rPr>
                <w:rFonts w:eastAsia="仿宋_GB2312" w:hint="eastAsia"/>
                <w:szCs w:val="21"/>
              </w:rPr>
              <w:t>次</w:t>
            </w:r>
            <w:r>
              <w:rPr>
                <w:rFonts w:eastAsia="仿宋_GB2312" w:hint="eastAsia"/>
                <w:szCs w:val="21"/>
              </w:rPr>
              <w:t>/</w:t>
            </w:r>
            <w:r>
              <w:rPr>
                <w:rFonts w:eastAsia="仿宋_GB2312" w:hint="eastAsia"/>
                <w:szCs w:val="21"/>
              </w:rPr>
              <w:t>分钟</w:t>
            </w:r>
          </w:p>
        </w:tc>
      </w:tr>
      <w:tr w:rsidR="00C2590B" w14:paraId="711AC8B3" w14:textId="77777777" w:rsidTr="005B35AF">
        <w:trPr>
          <w:trHeight w:val="480"/>
          <w:jc w:val="center"/>
        </w:trPr>
        <w:tc>
          <w:tcPr>
            <w:tcW w:w="1402" w:type="dxa"/>
            <w:tcBorders>
              <w:bottom w:val="single" w:sz="8" w:space="0" w:color="auto"/>
            </w:tcBorders>
            <w:vAlign w:val="center"/>
          </w:tcPr>
          <w:p w14:paraId="7C9D5F43" w14:textId="77777777" w:rsidR="00C2590B" w:rsidRDefault="005111E9" w:rsidP="00F41922">
            <w:pPr>
              <w:jc w:val="center"/>
              <w:rPr>
                <w:rFonts w:eastAsia="仿宋_GB2312"/>
                <w:szCs w:val="21"/>
              </w:rPr>
            </w:pPr>
            <w:r>
              <w:rPr>
                <w:rFonts w:eastAsia="仿宋_GB2312" w:hint="eastAsia"/>
                <w:szCs w:val="21"/>
              </w:rPr>
              <w:t>尿液</w:t>
            </w:r>
          </w:p>
        </w:tc>
        <w:tc>
          <w:tcPr>
            <w:tcW w:w="1204" w:type="dxa"/>
            <w:tcBorders>
              <w:bottom w:val="single" w:sz="8" w:space="0" w:color="auto"/>
            </w:tcBorders>
            <w:vAlign w:val="center"/>
          </w:tcPr>
          <w:p w14:paraId="3C5C8440" w14:textId="77777777" w:rsidR="00C2590B" w:rsidRDefault="005111E9" w:rsidP="009311EC">
            <w:pPr>
              <w:jc w:val="center"/>
              <w:rPr>
                <w:rFonts w:eastAsia="仿宋_GB2312"/>
                <w:szCs w:val="21"/>
              </w:rPr>
            </w:pPr>
            <w:r>
              <w:rPr>
                <w:rFonts w:eastAsia="仿宋_GB2312" w:hint="eastAsia"/>
                <w:szCs w:val="21"/>
              </w:rPr>
              <w:t>正常</w:t>
            </w:r>
          </w:p>
        </w:tc>
        <w:tc>
          <w:tcPr>
            <w:tcW w:w="1487" w:type="dxa"/>
            <w:tcBorders>
              <w:bottom w:val="single" w:sz="8" w:space="0" w:color="auto"/>
            </w:tcBorders>
            <w:vAlign w:val="center"/>
          </w:tcPr>
          <w:p w14:paraId="444A6F48" w14:textId="77777777" w:rsidR="00C2590B" w:rsidRDefault="005111E9" w:rsidP="009311EC">
            <w:pPr>
              <w:jc w:val="center"/>
              <w:rPr>
                <w:rFonts w:eastAsia="仿宋_GB2312"/>
                <w:szCs w:val="21"/>
              </w:rPr>
            </w:pPr>
            <w:r>
              <w:rPr>
                <w:rFonts w:eastAsia="仿宋_GB2312" w:hint="eastAsia"/>
                <w:szCs w:val="21"/>
              </w:rPr>
              <w:t>尿略黄</w:t>
            </w:r>
          </w:p>
        </w:tc>
        <w:tc>
          <w:tcPr>
            <w:tcW w:w="2412" w:type="dxa"/>
            <w:tcBorders>
              <w:bottom w:val="single" w:sz="8" w:space="0" w:color="auto"/>
            </w:tcBorders>
            <w:vAlign w:val="center"/>
          </w:tcPr>
          <w:p w14:paraId="769BE370" w14:textId="77777777" w:rsidR="00C2590B" w:rsidRDefault="005111E9" w:rsidP="009311EC">
            <w:pPr>
              <w:jc w:val="center"/>
              <w:rPr>
                <w:rFonts w:eastAsia="仿宋_GB2312"/>
                <w:szCs w:val="21"/>
              </w:rPr>
            </w:pPr>
            <w:r>
              <w:rPr>
                <w:rFonts w:eastAsia="仿宋_GB2312" w:hint="eastAsia"/>
                <w:szCs w:val="21"/>
              </w:rPr>
              <w:t>尿短黄</w:t>
            </w:r>
          </w:p>
        </w:tc>
        <w:tc>
          <w:tcPr>
            <w:tcW w:w="2327" w:type="dxa"/>
            <w:gridSpan w:val="2"/>
            <w:tcBorders>
              <w:bottom w:val="single" w:sz="8" w:space="0" w:color="auto"/>
            </w:tcBorders>
            <w:vAlign w:val="center"/>
          </w:tcPr>
          <w:p w14:paraId="55712810" w14:textId="77777777" w:rsidR="00C2590B" w:rsidRDefault="005111E9" w:rsidP="009311EC">
            <w:pPr>
              <w:jc w:val="center"/>
              <w:rPr>
                <w:rFonts w:eastAsia="仿宋_GB2312"/>
                <w:szCs w:val="21"/>
              </w:rPr>
            </w:pPr>
            <w:r>
              <w:rPr>
                <w:rFonts w:eastAsia="仿宋_GB2312" w:hint="eastAsia"/>
                <w:szCs w:val="21"/>
              </w:rPr>
              <w:t>尿短赤</w:t>
            </w:r>
          </w:p>
        </w:tc>
      </w:tr>
    </w:tbl>
    <w:p w14:paraId="2B926188" w14:textId="77777777" w:rsidR="00C2590B" w:rsidRDefault="005111E9" w:rsidP="00F80637">
      <w:pPr>
        <w:adjustRightInd w:val="0"/>
        <w:snapToGrid w:val="0"/>
        <w:spacing w:line="560" w:lineRule="exact"/>
        <w:ind w:firstLineChars="200" w:firstLine="643"/>
        <w:rPr>
          <w:rFonts w:eastAsia="楷体_GB2312"/>
          <w:b/>
          <w:sz w:val="32"/>
          <w:szCs w:val="32"/>
        </w:rPr>
      </w:pPr>
      <w:r>
        <w:rPr>
          <w:rFonts w:eastAsia="楷体_GB2312" w:hint="eastAsia"/>
          <w:b/>
          <w:sz w:val="32"/>
          <w:szCs w:val="32"/>
        </w:rPr>
        <w:t>（四）受试动物选择</w:t>
      </w:r>
    </w:p>
    <w:p w14:paraId="29B46477" w14:textId="41DECD0B" w:rsidR="00C2590B" w:rsidRDefault="005111E9">
      <w:pPr>
        <w:adjustRightInd w:val="0"/>
        <w:snapToGrid w:val="0"/>
        <w:spacing w:line="560" w:lineRule="exact"/>
        <w:ind w:firstLineChars="200" w:firstLine="643"/>
        <w:rPr>
          <w:rFonts w:eastAsia="仿宋_GB2312"/>
          <w:b/>
          <w:sz w:val="32"/>
          <w:szCs w:val="32"/>
        </w:rPr>
      </w:pPr>
      <w:r>
        <w:rPr>
          <w:rFonts w:eastAsia="仿宋_GB2312" w:hint="eastAsia"/>
          <w:b/>
          <w:sz w:val="32"/>
          <w:szCs w:val="32"/>
        </w:rPr>
        <w:t>1.</w:t>
      </w:r>
      <w:r w:rsidR="003B5294">
        <w:rPr>
          <w:rFonts w:eastAsia="仿宋_GB2312"/>
          <w:b/>
          <w:sz w:val="32"/>
          <w:szCs w:val="32"/>
        </w:rPr>
        <w:t xml:space="preserve"> </w:t>
      </w:r>
      <w:r>
        <w:rPr>
          <w:rFonts w:eastAsia="仿宋_GB2312" w:hint="eastAsia"/>
          <w:b/>
          <w:sz w:val="32"/>
          <w:szCs w:val="32"/>
        </w:rPr>
        <w:t>纳入标准</w:t>
      </w:r>
    </w:p>
    <w:p w14:paraId="087EFCB4"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）试验动物来源明确，试验场具有检疫合格证；</w:t>
      </w:r>
    </w:p>
    <w:p w14:paraId="0AB14635" w14:textId="1B6CF790"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）试验场地负责人知情且同意；</w:t>
      </w:r>
    </w:p>
    <w:p w14:paraId="4DDF174D"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）试验前</w:t>
      </w:r>
      <w:r>
        <w:rPr>
          <w:rFonts w:eastAsia="仿宋_GB2312" w:hint="eastAsia"/>
          <w:sz w:val="32"/>
          <w:szCs w:val="32"/>
        </w:rPr>
        <w:t>2</w:t>
      </w:r>
      <w:r>
        <w:rPr>
          <w:rFonts w:eastAsia="仿宋_GB2312" w:hint="eastAsia"/>
          <w:sz w:val="32"/>
          <w:szCs w:val="32"/>
        </w:rPr>
        <w:t>周，除消毒剂和疫苗之外未接受过其他的药物预防或治疗；</w:t>
      </w:r>
    </w:p>
    <w:p w14:paraId="121A8C08" w14:textId="4E9F53D8" w:rsidR="00C2590B" w:rsidRDefault="005111E9" w:rsidP="00F41922">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sidR="003B5294">
        <w:rPr>
          <w:rFonts w:eastAsia="仿宋_GB2312" w:hint="eastAsia"/>
          <w:sz w:val="32"/>
          <w:szCs w:val="32"/>
        </w:rPr>
        <w:t>患病牛</w:t>
      </w:r>
      <w:r>
        <w:rPr>
          <w:rFonts w:eastAsia="仿宋_GB2312" w:hint="eastAsia"/>
          <w:sz w:val="32"/>
          <w:szCs w:val="32"/>
        </w:rPr>
        <w:t>符合肺热咳喘证的临床证</w:t>
      </w:r>
      <w:r w:rsidR="003B5294">
        <w:rPr>
          <w:rFonts w:eastAsia="仿宋_GB2312" w:hint="eastAsia"/>
          <w:sz w:val="32"/>
          <w:szCs w:val="32"/>
        </w:rPr>
        <w:t>诊断标准</w:t>
      </w:r>
      <w:r w:rsidR="00F41922">
        <w:rPr>
          <w:rFonts w:eastAsia="仿宋_GB2312" w:hint="eastAsia"/>
          <w:sz w:val="32"/>
          <w:szCs w:val="32"/>
        </w:rPr>
        <w:t>。</w:t>
      </w:r>
    </w:p>
    <w:p w14:paraId="1F7ACDA0" w14:textId="017B4224" w:rsidR="00C2590B" w:rsidRDefault="005111E9">
      <w:pPr>
        <w:adjustRightInd w:val="0"/>
        <w:snapToGrid w:val="0"/>
        <w:spacing w:line="560" w:lineRule="exact"/>
        <w:ind w:firstLineChars="200" w:firstLine="643"/>
        <w:rPr>
          <w:rFonts w:eastAsia="仿宋_GB2312"/>
          <w:b/>
          <w:sz w:val="32"/>
          <w:szCs w:val="32"/>
        </w:rPr>
      </w:pPr>
      <w:r>
        <w:rPr>
          <w:rFonts w:eastAsia="仿宋_GB2312" w:hint="eastAsia"/>
          <w:b/>
          <w:sz w:val="32"/>
          <w:szCs w:val="32"/>
        </w:rPr>
        <w:t>2.</w:t>
      </w:r>
      <w:r w:rsidR="003B5294">
        <w:rPr>
          <w:rFonts w:eastAsia="仿宋_GB2312"/>
          <w:b/>
          <w:sz w:val="32"/>
          <w:szCs w:val="32"/>
        </w:rPr>
        <w:t xml:space="preserve"> </w:t>
      </w:r>
      <w:r>
        <w:rPr>
          <w:rFonts w:eastAsia="仿宋_GB2312" w:hint="eastAsia"/>
          <w:b/>
          <w:sz w:val="32"/>
          <w:szCs w:val="32"/>
        </w:rPr>
        <w:t>排除标准</w:t>
      </w:r>
    </w:p>
    <w:p w14:paraId="452F3EE1"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根据试验目的、药物特点、目标适应症情况，考虑安全性、有效性及伦理学等因素确定病例排除标准。应排除影响目标证候诊断或证候疗效判断的患有其他兼夹证候的患病牛只，排除通过改善症状可能导致掩盖病情进展的情形，排除给药后会发生严重后果、严重不良反应或加速疾病进程的特定动物。</w:t>
      </w:r>
    </w:p>
    <w:p w14:paraId="408C09B7"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）有肺热咳喘证以外的证候或疾病的病牛；</w:t>
      </w:r>
    </w:p>
    <w:p w14:paraId="575D925D"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）发病后濒临死亡，预后不良难以救治的病牛；</w:t>
      </w:r>
    </w:p>
    <w:p w14:paraId="3BC4CE4E"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）试验前接受过其他药物治疗，并可影响本试验结果</w:t>
      </w:r>
      <w:r>
        <w:rPr>
          <w:rFonts w:eastAsia="仿宋_GB2312" w:hint="eastAsia"/>
          <w:sz w:val="32"/>
          <w:szCs w:val="32"/>
        </w:rPr>
        <w:lastRenderedPageBreak/>
        <w:t>的病牛；</w:t>
      </w:r>
    </w:p>
    <w:p w14:paraId="082B5BFC"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）药物治疗后不能持续跟踪观察的病牛或数据严重丢失的病牛。</w:t>
      </w:r>
    </w:p>
    <w:p w14:paraId="02747744" w14:textId="77777777" w:rsidR="00C2590B" w:rsidRDefault="005111E9" w:rsidP="00F80637">
      <w:pPr>
        <w:adjustRightInd w:val="0"/>
        <w:snapToGrid w:val="0"/>
        <w:spacing w:line="560" w:lineRule="exact"/>
        <w:ind w:firstLineChars="200" w:firstLine="643"/>
        <w:rPr>
          <w:rFonts w:eastAsia="楷体_GB2312"/>
          <w:b/>
          <w:sz w:val="32"/>
          <w:szCs w:val="32"/>
        </w:rPr>
      </w:pPr>
      <w:bookmarkStart w:id="4" w:name="_Toc499033910"/>
      <w:r>
        <w:rPr>
          <w:rFonts w:eastAsia="楷体_GB2312" w:hint="eastAsia"/>
          <w:b/>
          <w:sz w:val="32"/>
          <w:szCs w:val="32"/>
        </w:rPr>
        <w:t>（五）退出标准</w:t>
      </w:r>
      <w:bookmarkEnd w:id="4"/>
    </w:p>
    <w:p w14:paraId="49101F54"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）试验期间出现外因导致的受伤、有生命危险等情况；</w:t>
      </w:r>
    </w:p>
    <w:p w14:paraId="0A8EB921"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）试验期间使用了影响本试验的其他药物；</w:t>
      </w:r>
    </w:p>
    <w:p w14:paraId="2060E8C7"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）试验过程中发生重大偏离。</w:t>
      </w:r>
    </w:p>
    <w:p w14:paraId="40CEE034" w14:textId="77777777" w:rsidR="00C2590B" w:rsidRDefault="005111E9" w:rsidP="00F80637">
      <w:pPr>
        <w:adjustRightInd w:val="0"/>
        <w:snapToGrid w:val="0"/>
        <w:spacing w:line="560" w:lineRule="exact"/>
        <w:ind w:firstLineChars="200" w:firstLine="643"/>
        <w:rPr>
          <w:rFonts w:eastAsia="楷体_GB2312"/>
          <w:b/>
          <w:sz w:val="32"/>
          <w:szCs w:val="32"/>
        </w:rPr>
      </w:pPr>
      <w:r>
        <w:rPr>
          <w:rFonts w:eastAsia="楷体_GB2312" w:hint="eastAsia"/>
          <w:b/>
          <w:sz w:val="32"/>
          <w:szCs w:val="32"/>
        </w:rPr>
        <w:t>（六）试验中止</w:t>
      </w:r>
    </w:p>
    <w:p w14:paraId="5B7BF06C"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若</w:t>
      </w:r>
      <w:r>
        <w:rPr>
          <w:rFonts w:eastAsia="仿宋_GB2312"/>
          <w:sz w:val="32"/>
          <w:szCs w:val="32"/>
        </w:rPr>
        <w:t>研究者认为受试</w:t>
      </w:r>
      <w:r>
        <w:rPr>
          <w:rFonts w:eastAsia="仿宋_GB2312" w:hint="eastAsia"/>
          <w:sz w:val="32"/>
          <w:szCs w:val="32"/>
        </w:rPr>
        <w:t>动物</w:t>
      </w:r>
      <w:r>
        <w:rPr>
          <w:rFonts w:eastAsia="仿宋_GB2312"/>
          <w:sz w:val="32"/>
          <w:szCs w:val="32"/>
        </w:rPr>
        <w:t>安全性受到</w:t>
      </w:r>
      <w:r>
        <w:rPr>
          <w:rFonts w:eastAsia="仿宋_GB2312" w:hint="eastAsia"/>
          <w:sz w:val="32"/>
          <w:szCs w:val="32"/>
        </w:rPr>
        <w:t>较大</w:t>
      </w:r>
      <w:r>
        <w:rPr>
          <w:rFonts w:eastAsia="仿宋_GB2312"/>
          <w:sz w:val="32"/>
          <w:szCs w:val="32"/>
        </w:rPr>
        <w:t>损害</w:t>
      </w:r>
      <w:r>
        <w:rPr>
          <w:rFonts w:eastAsia="仿宋_GB2312" w:hint="eastAsia"/>
          <w:sz w:val="32"/>
          <w:szCs w:val="32"/>
        </w:rPr>
        <w:t>或者</w:t>
      </w:r>
      <w:r>
        <w:rPr>
          <w:rFonts w:eastAsia="仿宋_GB2312"/>
          <w:sz w:val="32"/>
          <w:szCs w:val="32"/>
        </w:rPr>
        <w:t>在试验中发现临床试验方案有重大失误，难以评价药物效应</w:t>
      </w:r>
      <w:r>
        <w:rPr>
          <w:rFonts w:eastAsia="仿宋_GB2312" w:hint="eastAsia"/>
          <w:sz w:val="32"/>
          <w:szCs w:val="32"/>
        </w:rPr>
        <w:t>等，</w:t>
      </w:r>
      <w:r>
        <w:rPr>
          <w:rFonts w:eastAsia="仿宋_GB2312"/>
          <w:sz w:val="32"/>
          <w:szCs w:val="32"/>
        </w:rPr>
        <w:t>应及时中止临床试验。</w:t>
      </w:r>
    </w:p>
    <w:p w14:paraId="3CC34EA7" w14:textId="77777777" w:rsidR="00C2590B" w:rsidRDefault="005111E9" w:rsidP="00F80637">
      <w:pPr>
        <w:adjustRightInd w:val="0"/>
        <w:snapToGrid w:val="0"/>
        <w:spacing w:line="560" w:lineRule="exact"/>
        <w:ind w:firstLineChars="200" w:firstLine="643"/>
        <w:rPr>
          <w:rFonts w:eastAsia="楷体_GB2312"/>
          <w:b/>
          <w:sz w:val="32"/>
          <w:szCs w:val="32"/>
        </w:rPr>
      </w:pPr>
      <w:bookmarkStart w:id="5" w:name="_Toc499033911"/>
      <w:r>
        <w:rPr>
          <w:rFonts w:eastAsia="楷体_GB2312" w:hint="eastAsia"/>
          <w:b/>
          <w:sz w:val="32"/>
          <w:szCs w:val="32"/>
        </w:rPr>
        <w:t>（七）试验设计</w:t>
      </w:r>
      <w:bookmarkEnd w:id="5"/>
    </w:p>
    <w:p w14:paraId="2BAD3A54" w14:textId="77777777" w:rsidR="00C2590B" w:rsidRDefault="005111E9">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1</w:t>
      </w:r>
      <w:r>
        <w:rPr>
          <w:rFonts w:eastAsia="仿宋_GB2312" w:hint="eastAsia"/>
          <w:bCs/>
          <w:sz w:val="32"/>
          <w:szCs w:val="32"/>
        </w:rPr>
        <w:t>）设盲</w:t>
      </w:r>
    </w:p>
    <w:p w14:paraId="2FA3844E"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试验采用给药者</w:t>
      </w:r>
      <w:r>
        <w:rPr>
          <w:rFonts w:eastAsia="仿宋_GB2312" w:hint="eastAsia"/>
          <w:sz w:val="32"/>
          <w:szCs w:val="32"/>
        </w:rPr>
        <w:t>-</w:t>
      </w:r>
      <w:r>
        <w:rPr>
          <w:rFonts w:eastAsia="仿宋_GB2312" w:hint="eastAsia"/>
          <w:sz w:val="32"/>
          <w:szCs w:val="32"/>
        </w:rPr>
        <w:t>评估者设计。分组和供给药物的人员不参与疗效评价；疗效评价者不了解受试牛的分组、给药与药物信息；锁定数据后揭盲，对数据进行分析并撰写试验报告。试验期间，除非出现严重不良反应或事件，不对相关参试人员揭盲。</w:t>
      </w:r>
    </w:p>
    <w:p w14:paraId="2F176B5F"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）分组</w:t>
      </w:r>
    </w:p>
    <w:p w14:paraId="307ED67B"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分组遵循随机、对照和重复的原则，药效评价试验设置三个剂量组（即高、中、低剂量组，中剂量一般选为推荐剂量）和阳性药物对照组或安慰剂（不治疗）对照组。考虑到牛只为较贵重动物，临床药效评价田间试验期间，一般仅设置推荐剂量组和阳性药物对照组，也可仅设推荐剂量组和安</w:t>
      </w:r>
      <w:r>
        <w:rPr>
          <w:rFonts w:eastAsia="仿宋_GB2312" w:hint="eastAsia"/>
          <w:sz w:val="32"/>
          <w:szCs w:val="32"/>
        </w:rPr>
        <w:lastRenderedPageBreak/>
        <w:t>慰剂（不治疗）对照组。</w:t>
      </w:r>
    </w:p>
    <w:p w14:paraId="0CF704A7" w14:textId="77777777" w:rsidR="00C2590B" w:rsidRDefault="005111E9">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3</w:t>
      </w:r>
      <w:r>
        <w:rPr>
          <w:rFonts w:eastAsia="仿宋_GB2312" w:hint="eastAsia"/>
          <w:bCs/>
          <w:sz w:val="32"/>
          <w:szCs w:val="32"/>
        </w:rPr>
        <w:t>）给药方案</w:t>
      </w:r>
    </w:p>
    <w:p w14:paraId="7B7A3795"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给药方案包括规范明确的给药途径、给药方法、使用剂量、投药频次，时机及给药疗程。</w:t>
      </w:r>
    </w:p>
    <w:p w14:paraId="1AB342D2" w14:textId="77777777" w:rsidR="00C2590B" w:rsidRDefault="005111E9" w:rsidP="00F80637">
      <w:pPr>
        <w:adjustRightInd w:val="0"/>
        <w:snapToGrid w:val="0"/>
        <w:spacing w:line="560" w:lineRule="exact"/>
        <w:ind w:firstLineChars="200" w:firstLine="643"/>
        <w:rPr>
          <w:rFonts w:eastAsia="楷体_GB2312"/>
          <w:b/>
          <w:sz w:val="32"/>
          <w:szCs w:val="32"/>
        </w:rPr>
      </w:pPr>
      <w:r>
        <w:rPr>
          <w:rFonts w:eastAsia="楷体_GB2312" w:hint="eastAsia"/>
          <w:b/>
          <w:sz w:val="32"/>
          <w:szCs w:val="32"/>
        </w:rPr>
        <w:t>（八）对照药物选择</w:t>
      </w:r>
    </w:p>
    <w:p w14:paraId="6A173725"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对照药物应采用合法产品，选择时应遵循同类可比、公认有效的原则。在试验方案及报告中应阐明对照药物选择的依据，对二者在功能以及适应证上的可比性进行分析，并明确其通用名称、含量、规格批号、生产企业、有效期及质量标准推荐的用法用量等。对照药物使用的途径、用法、用量应与质量标准规定的内容一致</w:t>
      </w:r>
      <w:r>
        <w:rPr>
          <w:rFonts w:eastAsia="仿宋_GB2312"/>
          <w:sz w:val="32"/>
          <w:szCs w:val="32"/>
        </w:rPr>
        <w:t>。</w:t>
      </w:r>
    </w:p>
    <w:p w14:paraId="17AB83E0"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如没有可选的已获得批准文号的合法对照药物，则对照药物可选安慰剂。安慰剂应在剂型、外观、气味、口感、质感等特征性状上与试验药物尽量接近，确保临床研究者在盲态下开展研究。</w:t>
      </w:r>
    </w:p>
    <w:p w14:paraId="29EEDE66" w14:textId="77777777" w:rsidR="00C2590B" w:rsidRDefault="005111E9" w:rsidP="00F80637">
      <w:pPr>
        <w:adjustRightInd w:val="0"/>
        <w:snapToGrid w:val="0"/>
        <w:spacing w:line="560" w:lineRule="exact"/>
        <w:ind w:firstLineChars="200" w:firstLine="643"/>
        <w:rPr>
          <w:rFonts w:eastAsia="楷体_GB2312"/>
          <w:b/>
          <w:sz w:val="32"/>
          <w:szCs w:val="32"/>
        </w:rPr>
      </w:pPr>
      <w:r>
        <w:rPr>
          <w:rFonts w:eastAsia="楷体_GB2312" w:hint="eastAsia"/>
          <w:b/>
          <w:sz w:val="32"/>
          <w:szCs w:val="32"/>
        </w:rPr>
        <w:t>（九）疗程及观测时点</w:t>
      </w:r>
    </w:p>
    <w:p w14:paraId="4BD6C778"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根据药物特点和前期研究信息合理设置观测时点及疗程，并根据研究目的的不同，科学设计观测的方法、观测时点、和观测内容等。</w:t>
      </w:r>
    </w:p>
    <w:p w14:paraId="09AF2D53" w14:textId="77777777" w:rsidR="00C2590B" w:rsidRDefault="005111E9" w:rsidP="00F80637">
      <w:pPr>
        <w:adjustRightInd w:val="0"/>
        <w:snapToGrid w:val="0"/>
        <w:spacing w:line="560" w:lineRule="exact"/>
        <w:ind w:firstLineChars="200" w:firstLine="643"/>
        <w:rPr>
          <w:rFonts w:eastAsia="楷体_GB2312"/>
          <w:b/>
          <w:sz w:val="32"/>
          <w:szCs w:val="32"/>
        </w:rPr>
      </w:pPr>
      <w:bookmarkStart w:id="6" w:name="_Toc499033914"/>
      <w:r>
        <w:rPr>
          <w:rFonts w:eastAsia="楷体_GB2312" w:hint="eastAsia"/>
          <w:b/>
          <w:sz w:val="32"/>
          <w:szCs w:val="32"/>
        </w:rPr>
        <w:t>（十）有效性评价</w:t>
      </w:r>
      <w:bookmarkEnd w:id="6"/>
    </w:p>
    <w:p w14:paraId="206A7DC1"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hint="eastAsia"/>
          <w:sz w:val="32"/>
          <w:szCs w:val="32"/>
        </w:rPr>
        <w:t>以证候疗效评定标准进行有效性评价。中兽医证候疗效为复合性指标，包括主症和次症的消除、改善或控制，并可通过共同积分的改变进行评价。应重视各指标的权重赋值的合理性，牛肺热咳喘证的具体评价指标如下：</w:t>
      </w:r>
    </w:p>
    <w:p w14:paraId="30671C39" w14:textId="70A509B6" w:rsidR="00C2590B" w:rsidRDefault="005111E9">
      <w:pPr>
        <w:pStyle w:val="ab"/>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w:t>
      </w:r>
      <w:r>
        <w:rPr>
          <w:rFonts w:ascii="Times New Roman" w:eastAsia="仿宋_GB2312" w:hAnsi="Times New Roman" w:hint="eastAsia"/>
          <w:sz w:val="32"/>
          <w:szCs w:val="32"/>
        </w:rPr>
        <w:t>1</w:t>
      </w:r>
      <w:r>
        <w:rPr>
          <w:rFonts w:ascii="Times New Roman" w:eastAsia="仿宋_GB2312" w:hAnsi="Times New Roman" w:hint="eastAsia"/>
          <w:sz w:val="32"/>
          <w:szCs w:val="32"/>
        </w:rPr>
        <w:t>）痊愈：临床证候消除，症状积分减少</w:t>
      </w:r>
      <w:r>
        <w:rPr>
          <w:rFonts w:ascii="Times New Roman" w:eastAsia="仿宋_GB2312" w:hAnsi="Times New Roman" w:hint="eastAsia"/>
          <w:sz w:val="32"/>
          <w:szCs w:val="32"/>
        </w:rPr>
        <w:t>100%</w:t>
      </w:r>
      <w:r>
        <w:rPr>
          <w:rFonts w:ascii="Times New Roman" w:eastAsia="仿宋_GB2312" w:hAnsi="Times New Roman" w:hint="eastAsia"/>
          <w:sz w:val="32"/>
          <w:szCs w:val="32"/>
        </w:rPr>
        <w:t>。治疗后发热消退，体温恢复正常，其他伴随症状完全消失，观察期不复发，判为治愈，计算治愈率。</w:t>
      </w:r>
    </w:p>
    <w:p w14:paraId="7EB278A4" w14:textId="77777777" w:rsidR="00C2590B" w:rsidRDefault="005111E9">
      <w:pPr>
        <w:pStyle w:val="ab"/>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）显效：临床证候明显改善，症状积分减少≥</w:t>
      </w:r>
      <w:r>
        <w:rPr>
          <w:rFonts w:ascii="Times New Roman" w:eastAsia="仿宋_GB2312" w:hAnsi="Times New Roman" w:hint="eastAsia"/>
          <w:sz w:val="32"/>
          <w:szCs w:val="32"/>
        </w:rPr>
        <w:t>7</w:t>
      </w:r>
      <w:r>
        <w:rPr>
          <w:rFonts w:ascii="Times New Roman" w:eastAsia="仿宋_GB2312" w:hAnsi="Times New Roman"/>
          <w:sz w:val="32"/>
          <w:szCs w:val="32"/>
        </w:rPr>
        <w:t>0%</w:t>
      </w:r>
      <w:r>
        <w:rPr>
          <w:rFonts w:ascii="Times New Roman" w:eastAsia="仿宋_GB2312" w:hAnsi="Times New Roman" w:hint="eastAsia"/>
          <w:sz w:val="32"/>
          <w:szCs w:val="32"/>
        </w:rPr>
        <w:t>，治疗后发热消退，咳嗽、气喘症状次数明显减少，症状明显减轻，精神、采食好转，体温基本恢复正常，其他伴随症状基本消失；观察期内症状不再加重，判断为显效。计算显效率。</w:t>
      </w:r>
    </w:p>
    <w:p w14:paraId="1FCB25CA" w14:textId="06727286" w:rsidR="00C2590B" w:rsidRDefault="005111E9">
      <w:pPr>
        <w:pStyle w:val="ab"/>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）有效：临床证候部分改善，</w:t>
      </w:r>
      <w:r>
        <w:rPr>
          <w:rFonts w:ascii="Times New Roman" w:eastAsia="仿宋_GB2312" w:hAnsi="Times New Roman" w:hint="eastAsia"/>
          <w:sz w:val="32"/>
          <w:szCs w:val="32"/>
        </w:rPr>
        <w:t>30%</w:t>
      </w:r>
      <w:r>
        <w:rPr>
          <w:rFonts w:ascii="Times New Roman" w:eastAsia="仿宋_GB2312" w:hAnsi="Times New Roman" w:hint="eastAsia"/>
          <w:sz w:val="32"/>
          <w:szCs w:val="32"/>
        </w:rPr>
        <w:t>≤症状积分减少＜</w:t>
      </w:r>
      <w:r>
        <w:rPr>
          <w:rFonts w:ascii="Times New Roman" w:eastAsia="仿宋_GB2312" w:hAnsi="Times New Roman" w:hint="eastAsia"/>
          <w:sz w:val="32"/>
          <w:szCs w:val="32"/>
        </w:rPr>
        <w:t>70%</w:t>
      </w:r>
      <w:r>
        <w:rPr>
          <w:rFonts w:ascii="Times New Roman" w:eastAsia="仿宋_GB2312" w:hAnsi="Times New Roman" w:hint="eastAsia"/>
          <w:sz w:val="32"/>
          <w:szCs w:val="32"/>
        </w:rPr>
        <w:t>，治疗后发热消退，咳嗽、气喘症状次数减少，临床症状减轻，精神、采食略有好转，体温基本恢复正常或稍高，其他伴随症状基本消失；观察期内症状不再加重，判断为有效。计算有效率。根据治愈率、显效率和有效率，计算总有效率。</w:t>
      </w:r>
      <w:r>
        <w:rPr>
          <w:rFonts w:ascii="Times New Roman" w:eastAsia="仿宋_GB2312" w:hAnsi="Times New Roman" w:hint="eastAsia"/>
          <w:sz w:val="32"/>
          <w:szCs w:val="32"/>
        </w:rPr>
        <w:t xml:space="preserve"> </w:t>
      </w:r>
    </w:p>
    <w:p w14:paraId="4F7573C0" w14:textId="77777777" w:rsidR="00C2590B" w:rsidRDefault="005111E9">
      <w:pPr>
        <w:pStyle w:val="ab"/>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）无效：临床证候无明显改善，甚或加重，症状积分减少＜</w:t>
      </w:r>
      <w:r>
        <w:rPr>
          <w:rFonts w:ascii="Times New Roman" w:eastAsia="仿宋_GB2312" w:hAnsi="Times New Roman" w:hint="eastAsia"/>
          <w:sz w:val="32"/>
          <w:szCs w:val="32"/>
        </w:rPr>
        <w:t>30%</w:t>
      </w:r>
      <w:r>
        <w:rPr>
          <w:rFonts w:ascii="Times New Roman" w:eastAsia="仿宋_GB2312" w:hAnsi="Times New Roman" w:hint="eastAsia"/>
          <w:sz w:val="32"/>
          <w:szCs w:val="32"/>
        </w:rPr>
        <w:t>，治疗后发热、咳嗽、气喘症状没有减轻，甚至较之前加重，或低于正常体温，其他伴随症状未改善甚至加重。判为无效，计算无效率。</w:t>
      </w:r>
    </w:p>
    <w:p w14:paraId="67E65D85" w14:textId="77777777" w:rsidR="00C2590B" w:rsidRDefault="005111E9">
      <w:pPr>
        <w:pStyle w:val="ab"/>
        <w:adjustRightInd w:val="0"/>
        <w:snapToGrid w:val="0"/>
        <w:spacing w:line="560" w:lineRule="exact"/>
        <w:ind w:firstLine="640"/>
        <w:rPr>
          <w:rFonts w:ascii="Times New Roman" w:eastAsia="仿宋_GB2312" w:hAnsi="Times New Roman"/>
          <w:sz w:val="32"/>
          <w:szCs w:val="32"/>
        </w:rPr>
      </w:pPr>
      <w:r>
        <w:rPr>
          <w:rFonts w:eastAsia="仿宋_GB2312" w:hint="eastAsia"/>
          <w:sz w:val="32"/>
          <w:szCs w:val="32"/>
        </w:rPr>
        <w:t>最后统计总有效率，总有效率为治愈率、显效率、有效率之和。以治愈率、显效率和总有效率为主要指标，综合评价受试药物对牛肺热咳喘证的治疗效果。</w:t>
      </w:r>
    </w:p>
    <w:p w14:paraId="0B9EB02E" w14:textId="77777777" w:rsidR="00C2590B" w:rsidRDefault="005111E9" w:rsidP="00F80637">
      <w:pPr>
        <w:adjustRightInd w:val="0"/>
        <w:snapToGrid w:val="0"/>
        <w:spacing w:line="560" w:lineRule="exact"/>
        <w:ind w:firstLineChars="200" w:firstLine="643"/>
        <w:rPr>
          <w:rFonts w:eastAsia="楷体_GB2312"/>
          <w:b/>
          <w:sz w:val="32"/>
          <w:szCs w:val="32"/>
        </w:rPr>
      </w:pPr>
      <w:bookmarkStart w:id="7" w:name="_Toc499033918"/>
      <w:r>
        <w:rPr>
          <w:rFonts w:eastAsia="楷体_GB2312" w:hint="eastAsia"/>
          <w:b/>
          <w:sz w:val="32"/>
          <w:szCs w:val="32"/>
        </w:rPr>
        <w:t>（十一）试验的质量控制</w:t>
      </w:r>
    </w:p>
    <w:p w14:paraId="61D987A9" w14:textId="77777777" w:rsidR="00C2590B" w:rsidRDefault="005111E9">
      <w:pPr>
        <w:pStyle w:val="ab"/>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试验应当选择一种适当的方式，便于评价患病动物在试验过程中每天的症状和体征。</w:t>
      </w:r>
    </w:p>
    <w:p w14:paraId="71364C03" w14:textId="77777777" w:rsidR="00C2590B" w:rsidRDefault="005111E9">
      <w:pPr>
        <w:pStyle w:val="ab"/>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对于主观评价指标，质量控制至关重要。若在试验的某个阶段（如探索性试验阶段）未采取盲法设计，应着重注意保证评价者与数据分析者均处于盲态，降低偏倚性。</w:t>
      </w:r>
    </w:p>
    <w:p w14:paraId="4B0F0554" w14:textId="77777777" w:rsidR="00C2590B" w:rsidRDefault="005111E9" w:rsidP="00F80637">
      <w:pPr>
        <w:adjustRightInd w:val="0"/>
        <w:snapToGrid w:val="0"/>
        <w:spacing w:line="560" w:lineRule="exact"/>
        <w:ind w:firstLineChars="200" w:firstLine="643"/>
        <w:rPr>
          <w:rFonts w:eastAsia="楷体_GB2312"/>
          <w:b/>
          <w:sz w:val="32"/>
          <w:szCs w:val="32"/>
        </w:rPr>
      </w:pPr>
      <w:r>
        <w:rPr>
          <w:rFonts w:eastAsia="楷体_GB2312" w:hint="eastAsia"/>
          <w:b/>
          <w:sz w:val="32"/>
          <w:szCs w:val="32"/>
        </w:rPr>
        <w:t>（十二）统计方法</w:t>
      </w:r>
      <w:bookmarkEnd w:id="7"/>
    </w:p>
    <w:p w14:paraId="1A4C3345" w14:textId="77777777" w:rsidR="00C2590B" w:rsidRDefault="005111E9">
      <w:pPr>
        <w:adjustRightInd w:val="0"/>
        <w:snapToGrid w:val="0"/>
        <w:spacing w:line="560" w:lineRule="exact"/>
        <w:ind w:firstLineChars="200" w:firstLine="640"/>
        <w:rPr>
          <w:rFonts w:eastAsia="仿宋_GB2312"/>
          <w:sz w:val="32"/>
          <w:szCs w:val="32"/>
        </w:rPr>
      </w:pPr>
      <w:r>
        <w:rPr>
          <w:rFonts w:eastAsia="仿宋_GB2312"/>
          <w:sz w:val="32"/>
          <w:szCs w:val="32"/>
        </w:rPr>
        <w:t>应符合统计学的一般要求。病例数的设计应根据统计学、</w:t>
      </w:r>
      <w:r>
        <w:rPr>
          <w:rFonts w:eastAsia="仿宋_GB2312" w:hint="eastAsia"/>
          <w:sz w:val="32"/>
          <w:szCs w:val="32"/>
        </w:rPr>
        <w:t>相关</w:t>
      </w:r>
      <w:r>
        <w:rPr>
          <w:rFonts w:eastAsia="仿宋_GB2312"/>
          <w:sz w:val="32"/>
          <w:szCs w:val="32"/>
        </w:rPr>
        <w:t>法规</w:t>
      </w:r>
      <w:r>
        <w:rPr>
          <w:rFonts w:eastAsia="仿宋_GB2312" w:hint="eastAsia"/>
          <w:sz w:val="32"/>
          <w:szCs w:val="32"/>
        </w:rPr>
        <w:t>或技术规程</w:t>
      </w:r>
      <w:r>
        <w:rPr>
          <w:rFonts w:eastAsia="仿宋_GB2312"/>
          <w:sz w:val="32"/>
          <w:szCs w:val="32"/>
        </w:rPr>
        <w:t>的要求</w:t>
      </w:r>
      <w:r>
        <w:rPr>
          <w:rFonts w:eastAsia="仿宋_GB2312" w:hint="eastAsia"/>
          <w:sz w:val="32"/>
          <w:szCs w:val="32"/>
        </w:rPr>
        <w:t>进行</w:t>
      </w:r>
      <w:r>
        <w:rPr>
          <w:rFonts w:eastAsia="仿宋_GB2312"/>
          <w:sz w:val="32"/>
          <w:szCs w:val="32"/>
        </w:rPr>
        <w:t>计算</w:t>
      </w:r>
      <w:r>
        <w:rPr>
          <w:rFonts w:eastAsia="仿宋_GB2312" w:hint="eastAsia"/>
          <w:sz w:val="32"/>
          <w:szCs w:val="32"/>
        </w:rPr>
        <w:t>统计</w:t>
      </w:r>
      <w:r>
        <w:rPr>
          <w:rFonts w:eastAsia="仿宋_GB2312"/>
          <w:sz w:val="32"/>
          <w:szCs w:val="32"/>
        </w:rPr>
        <w:t>。</w:t>
      </w:r>
    </w:p>
    <w:sectPr w:rsidR="00C259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F9DC2" w14:textId="77777777" w:rsidR="00FE6474" w:rsidRDefault="00FE6474" w:rsidP="00684713">
      <w:r>
        <w:separator/>
      </w:r>
    </w:p>
  </w:endnote>
  <w:endnote w:type="continuationSeparator" w:id="0">
    <w:p w14:paraId="09BBC77D" w14:textId="77777777" w:rsidR="00FE6474" w:rsidRDefault="00FE6474" w:rsidP="0068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DED42" w14:textId="77777777" w:rsidR="00FE6474" w:rsidRDefault="00FE6474" w:rsidP="00684713">
      <w:r>
        <w:separator/>
      </w:r>
    </w:p>
  </w:footnote>
  <w:footnote w:type="continuationSeparator" w:id="0">
    <w:p w14:paraId="63976A99" w14:textId="77777777" w:rsidR="00FE6474" w:rsidRDefault="00FE6474" w:rsidP="00684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23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NTRlODhkM2E2NDVmMTlhZDc3ZWQwMGY2MWJhMDgifQ=="/>
  </w:docVars>
  <w:rsids>
    <w:rsidRoot w:val="00AE46FA"/>
    <w:rsid w:val="00000495"/>
    <w:rsid w:val="00035F8F"/>
    <w:rsid w:val="00036018"/>
    <w:rsid w:val="000831DD"/>
    <w:rsid w:val="00083DB4"/>
    <w:rsid w:val="000947F2"/>
    <w:rsid w:val="000A3958"/>
    <w:rsid w:val="000A3B6C"/>
    <w:rsid w:val="000A51BC"/>
    <w:rsid w:val="000A6E4A"/>
    <w:rsid w:val="000B4355"/>
    <w:rsid w:val="000C793F"/>
    <w:rsid w:val="000E06E0"/>
    <w:rsid w:val="000E640E"/>
    <w:rsid w:val="000F3720"/>
    <w:rsid w:val="001143C2"/>
    <w:rsid w:val="0011551C"/>
    <w:rsid w:val="001162CD"/>
    <w:rsid w:val="0013132F"/>
    <w:rsid w:val="00133829"/>
    <w:rsid w:val="00136C54"/>
    <w:rsid w:val="00146192"/>
    <w:rsid w:val="00151BDE"/>
    <w:rsid w:val="001542BA"/>
    <w:rsid w:val="0015517B"/>
    <w:rsid w:val="0016011F"/>
    <w:rsid w:val="00160666"/>
    <w:rsid w:val="0017348B"/>
    <w:rsid w:val="001769A3"/>
    <w:rsid w:val="00182B49"/>
    <w:rsid w:val="0019488B"/>
    <w:rsid w:val="001C4960"/>
    <w:rsid w:val="001D40CD"/>
    <w:rsid w:val="001E074E"/>
    <w:rsid w:val="00242FE8"/>
    <w:rsid w:val="002523BA"/>
    <w:rsid w:val="002528F6"/>
    <w:rsid w:val="002719A1"/>
    <w:rsid w:val="00275FF5"/>
    <w:rsid w:val="00286115"/>
    <w:rsid w:val="00292C76"/>
    <w:rsid w:val="002B79D6"/>
    <w:rsid w:val="002D013B"/>
    <w:rsid w:val="002E6ED9"/>
    <w:rsid w:val="002F533A"/>
    <w:rsid w:val="002F6578"/>
    <w:rsid w:val="002F7970"/>
    <w:rsid w:val="00304744"/>
    <w:rsid w:val="003058E5"/>
    <w:rsid w:val="00314D42"/>
    <w:rsid w:val="003159CA"/>
    <w:rsid w:val="003269E7"/>
    <w:rsid w:val="00351AA6"/>
    <w:rsid w:val="00364F3B"/>
    <w:rsid w:val="00366F53"/>
    <w:rsid w:val="0037322F"/>
    <w:rsid w:val="00383834"/>
    <w:rsid w:val="003871BF"/>
    <w:rsid w:val="00390477"/>
    <w:rsid w:val="003B1FF2"/>
    <w:rsid w:val="003B5294"/>
    <w:rsid w:val="003C1193"/>
    <w:rsid w:val="003D066C"/>
    <w:rsid w:val="003E1F01"/>
    <w:rsid w:val="0040110C"/>
    <w:rsid w:val="00423194"/>
    <w:rsid w:val="00453795"/>
    <w:rsid w:val="0049231B"/>
    <w:rsid w:val="004E2088"/>
    <w:rsid w:val="004F38EA"/>
    <w:rsid w:val="005111E9"/>
    <w:rsid w:val="00556FC8"/>
    <w:rsid w:val="0059061A"/>
    <w:rsid w:val="0059682E"/>
    <w:rsid w:val="005B35AF"/>
    <w:rsid w:val="005C2625"/>
    <w:rsid w:val="005E71CE"/>
    <w:rsid w:val="005F2034"/>
    <w:rsid w:val="00614743"/>
    <w:rsid w:val="0063108A"/>
    <w:rsid w:val="0063352A"/>
    <w:rsid w:val="00654A2E"/>
    <w:rsid w:val="00655260"/>
    <w:rsid w:val="00667A43"/>
    <w:rsid w:val="00684713"/>
    <w:rsid w:val="00697DF8"/>
    <w:rsid w:val="006A0212"/>
    <w:rsid w:val="006A652B"/>
    <w:rsid w:val="006B7CCA"/>
    <w:rsid w:val="006C375D"/>
    <w:rsid w:val="006C4781"/>
    <w:rsid w:val="006D39DE"/>
    <w:rsid w:val="00713442"/>
    <w:rsid w:val="00744F05"/>
    <w:rsid w:val="0077703A"/>
    <w:rsid w:val="00791B84"/>
    <w:rsid w:val="00791DEC"/>
    <w:rsid w:val="007A6D30"/>
    <w:rsid w:val="007C13A5"/>
    <w:rsid w:val="007E50F4"/>
    <w:rsid w:val="007F3FFE"/>
    <w:rsid w:val="008074AD"/>
    <w:rsid w:val="00832560"/>
    <w:rsid w:val="00840815"/>
    <w:rsid w:val="00860E5B"/>
    <w:rsid w:val="00865889"/>
    <w:rsid w:val="008878C0"/>
    <w:rsid w:val="008906CA"/>
    <w:rsid w:val="008A2FAE"/>
    <w:rsid w:val="008C11D4"/>
    <w:rsid w:val="008D3945"/>
    <w:rsid w:val="008D7C8F"/>
    <w:rsid w:val="008F3D10"/>
    <w:rsid w:val="009024CB"/>
    <w:rsid w:val="009311EC"/>
    <w:rsid w:val="00953C81"/>
    <w:rsid w:val="00996AB8"/>
    <w:rsid w:val="009A739C"/>
    <w:rsid w:val="009B4D6E"/>
    <w:rsid w:val="009C692F"/>
    <w:rsid w:val="009C7352"/>
    <w:rsid w:val="00A17C94"/>
    <w:rsid w:val="00A26B5B"/>
    <w:rsid w:val="00A61BE3"/>
    <w:rsid w:val="00A73808"/>
    <w:rsid w:val="00A7757F"/>
    <w:rsid w:val="00AB1A89"/>
    <w:rsid w:val="00AD4DDA"/>
    <w:rsid w:val="00AE46FA"/>
    <w:rsid w:val="00AF1217"/>
    <w:rsid w:val="00B35B00"/>
    <w:rsid w:val="00B53EB5"/>
    <w:rsid w:val="00B55B13"/>
    <w:rsid w:val="00B631B4"/>
    <w:rsid w:val="00B67419"/>
    <w:rsid w:val="00B91BE0"/>
    <w:rsid w:val="00BD040E"/>
    <w:rsid w:val="00BD74CA"/>
    <w:rsid w:val="00BE1150"/>
    <w:rsid w:val="00BF44DE"/>
    <w:rsid w:val="00C02822"/>
    <w:rsid w:val="00C17FD4"/>
    <w:rsid w:val="00C2590B"/>
    <w:rsid w:val="00C46D06"/>
    <w:rsid w:val="00C65A5A"/>
    <w:rsid w:val="00C92E39"/>
    <w:rsid w:val="00CA0D66"/>
    <w:rsid w:val="00CB0298"/>
    <w:rsid w:val="00CC31F8"/>
    <w:rsid w:val="00CC72E9"/>
    <w:rsid w:val="00CE6C8E"/>
    <w:rsid w:val="00D02650"/>
    <w:rsid w:val="00D06C58"/>
    <w:rsid w:val="00D11780"/>
    <w:rsid w:val="00D1797D"/>
    <w:rsid w:val="00D20831"/>
    <w:rsid w:val="00D21A15"/>
    <w:rsid w:val="00D666C8"/>
    <w:rsid w:val="00D7305A"/>
    <w:rsid w:val="00D76020"/>
    <w:rsid w:val="00D80854"/>
    <w:rsid w:val="00D95602"/>
    <w:rsid w:val="00DC25ED"/>
    <w:rsid w:val="00DE7E93"/>
    <w:rsid w:val="00DF663A"/>
    <w:rsid w:val="00E033A8"/>
    <w:rsid w:val="00E17076"/>
    <w:rsid w:val="00E205BB"/>
    <w:rsid w:val="00E339AB"/>
    <w:rsid w:val="00E83334"/>
    <w:rsid w:val="00E979C1"/>
    <w:rsid w:val="00EB2E20"/>
    <w:rsid w:val="00EB660A"/>
    <w:rsid w:val="00ED1964"/>
    <w:rsid w:val="00EF1A73"/>
    <w:rsid w:val="00F15A02"/>
    <w:rsid w:val="00F41922"/>
    <w:rsid w:val="00F54FA8"/>
    <w:rsid w:val="00F57C88"/>
    <w:rsid w:val="00F62523"/>
    <w:rsid w:val="00F71DAF"/>
    <w:rsid w:val="00F80637"/>
    <w:rsid w:val="00F85867"/>
    <w:rsid w:val="00F85B86"/>
    <w:rsid w:val="00F9221B"/>
    <w:rsid w:val="00FC2C71"/>
    <w:rsid w:val="00FE6474"/>
    <w:rsid w:val="074B7A73"/>
    <w:rsid w:val="0B034EF6"/>
    <w:rsid w:val="111143B7"/>
    <w:rsid w:val="1D02460A"/>
    <w:rsid w:val="324214D0"/>
    <w:rsid w:val="33B0792C"/>
    <w:rsid w:val="4AA7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0D85E"/>
  <w15:docId w15:val="{460FC83C-7225-4F3B-A6AF-22A855A8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eastAsia="楷体_GB2312" w:hAnsi="Cambria"/>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uiPriority w:val="99"/>
    <w:semiHidden/>
    <w:unhideWhenUsed/>
    <w:qFormat/>
    <w:pPr>
      <w:spacing w:after="120"/>
      <w:ind w:leftChars="200" w:left="4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paragraph" w:styleId="20">
    <w:name w:val="Body Text First Indent 2"/>
    <w:basedOn w:val="a4"/>
    <w:link w:val="2Char0"/>
    <w:unhideWhenUsed/>
    <w:qFormat/>
    <w:pPr>
      <w:spacing w:line="360" w:lineRule="auto"/>
      <w:ind w:firstLineChars="200" w:firstLine="420"/>
    </w:pPr>
    <w:rPr>
      <w:szCs w:val="21"/>
    </w:rPr>
  </w:style>
  <w:style w:type="character" w:styleId="a9">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qFormat/>
    <w:rPr>
      <w:rFonts w:ascii="Cambria" w:eastAsia="楷体_GB2312" w:hAnsi="Cambria" w:cs="Times New Roman"/>
      <w:bCs/>
      <w:sz w:val="32"/>
      <w:szCs w:val="32"/>
    </w:rPr>
  </w:style>
  <w:style w:type="character" w:customStyle="1" w:styleId="Char0">
    <w:name w:val="正文文本缩进 Char"/>
    <w:basedOn w:val="a0"/>
    <w:link w:val="a4"/>
    <w:uiPriority w:val="99"/>
    <w:semiHidden/>
    <w:qFormat/>
    <w:rPr>
      <w:rFonts w:ascii="Times New Roman" w:eastAsia="宋体" w:hAnsi="Times New Roman" w:cs="Times New Roman"/>
      <w:szCs w:val="24"/>
    </w:rPr>
  </w:style>
  <w:style w:type="character" w:customStyle="1" w:styleId="2Char0">
    <w:name w:val="正文首行缩进 2 Char"/>
    <w:basedOn w:val="Char0"/>
    <w:link w:val="20"/>
    <w:qFormat/>
    <w:rPr>
      <w:rFonts w:ascii="Times New Roman" w:eastAsia="宋体" w:hAnsi="Times New Roman" w:cs="Times New Roman"/>
      <w:szCs w:val="21"/>
    </w:rPr>
  </w:style>
  <w:style w:type="character" w:customStyle="1" w:styleId="Char5">
    <w:name w:val="正文仿宋三号 Char"/>
    <w:link w:val="aa"/>
    <w:qFormat/>
    <w:rPr>
      <w:rFonts w:eastAsia="仿宋_GB2312"/>
      <w:sz w:val="32"/>
      <w:szCs w:val="32"/>
    </w:rPr>
  </w:style>
  <w:style w:type="paragraph" w:customStyle="1" w:styleId="aa">
    <w:name w:val="正文仿宋三号"/>
    <w:basedOn w:val="a"/>
    <w:link w:val="Char5"/>
    <w:qFormat/>
    <w:pPr>
      <w:widowControl/>
      <w:spacing w:line="360" w:lineRule="auto"/>
      <w:ind w:firstLineChars="200" w:firstLine="640"/>
    </w:pPr>
    <w:rPr>
      <w:rFonts w:asciiTheme="minorHAnsi" w:eastAsia="仿宋_GB2312" w:hAnsiTheme="minorHAnsi" w:cstheme="minorBidi"/>
      <w:sz w:val="32"/>
      <w:szCs w:val="32"/>
    </w:rPr>
  </w:style>
  <w:style w:type="paragraph" w:styleId="ab">
    <w:name w:val="List Paragraph"/>
    <w:basedOn w:val="a"/>
    <w:link w:val="Char6"/>
    <w:uiPriority w:val="34"/>
    <w:qFormat/>
    <w:pPr>
      <w:ind w:firstLineChars="200" w:firstLine="420"/>
    </w:pPr>
    <w:rPr>
      <w:rFonts w:ascii="等线" w:eastAsia="等线" w:hAnsi="等线"/>
      <w:szCs w:val="22"/>
    </w:rPr>
  </w:style>
  <w:style w:type="character" w:customStyle="1" w:styleId="Char6">
    <w:name w:val="列出段落 Char"/>
    <w:link w:val="ab"/>
    <w:uiPriority w:val="34"/>
    <w:qFormat/>
    <w:rPr>
      <w:rFonts w:ascii="等线" w:eastAsia="等线" w:hAnsi="等线" w:cs="Times New Roman"/>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4">
    <w:name w:val="批注主题 Char"/>
    <w:basedOn w:val="Char"/>
    <w:link w:val="a8"/>
    <w:uiPriority w:val="99"/>
    <w:semiHidden/>
    <w:qFormat/>
    <w:rPr>
      <w:rFonts w:ascii="Times New Roman" w:eastAsia="宋体" w:hAnsi="Times New Roman" w:cs="Times New Roman"/>
      <w:b/>
      <w:bCs/>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customStyle="1" w:styleId="21">
    <w:name w:val="修订2"/>
    <w:hidden/>
    <w:uiPriority w:val="99"/>
    <w:semiHidden/>
    <w:qFormat/>
    <w:rPr>
      <w:rFonts w:ascii="Times New Roman" w:eastAsia="宋体" w:hAnsi="Times New Roman" w:cs="Times New Roman"/>
      <w:kern w:val="2"/>
      <w:sz w:val="21"/>
      <w:szCs w:val="24"/>
    </w:rPr>
  </w:style>
  <w:style w:type="paragraph" w:styleId="ac">
    <w:name w:val="Revision"/>
    <w:hidden/>
    <w:uiPriority w:val="99"/>
    <w:semiHidden/>
    <w:rsid w:val="00667A43"/>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E720-8F0E-4BAB-94FF-7F14CED3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48623</dc:creator>
  <cp:lastModifiedBy>刘自扬</cp:lastModifiedBy>
  <cp:revision>3</cp:revision>
  <cp:lastPrinted>2023-08-04T02:48:00Z</cp:lastPrinted>
  <dcterms:created xsi:type="dcterms:W3CDTF">2024-01-25T07:40:00Z</dcterms:created>
  <dcterms:modified xsi:type="dcterms:W3CDTF">2024-01-25T09:16:00Z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D78C346AA09D4C9E8583E289E942E181_13</vt:lpwstr>
  </property>
</Properties>
</file>