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Times New Roman" w:hAnsi="Times New Roman" w:eastAsia="黑体" w:cs="Times New Roman"/>
          <w:kern w:val="0"/>
          <w:sz w:val="36"/>
          <w:szCs w:val="27"/>
        </w:rPr>
      </w:pPr>
      <w:r>
        <w:rPr>
          <w:rFonts w:hint="eastAsia" w:ascii="Times New Roman" w:hAnsi="Times New Roman" w:eastAsia="黑体" w:cs="Times New Roman"/>
          <w:kern w:val="0"/>
          <w:sz w:val="36"/>
          <w:szCs w:val="27"/>
        </w:rPr>
        <w:t>牛</w:t>
      </w:r>
      <w:r>
        <w:rPr>
          <w:rFonts w:ascii="Times New Roman" w:hAnsi="Times New Roman" w:eastAsia="黑体" w:cs="Times New Roman"/>
          <w:kern w:val="0"/>
          <w:sz w:val="36"/>
          <w:szCs w:val="27"/>
        </w:rPr>
        <w:t>抗蠕虫药临床有效性试验技术指导原则</w:t>
      </w:r>
    </w:p>
    <w:p>
      <w:pPr>
        <w:pStyle w:val="2"/>
        <w:adjustRightInd w:val="0"/>
        <w:snapToGrid w:val="0"/>
        <w:spacing w:before="0" w:after="0" w:line="360" w:lineRule="auto"/>
        <w:ind w:firstLine="585" w:firstLineChars="209"/>
        <w:rPr>
          <w:rFonts w:ascii="Times New Roman" w:hAnsi="Times New Roman" w:eastAsia="宋体" w:cs="Times New Roman"/>
          <w:b w:val="0"/>
          <w:color w:val="000000" w:themeColor="text1"/>
          <w:kern w:val="0"/>
          <w:sz w:val="48"/>
          <w:szCs w:val="21"/>
          <w14:textFill>
            <w14:solidFill>
              <w14:schemeClr w14:val="tx1"/>
            </w14:solidFill>
          </w14:textFill>
        </w:rPr>
      </w:pPr>
      <w:r>
        <w:rPr>
          <w:rFonts w:ascii="Times New Roman" w:hAnsi="Times New Roman" w:eastAsia="黑体" w:cs="Times New Roman"/>
          <w:b w:val="0"/>
          <w:color w:val="000000" w:themeColor="text1"/>
          <w:kern w:val="0"/>
          <w:sz w:val="28"/>
          <w:szCs w:val="27"/>
          <w14:textFill>
            <w14:solidFill>
              <w14:schemeClr w14:val="tx1"/>
            </w14:solidFill>
          </w14:textFill>
        </w:rPr>
        <w:t>一、概述</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（一）定义与目的</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0"/>
          <w:szCs w:val="21"/>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本指导原则适用于</w:t>
      </w:r>
      <w:r>
        <w:rPr>
          <w:rFonts w:hint="eastAsia" w:ascii="Times New Roman" w:hAnsi="Times New Roman" w:eastAsia="宋体" w:cs="Times New Roman"/>
          <w:color w:val="000000" w:themeColor="text1"/>
          <w:kern w:val="0"/>
          <w:sz w:val="24"/>
          <w:szCs w:val="27"/>
          <w14:textFill>
            <w14:solidFill>
              <w14:schemeClr w14:val="tx1"/>
            </w14:solidFill>
          </w14:textFill>
        </w:rPr>
        <w:t>牛</w:t>
      </w:r>
      <w:r>
        <w:rPr>
          <w:rFonts w:ascii="Times New Roman" w:hAnsi="Times New Roman" w:eastAsia="宋体" w:cs="Times New Roman"/>
          <w:color w:val="000000" w:themeColor="text1"/>
          <w:kern w:val="0"/>
          <w:sz w:val="24"/>
          <w:szCs w:val="27"/>
          <w14:textFill>
            <w14:solidFill>
              <w14:schemeClr w14:val="tx1"/>
            </w14:solidFill>
          </w14:textFill>
        </w:rPr>
        <w:t>蠕虫感染的抗蠕虫药物临床有效性评价。</w:t>
      </w:r>
      <w:r>
        <w:rPr>
          <w:rFonts w:hint="eastAsia" w:ascii="Times New Roman" w:hAnsi="Times New Roman" w:eastAsia="宋体" w:cs="Times New Roman"/>
          <w:color w:val="000000" w:themeColor="text1"/>
          <w:kern w:val="0"/>
          <w:sz w:val="24"/>
          <w:szCs w:val="27"/>
          <w14:textFill>
            <w14:solidFill>
              <w14:schemeClr w14:val="tx1"/>
            </w14:solidFill>
          </w14:textFill>
        </w:rPr>
        <w:t>牛</w:t>
      </w:r>
      <w:r>
        <w:rPr>
          <w:rFonts w:ascii="Times New Roman" w:hAnsi="Times New Roman" w:eastAsia="宋体" w:cs="Times New Roman"/>
          <w:color w:val="000000" w:themeColor="text1"/>
          <w:kern w:val="0"/>
          <w:sz w:val="24"/>
          <w:szCs w:val="27"/>
          <w14:textFill>
            <w14:solidFill>
              <w14:schemeClr w14:val="tx1"/>
            </w14:solidFill>
          </w14:textFill>
        </w:rPr>
        <w:t>用抗蠕虫药</w:t>
      </w:r>
      <w:r>
        <w:rPr>
          <w:rFonts w:hint="eastAsia" w:ascii="宋体" w:hAnsi="宋体" w:eastAsia="宋体" w:cs="宋体"/>
          <w:color w:val="000000" w:themeColor="text1"/>
          <w:kern w:val="0"/>
          <w:sz w:val="24"/>
          <w:szCs w:val="27"/>
          <w14:textFill>
            <w14:solidFill>
              <w14:schemeClr w14:val="tx1"/>
            </w14:solidFill>
          </w14:textFill>
        </w:rPr>
        <w:t>Ⅱ</w:t>
      </w:r>
      <w:r>
        <w:rPr>
          <w:rFonts w:ascii="Times New Roman" w:hAnsi="Times New Roman" w:eastAsia="宋体" w:cs="Times New Roman"/>
          <w:color w:val="000000" w:themeColor="text1"/>
          <w:kern w:val="0"/>
          <w:sz w:val="24"/>
          <w:szCs w:val="27"/>
          <w14:textFill>
            <w14:solidFill>
              <w14:schemeClr w14:val="tx1"/>
            </w14:solidFill>
          </w14:textFill>
        </w:rPr>
        <w:t>期临床有效性试验目的是了解不同剂量的受试药物对靶动物的抗蠕虫效果，确定受试药物的</w:t>
      </w:r>
      <w:r>
        <w:rPr>
          <w:rFonts w:hint="eastAsia" w:ascii="Times New Roman" w:hAnsi="Times New Roman" w:eastAsia="宋体" w:cs="Times New Roman"/>
          <w:color w:val="000000" w:themeColor="text1"/>
          <w:kern w:val="0"/>
          <w:sz w:val="24"/>
          <w:szCs w:val="27"/>
          <w14:textFill>
            <w14:solidFill>
              <w14:schemeClr w14:val="tx1"/>
            </w14:solidFill>
          </w14:textFill>
        </w:rPr>
        <w:t>治疗</w:t>
      </w:r>
      <w:r>
        <w:rPr>
          <w:rFonts w:ascii="Times New Roman" w:hAnsi="Times New Roman" w:eastAsia="宋体" w:cs="Times New Roman"/>
          <w:color w:val="000000" w:themeColor="text1"/>
          <w:kern w:val="0"/>
          <w:sz w:val="24"/>
          <w:szCs w:val="27"/>
          <w14:textFill>
            <w14:solidFill>
              <w14:schemeClr w14:val="tx1"/>
            </w14:solidFill>
          </w14:textFill>
        </w:rPr>
        <w:t>作用和剂量</w:t>
      </w:r>
      <w:r>
        <w:rPr>
          <w:rFonts w:hint="eastAsia" w:ascii="Times New Roman" w:hAnsi="Times New Roman" w:eastAsia="宋体" w:cs="Times New Roman"/>
          <w:color w:val="000000" w:themeColor="text1"/>
          <w:kern w:val="0"/>
          <w:sz w:val="24"/>
          <w:szCs w:val="27"/>
          <w14:textFill>
            <w14:solidFill>
              <w14:schemeClr w14:val="tx1"/>
            </w14:solidFill>
          </w14:textFill>
        </w:rPr>
        <w:t>范围</w:t>
      </w:r>
      <w:r>
        <w:rPr>
          <w:rFonts w:ascii="Times New Roman" w:hAnsi="Times New Roman" w:eastAsia="宋体" w:cs="Times New Roman"/>
          <w:color w:val="000000" w:themeColor="text1"/>
          <w:kern w:val="0"/>
          <w:sz w:val="24"/>
          <w:szCs w:val="27"/>
          <w14:textFill>
            <w14:solidFill>
              <w14:schemeClr w14:val="tx1"/>
            </w14:solidFill>
          </w14:textFill>
        </w:rPr>
        <w:t>。</w:t>
      </w:r>
      <w:r>
        <w:rPr>
          <w:rFonts w:hint="eastAsia" w:ascii="Times New Roman" w:hAnsi="Times New Roman" w:eastAsia="宋体" w:cs="Times New Roman"/>
          <w:color w:val="000000" w:themeColor="text1"/>
          <w:kern w:val="0"/>
          <w:sz w:val="24"/>
          <w:szCs w:val="27"/>
          <w14:textFill>
            <w14:solidFill>
              <w14:schemeClr w14:val="tx1"/>
            </w14:solidFill>
          </w14:textFill>
        </w:rPr>
        <w:t>牛</w:t>
      </w:r>
      <w:r>
        <w:rPr>
          <w:rFonts w:ascii="Times New Roman" w:hAnsi="Times New Roman" w:eastAsia="宋体" w:cs="Times New Roman"/>
          <w:color w:val="000000" w:themeColor="text1"/>
          <w:kern w:val="0"/>
          <w:sz w:val="24"/>
          <w:szCs w:val="27"/>
          <w14:textFill>
            <w14:solidFill>
              <w14:schemeClr w14:val="tx1"/>
            </w14:solidFill>
          </w14:textFill>
        </w:rPr>
        <w:t>用抗蠕虫药</w:t>
      </w:r>
      <w:r>
        <w:rPr>
          <w:rFonts w:hint="eastAsia" w:ascii="宋体" w:hAnsi="宋体" w:eastAsia="宋体" w:cs="宋体"/>
          <w:color w:val="000000" w:themeColor="text1"/>
          <w:kern w:val="0"/>
          <w:sz w:val="24"/>
          <w:szCs w:val="27"/>
          <w14:textFill>
            <w14:solidFill>
              <w14:schemeClr w14:val="tx1"/>
            </w14:solidFill>
          </w14:textFill>
        </w:rPr>
        <w:t>Ⅲ</w:t>
      </w:r>
      <w:r>
        <w:rPr>
          <w:rFonts w:ascii="Times New Roman" w:hAnsi="Times New Roman" w:eastAsia="宋体" w:cs="Times New Roman"/>
          <w:color w:val="000000" w:themeColor="text1"/>
          <w:kern w:val="0"/>
          <w:sz w:val="24"/>
          <w:szCs w:val="27"/>
          <w14:textFill>
            <w14:solidFill>
              <w14:schemeClr w14:val="tx1"/>
            </w14:solidFill>
          </w14:textFill>
        </w:rPr>
        <w:t>期临床有效性试验目的是进一步验证受试药物对目标适应证的</w:t>
      </w:r>
      <w:r>
        <w:rPr>
          <w:rFonts w:hint="eastAsia" w:ascii="Times New Roman" w:hAnsi="Times New Roman" w:eastAsia="宋体" w:cs="Times New Roman"/>
          <w:color w:val="000000" w:themeColor="text1"/>
          <w:kern w:val="0"/>
          <w:sz w:val="24"/>
          <w:szCs w:val="27"/>
          <w14:textFill>
            <w14:solidFill>
              <w14:schemeClr w14:val="tx1"/>
            </w14:solidFill>
          </w14:textFill>
        </w:rPr>
        <w:t>治疗</w:t>
      </w:r>
      <w:r>
        <w:rPr>
          <w:rFonts w:ascii="Times New Roman" w:hAnsi="Times New Roman" w:eastAsia="宋体" w:cs="Times New Roman"/>
          <w:color w:val="000000" w:themeColor="text1"/>
          <w:kern w:val="0"/>
          <w:sz w:val="24"/>
          <w:szCs w:val="27"/>
          <w14:textFill>
            <w14:solidFill>
              <w14:schemeClr w14:val="tx1"/>
            </w14:solidFill>
          </w14:textFill>
        </w:rPr>
        <w:t>作用和给药方案，确定受试药物对目标适应证的临床效果，观察受试药物的不良反应和制定防治措施。对偏离本指导原则的试验研究，申请人应</w:t>
      </w:r>
      <w:r>
        <w:rPr>
          <w:rFonts w:hint="eastAsia" w:ascii="Times New Roman" w:hAnsi="Times New Roman" w:eastAsia="宋体" w:cs="Times New Roman"/>
          <w:color w:val="000000" w:themeColor="text1"/>
          <w:kern w:val="0"/>
          <w:sz w:val="24"/>
          <w:szCs w:val="27"/>
          <w14:textFill>
            <w14:solidFill>
              <w14:schemeClr w14:val="tx1"/>
            </w14:solidFill>
          </w14:textFill>
        </w:rPr>
        <w:t>予</w:t>
      </w:r>
      <w:r>
        <w:rPr>
          <w:rFonts w:ascii="Times New Roman" w:hAnsi="Times New Roman" w:eastAsia="宋体" w:cs="Times New Roman"/>
          <w:color w:val="000000" w:themeColor="text1"/>
          <w:kern w:val="0"/>
          <w:sz w:val="24"/>
          <w:szCs w:val="27"/>
          <w14:textFill>
            <w14:solidFill>
              <w14:schemeClr w14:val="tx1"/>
            </w14:solidFill>
          </w14:textFill>
        </w:rPr>
        <w:t>解释说明。</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（二）一般要求</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抗蠕虫药</w:t>
      </w:r>
      <w:r>
        <w:rPr>
          <w:rFonts w:hint="eastAsia" w:ascii="Times New Roman" w:hAnsi="Times New Roman" w:eastAsia="宋体" w:cs="Times New Roman"/>
          <w:color w:val="000000" w:themeColor="text1"/>
          <w:kern w:val="0"/>
          <w:sz w:val="24"/>
          <w:szCs w:val="27"/>
          <w14:textFill>
            <w14:solidFill>
              <w14:schemeClr w14:val="tx1"/>
            </w14:solidFill>
          </w14:textFill>
        </w:rPr>
        <w:t>拟用的</w:t>
      </w:r>
      <w:r>
        <w:rPr>
          <w:rFonts w:ascii="Times New Roman" w:hAnsi="Times New Roman" w:eastAsia="宋体" w:cs="Times New Roman"/>
          <w:color w:val="000000" w:themeColor="text1"/>
          <w:kern w:val="0"/>
          <w:sz w:val="24"/>
          <w:szCs w:val="27"/>
          <w14:textFill>
            <w14:solidFill>
              <w14:schemeClr w14:val="tx1"/>
            </w14:solidFill>
          </w14:textFill>
        </w:rPr>
        <w:t>所有</w:t>
      </w:r>
      <w:r>
        <w:rPr>
          <w:rFonts w:hint="eastAsia" w:ascii="Times New Roman" w:hAnsi="Times New Roman" w:eastAsia="宋体" w:cs="Times New Roman"/>
          <w:color w:val="000000" w:themeColor="text1"/>
          <w:kern w:val="0"/>
          <w:sz w:val="24"/>
          <w:szCs w:val="27"/>
          <w14:textFill>
            <w14:solidFill>
              <w14:schemeClr w14:val="tx1"/>
            </w14:solidFill>
          </w14:textFill>
        </w:rPr>
        <w:t>寄生虫的每种适应症</w:t>
      </w:r>
      <w:r>
        <w:rPr>
          <w:rFonts w:ascii="Times New Roman" w:hAnsi="Times New Roman" w:eastAsia="宋体" w:cs="Times New Roman"/>
          <w:color w:val="000000" w:themeColor="text1"/>
          <w:kern w:val="0"/>
          <w:sz w:val="24"/>
          <w:szCs w:val="27"/>
          <w14:textFill>
            <w14:solidFill>
              <w14:schemeClr w14:val="tx1"/>
            </w14:solidFill>
          </w14:textFill>
        </w:rPr>
        <w:t>均需进行临床有效性</w:t>
      </w:r>
      <w:r>
        <w:rPr>
          <w:rFonts w:hint="eastAsia" w:ascii="Times New Roman" w:hAnsi="Times New Roman" w:eastAsia="宋体" w:cs="Times New Roman"/>
          <w:color w:val="000000" w:themeColor="text1"/>
          <w:kern w:val="0"/>
          <w:sz w:val="24"/>
          <w:szCs w:val="27"/>
          <w14:textFill>
            <w14:solidFill>
              <w14:schemeClr w14:val="tx1"/>
            </w14:solidFill>
          </w14:textFill>
        </w:rPr>
        <w:t>试验。</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在</w:t>
      </w:r>
      <w:r>
        <w:rPr>
          <w:rFonts w:hint="eastAsia" w:ascii="宋体" w:hAnsi="宋体" w:eastAsia="宋体" w:cs="宋体"/>
          <w:color w:val="000000" w:themeColor="text1"/>
          <w:kern w:val="0"/>
          <w:sz w:val="24"/>
          <w:szCs w:val="27"/>
          <w14:textFill>
            <w14:solidFill>
              <w14:schemeClr w14:val="tx1"/>
            </w14:solidFill>
          </w14:textFill>
        </w:rPr>
        <w:t>Ⅱ</w:t>
      </w:r>
      <w:r>
        <w:rPr>
          <w:rFonts w:ascii="Times New Roman" w:hAnsi="Times New Roman" w:eastAsia="宋体" w:cs="Times New Roman"/>
          <w:color w:val="000000" w:themeColor="text1"/>
          <w:kern w:val="0"/>
          <w:sz w:val="24"/>
          <w:szCs w:val="27"/>
          <w14:textFill>
            <w14:solidFill>
              <w14:schemeClr w14:val="tx1"/>
            </w14:solidFill>
          </w14:textFill>
        </w:rPr>
        <w:t>期临床有效性试验中，自身对照试验法在</w:t>
      </w:r>
      <w:r>
        <w:rPr>
          <w:rFonts w:hint="eastAsia" w:ascii="Times New Roman" w:hAnsi="Times New Roman" w:eastAsia="宋体" w:cs="Times New Roman"/>
          <w:color w:val="000000" w:themeColor="text1"/>
          <w:kern w:val="0"/>
          <w:sz w:val="24"/>
          <w:szCs w:val="27"/>
          <w14:textFill>
            <w14:solidFill>
              <w14:schemeClr w14:val="tx1"/>
            </w14:solidFill>
          </w14:textFill>
        </w:rPr>
        <w:t>牛</w:t>
      </w:r>
      <w:r>
        <w:rPr>
          <w:rFonts w:ascii="Times New Roman" w:hAnsi="Times New Roman" w:eastAsia="宋体" w:cs="Times New Roman"/>
          <w:color w:val="000000" w:themeColor="text1"/>
          <w:kern w:val="0"/>
          <w:sz w:val="24"/>
          <w:szCs w:val="27"/>
          <w14:textFill>
            <w14:solidFill>
              <w14:schemeClr w14:val="tx1"/>
            </w14:solidFill>
          </w14:textFill>
        </w:rPr>
        <w:t>中不</w:t>
      </w:r>
      <w:r>
        <w:rPr>
          <w:rFonts w:hint="eastAsia" w:ascii="Times New Roman" w:hAnsi="Times New Roman" w:eastAsia="宋体" w:cs="Times New Roman"/>
          <w:color w:val="000000" w:themeColor="text1"/>
          <w:kern w:val="0"/>
          <w:sz w:val="24"/>
          <w:szCs w:val="27"/>
          <w14:textFill>
            <w14:solidFill>
              <w14:schemeClr w14:val="tx1"/>
            </w14:solidFill>
          </w14:textFill>
        </w:rPr>
        <w:t>适用</w:t>
      </w:r>
      <w:r>
        <w:rPr>
          <w:rFonts w:ascii="Times New Roman" w:hAnsi="Times New Roman" w:eastAsia="宋体" w:cs="Times New Roman"/>
          <w:color w:val="000000" w:themeColor="text1"/>
          <w:kern w:val="0"/>
          <w:sz w:val="24"/>
          <w:szCs w:val="27"/>
          <w14:textFill>
            <w14:solidFill>
              <w14:schemeClr w14:val="tx1"/>
            </w14:solidFill>
          </w14:textFill>
        </w:rPr>
        <w:t>，</w:t>
      </w:r>
      <w:r>
        <w:rPr>
          <w:rFonts w:hint="eastAsia" w:ascii="Times New Roman" w:hAnsi="Times New Roman" w:eastAsia="宋体" w:cs="Times New Roman"/>
          <w:color w:val="000000" w:themeColor="text1"/>
          <w:kern w:val="0"/>
          <w:sz w:val="24"/>
          <w:szCs w:val="27"/>
          <w14:textFill>
            <w14:solidFill>
              <w14:schemeClr w14:val="tx1"/>
            </w14:solidFill>
          </w14:textFill>
        </w:rPr>
        <w:t>推荐</w:t>
      </w:r>
      <w:r>
        <w:rPr>
          <w:rFonts w:ascii="Times New Roman" w:hAnsi="Times New Roman" w:eastAsia="宋体" w:cs="Times New Roman"/>
          <w:color w:val="000000" w:themeColor="text1"/>
          <w:kern w:val="0"/>
          <w:sz w:val="24"/>
          <w:szCs w:val="27"/>
          <w14:textFill>
            <w14:solidFill>
              <w14:schemeClr w14:val="tx1"/>
            </w14:solidFill>
          </w14:textFill>
        </w:rPr>
        <w:t>基于寄生虫成虫和</w:t>
      </w:r>
      <w:r>
        <w:rPr>
          <w:rFonts w:hint="eastAsia" w:ascii="Times New Roman" w:hAnsi="Times New Roman" w:eastAsia="宋体" w:cs="Times New Roman"/>
          <w:color w:val="000000" w:themeColor="text1"/>
          <w:kern w:val="0"/>
          <w:sz w:val="24"/>
          <w:szCs w:val="27"/>
          <w14:textFill>
            <w14:solidFill>
              <w14:schemeClr w14:val="tx1"/>
            </w14:solidFill>
          </w14:textFill>
        </w:rPr>
        <w:t>/或</w:t>
      </w:r>
      <w:r>
        <w:rPr>
          <w:rFonts w:ascii="Times New Roman" w:hAnsi="Times New Roman" w:eastAsia="宋体" w:cs="Times New Roman"/>
          <w:color w:val="000000" w:themeColor="text1"/>
          <w:kern w:val="0"/>
          <w:sz w:val="24"/>
          <w:szCs w:val="27"/>
          <w14:textFill>
            <w14:solidFill>
              <w14:schemeClr w14:val="tx1"/>
            </w14:solidFill>
          </w14:textFill>
        </w:rPr>
        <w:t>幼虫计数的对照试验法。一般采用人工</w:t>
      </w:r>
      <w:r>
        <w:rPr>
          <w:rFonts w:hint="eastAsia" w:ascii="Times New Roman" w:hAnsi="Times New Roman" w:eastAsia="宋体" w:cs="Times New Roman"/>
          <w:color w:val="000000" w:themeColor="text1"/>
          <w:kern w:val="0"/>
          <w:sz w:val="24"/>
          <w:szCs w:val="27"/>
          <w14:textFill>
            <w14:solidFill>
              <w14:schemeClr w14:val="tx1"/>
            </w14:solidFill>
          </w14:textFill>
        </w:rPr>
        <w:t>诱发</w:t>
      </w:r>
      <w:r>
        <w:rPr>
          <w:rFonts w:ascii="Times New Roman" w:hAnsi="Times New Roman" w:eastAsia="宋体" w:cs="Times New Roman"/>
          <w:color w:val="000000" w:themeColor="text1"/>
          <w:kern w:val="0"/>
          <w:sz w:val="24"/>
          <w:szCs w:val="27"/>
          <w14:textFill>
            <w14:solidFill>
              <w14:schemeClr w14:val="tx1"/>
            </w14:solidFill>
          </w14:textFill>
        </w:rPr>
        <w:t>感染</w:t>
      </w:r>
      <w:r>
        <w:rPr>
          <w:rFonts w:hint="eastAsia" w:ascii="Times New Roman" w:hAnsi="Times New Roman" w:eastAsia="宋体" w:cs="Times New Roman"/>
          <w:color w:val="000000" w:themeColor="text1"/>
          <w:kern w:val="0"/>
          <w:sz w:val="24"/>
          <w:szCs w:val="27"/>
          <w14:textFill>
            <w14:solidFill>
              <w14:schemeClr w14:val="tx1"/>
            </w14:solidFill>
          </w14:textFill>
        </w:rPr>
        <w:t>病例</w:t>
      </w:r>
      <w:r>
        <w:rPr>
          <w:rFonts w:ascii="Times New Roman" w:hAnsi="Times New Roman" w:eastAsia="宋体" w:cs="Times New Roman"/>
          <w:color w:val="000000" w:themeColor="text1"/>
          <w:kern w:val="0"/>
          <w:sz w:val="24"/>
          <w:szCs w:val="27"/>
          <w14:textFill>
            <w14:solidFill>
              <w14:schemeClr w14:val="tx1"/>
            </w14:solidFill>
          </w14:textFill>
        </w:rPr>
        <w:t>，条件不允许时也可选择自然感染病例</w:t>
      </w:r>
      <w:r>
        <w:rPr>
          <w:rFonts w:hint="eastAsia" w:ascii="Times New Roman" w:hAnsi="Times New Roman" w:eastAsia="宋体" w:cs="Times New Roman"/>
          <w:color w:val="000000" w:themeColor="text1"/>
          <w:kern w:val="0"/>
          <w:sz w:val="24"/>
          <w:szCs w:val="27"/>
          <w14:textFill>
            <w14:solidFill>
              <w14:schemeClr w14:val="tx1"/>
            </w14:solidFill>
          </w14:textFill>
        </w:rPr>
        <w:t>（如牛弓首蛔虫、绦虫和岐腔吸虫尚没有</w:t>
      </w:r>
      <w:r>
        <w:rPr>
          <w:rFonts w:ascii="Times New Roman" w:hAnsi="Times New Roman" w:eastAsia="宋体" w:cs="Times New Roman"/>
          <w:color w:val="000000" w:themeColor="text1"/>
          <w:kern w:val="0"/>
          <w:sz w:val="24"/>
          <w:szCs w:val="27"/>
          <w14:textFill>
            <w14:solidFill>
              <w14:schemeClr w14:val="tx1"/>
            </w14:solidFill>
          </w14:textFill>
        </w:rPr>
        <w:t>人工感染</w:t>
      </w:r>
      <w:r>
        <w:rPr>
          <w:rFonts w:hint="eastAsia" w:ascii="Times New Roman" w:hAnsi="Times New Roman" w:eastAsia="宋体" w:cs="Times New Roman"/>
          <w:color w:val="000000" w:themeColor="text1"/>
          <w:kern w:val="0"/>
          <w:sz w:val="24"/>
          <w:szCs w:val="27"/>
          <w14:textFill>
            <w14:solidFill>
              <w14:schemeClr w14:val="tx1"/>
            </w14:solidFill>
          </w14:textFill>
        </w:rPr>
        <w:t>模型）</w:t>
      </w:r>
      <w:r>
        <w:rPr>
          <w:rFonts w:ascii="Times New Roman" w:hAnsi="Times New Roman" w:eastAsia="宋体" w:cs="Times New Roman"/>
          <w:color w:val="000000" w:themeColor="text1"/>
          <w:kern w:val="0"/>
          <w:sz w:val="24"/>
          <w:szCs w:val="27"/>
          <w14:textFill>
            <w14:solidFill>
              <w14:schemeClr w14:val="tx1"/>
            </w14:solidFill>
          </w14:textFill>
        </w:rPr>
        <w:t>。</w:t>
      </w:r>
      <w:r>
        <w:rPr>
          <w:rFonts w:hint="eastAsia" w:ascii="Times New Roman" w:hAnsi="Times New Roman" w:eastAsia="宋体" w:cs="Times New Roman"/>
          <w:kern w:val="0"/>
          <w:sz w:val="24"/>
          <w:szCs w:val="27"/>
        </w:rPr>
        <w:t>药物适应症为针对第四期幼虫的有效性试验，应采用</w:t>
      </w:r>
      <w:r>
        <w:rPr>
          <w:rFonts w:ascii="Times New Roman" w:hAnsi="Times New Roman" w:eastAsia="宋体" w:cs="Times New Roman"/>
          <w:kern w:val="0"/>
          <w:sz w:val="24"/>
          <w:szCs w:val="27"/>
        </w:rPr>
        <w:t>人工</w:t>
      </w:r>
      <w:r>
        <w:rPr>
          <w:rFonts w:hint="eastAsia" w:ascii="Times New Roman" w:hAnsi="Times New Roman" w:eastAsia="宋体" w:cs="Times New Roman"/>
          <w:kern w:val="0"/>
          <w:sz w:val="24"/>
          <w:szCs w:val="27"/>
        </w:rPr>
        <w:t>诱发</w:t>
      </w:r>
      <w:r>
        <w:rPr>
          <w:rFonts w:ascii="Times New Roman" w:hAnsi="Times New Roman" w:eastAsia="宋体" w:cs="Times New Roman"/>
          <w:kern w:val="0"/>
          <w:sz w:val="24"/>
          <w:szCs w:val="27"/>
        </w:rPr>
        <w:t>感染</w:t>
      </w:r>
      <w:r>
        <w:rPr>
          <w:rFonts w:hint="eastAsia" w:ascii="Times New Roman" w:hAnsi="Times New Roman" w:eastAsia="宋体" w:cs="Times New Roman"/>
          <w:kern w:val="0"/>
          <w:sz w:val="24"/>
          <w:szCs w:val="27"/>
        </w:rPr>
        <w:t>动物；药物适应症为针对滞育幼虫的有效性试验，应采用自然感染动物。</w:t>
      </w:r>
      <w:r>
        <w:rPr>
          <w:rFonts w:ascii="Times New Roman" w:hAnsi="Times New Roman" w:eastAsia="宋体" w:cs="Times New Roman"/>
          <w:color w:val="000000" w:themeColor="text1"/>
          <w:kern w:val="0"/>
          <w:sz w:val="24"/>
          <w:szCs w:val="27"/>
          <w14:textFill>
            <w14:solidFill>
              <w14:schemeClr w14:val="tx1"/>
            </w14:solidFill>
          </w14:textFill>
        </w:rPr>
        <w:t>对于罕见寄生虫</w:t>
      </w:r>
      <w:r>
        <w:rPr>
          <w:rFonts w:hint="eastAsia" w:ascii="Times New Roman" w:hAnsi="Times New Roman" w:eastAsia="宋体" w:cs="Times New Roman"/>
          <w:color w:val="000000" w:themeColor="text1"/>
          <w:kern w:val="0"/>
          <w:sz w:val="24"/>
          <w:szCs w:val="27"/>
          <w14:textFill>
            <w14:solidFill>
              <w14:schemeClr w14:val="tx1"/>
            </w14:solidFill>
          </w14:textFill>
        </w:rPr>
        <w:t>虫</w:t>
      </w:r>
      <w:r>
        <w:rPr>
          <w:rFonts w:ascii="Times New Roman" w:hAnsi="Times New Roman" w:eastAsia="宋体" w:cs="Times New Roman"/>
          <w:color w:val="000000" w:themeColor="text1"/>
          <w:kern w:val="0"/>
          <w:sz w:val="24"/>
          <w:szCs w:val="27"/>
          <w14:textFill>
            <w14:solidFill>
              <w14:schemeClr w14:val="tx1"/>
            </w14:solidFill>
          </w14:textFill>
        </w:rPr>
        <w:t>种，</w:t>
      </w:r>
      <w:r>
        <w:rPr>
          <w:rFonts w:hint="eastAsia" w:ascii="Times New Roman" w:hAnsi="Times New Roman" w:eastAsia="宋体" w:cs="Times New Roman"/>
          <w:color w:val="000000" w:themeColor="text1"/>
          <w:kern w:val="0"/>
          <w:sz w:val="24"/>
          <w:szCs w:val="27"/>
          <w14:textFill>
            <w14:solidFill>
              <w14:schemeClr w14:val="tx1"/>
            </w14:solidFill>
          </w14:textFill>
        </w:rPr>
        <w:t>可</w:t>
      </w:r>
      <w:r>
        <w:rPr>
          <w:rFonts w:ascii="Times New Roman" w:hAnsi="Times New Roman" w:eastAsia="宋体" w:cs="Times New Roman"/>
          <w:color w:val="000000" w:themeColor="text1"/>
          <w:kern w:val="0"/>
          <w:sz w:val="24"/>
          <w:szCs w:val="27"/>
          <w14:textFill>
            <w14:solidFill>
              <w14:schemeClr w14:val="tx1"/>
            </w14:solidFill>
          </w14:textFill>
        </w:rPr>
        <w:t>采取人工</w:t>
      </w:r>
      <w:r>
        <w:rPr>
          <w:rFonts w:hint="eastAsia" w:ascii="Times New Roman" w:hAnsi="Times New Roman" w:eastAsia="宋体" w:cs="Times New Roman"/>
          <w:color w:val="000000" w:themeColor="text1"/>
          <w:kern w:val="0"/>
          <w:sz w:val="24"/>
          <w:szCs w:val="27"/>
          <w14:textFill>
            <w14:solidFill>
              <w14:schemeClr w14:val="tx1"/>
            </w14:solidFill>
          </w14:textFill>
        </w:rPr>
        <w:t>诱发</w:t>
      </w:r>
      <w:r>
        <w:rPr>
          <w:rFonts w:ascii="Times New Roman" w:hAnsi="Times New Roman" w:eastAsia="宋体" w:cs="Times New Roman"/>
          <w:color w:val="000000" w:themeColor="text1"/>
          <w:kern w:val="0"/>
          <w:sz w:val="24"/>
          <w:szCs w:val="27"/>
          <w14:textFill>
            <w14:solidFill>
              <w14:schemeClr w14:val="tx1"/>
            </w14:solidFill>
          </w14:textFill>
        </w:rPr>
        <w:t>感染来进行试验。人工</w:t>
      </w:r>
      <w:r>
        <w:rPr>
          <w:rFonts w:hint="eastAsia" w:ascii="Times New Roman" w:hAnsi="Times New Roman" w:eastAsia="宋体" w:cs="Times New Roman"/>
          <w:color w:val="000000" w:themeColor="text1"/>
          <w:kern w:val="0"/>
          <w:sz w:val="24"/>
          <w:szCs w:val="27"/>
          <w14:textFill>
            <w14:solidFill>
              <w14:schemeClr w14:val="tx1"/>
            </w14:solidFill>
          </w14:textFill>
        </w:rPr>
        <w:t>诱发</w:t>
      </w:r>
      <w:r>
        <w:rPr>
          <w:rFonts w:ascii="Times New Roman" w:hAnsi="Times New Roman" w:eastAsia="宋体" w:cs="Times New Roman"/>
          <w:color w:val="000000" w:themeColor="text1"/>
          <w:kern w:val="0"/>
          <w:sz w:val="24"/>
          <w:szCs w:val="27"/>
          <w14:textFill>
            <w14:solidFill>
              <w14:schemeClr w14:val="tx1"/>
            </w14:solidFill>
          </w14:textFill>
        </w:rPr>
        <w:t>感染一般更倾向于选择最新</w:t>
      </w:r>
      <w:r>
        <w:rPr>
          <w:rFonts w:hint="eastAsia" w:ascii="Times New Roman" w:hAnsi="Times New Roman" w:eastAsia="宋体" w:cs="Times New Roman"/>
          <w:color w:val="000000" w:themeColor="text1"/>
          <w:kern w:val="0"/>
          <w:sz w:val="24"/>
          <w:szCs w:val="27"/>
          <w14:textFill>
            <w14:solidFill>
              <w14:schemeClr w14:val="tx1"/>
            </w14:solidFill>
          </w14:textFill>
        </w:rPr>
        <w:t>田间</w:t>
      </w:r>
      <w:r>
        <w:rPr>
          <w:rFonts w:ascii="Times New Roman" w:hAnsi="Times New Roman" w:eastAsia="宋体" w:cs="Times New Roman"/>
          <w:color w:val="000000" w:themeColor="text1"/>
          <w:kern w:val="0"/>
          <w:sz w:val="24"/>
          <w:szCs w:val="27"/>
          <w14:textFill>
            <w14:solidFill>
              <w14:schemeClr w14:val="tx1"/>
            </w14:solidFill>
          </w14:textFill>
        </w:rPr>
        <w:t>分离的蠕虫虫株，最新</w:t>
      </w:r>
      <w:r>
        <w:rPr>
          <w:rFonts w:hint="eastAsia" w:ascii="Times New Roman" w:hAnsi="Times New Roman" w:eastAsia="宋体" w:cs="Times New Roman"/>
          <w:color w:val="000000" w:themeColor="text1"/>
          <w:kern w:val="0"/>
          <w:sz w:val="24"/>
          <w:szCs w:val="27"/>
          <w14:textFill>
            <w14:solidFill>
              <w14:schemeClr w14:val="tx1"/>
            </w14:solidFill>
          </w14:textFill>
        </w:rPr>
        <w:t>田间</w:t>
      </w:r>
      <w:r>
        <w:rPr>
          <w:rFonts w:ascii="Times New Roman" w:hAnsi="Times New Roman" w:eastAsia="宋体" w:cs="Times New Roman"/>
          <w:color w:val="000000" w:themeColor="text1"/>
          <w:kern w:val="0"/>
          <w:sz w:val="24"/>
          <w:szCs w:val="27"/>
          <w14:textFill>
            <w14:solidFill>
              <w14:schemeClr w14:val="tx1"/>
            </w14:solidFill>
          </w14:textFill>
        </w:rPr>
        <w:t>分离株更能准确地反映寄生虫</w:t>
      </w:r>
      <w:r>
        <w:rPr>
          <w:rFonts w:hint="eastAsia" w:ascii="Times New Roman" w:hAnsi="Times New Roman" w:eastAsia="宋体" w:cs="Times New Roman"/>
          <w:kern w:val="0"/>
          <w:sz w:val="24"/>
          <w:szCs w:val="27"/>
        </w:rPr>
        <w:t>流行和对药物敏感性</w:t>
      </w:r>
      <w:r>
        <w:rPr>
          <w:rFonts w:ascii="Times New Roman" w:hAnsi="Times New Roman" w:eastAsia="宋体" w:cs="Times New Roman"/>
          <w:color w:val="000000" w:themeColor="text1"/>
          <w:kern w:val="0"/>
          <w:sz w:val="24"/>
          <w:szCs w:val="27"/>
          <w14:textFill>
            <w14:solidFill>
              <w14:schemeClr w14:val="tx1"/>
            </w14:solidFill>
          </w14:textFill>
        </w:rPr>
        <w:t>的实际状况。对于罕见的蠕虫</w:t>
      </w:r>
      <w:r>
        <w:rPr>
          <w:rFonts w:hint="eastAsia" w:ascii="Times New Roman" w:hAnsi="Times New Roman" w:eastAsia="宋体" w:cs="Times New Roman"/>
          <w:color w:val="000000" w:themeColor="text1"/>
          <w:kern w:val="0"/>
          <w:sz w:val="24"/>
          <w:szCs w:val="27"/>
          <w14:textFill>
            <w14:solidFill>
              <w14:schemeClr w14:val="tx1"/>
            </w14:solidFill>
          </w14:textFill>
        </w:rPr>
        <w:t>虫</w:t>
      </w:r>
      <w:r>
        <w:rPr>
          <w:rFonts w:ascii="Times New Roman" w:hAnsi="Times New Roman" w:eastAsia="宋体" w:cs="Times New Roman"/>
          <w:color w:val="000000" w:themeColor="text1"/>
          <w:kern w:val="0"/>
          <w:sz w:val="24"/>
          <w:szCs w:val="27"/>
          <w14:textFill>
            <w14:solidFill>
              <w14:schemeClr w14:val="tx1"/>
            </w14:solidFill>
          </w14:textFill>
        </w:rPr>
        <w:t>种可以使用实验室保存的蠕虫虫株。可以同时用几种确定的寄生虫</w:t>
      </w:r>
      <w:r>
        <w:rPr>
          <w:rFonts w:hint="eastAsia" w:ascii="Times New Roman" w:hAnsi="Times New Roman" w:eastAsia="宋体" w:cs="Times New Roman"/>
          <w:color w:val="000000" w:themeColor="text1"/>
          <w:kern w:val="0"/>
          <w:sz w:val="24"/>
          <w:szCs w:val="27"/>
          <w14:textFill>
            <w14:solidFill>
              <w14:schemeClr w14:val="tx1"/>
            </w14:solidFill>
          </w14:textFill>
        </w:rPr>
        <w:t>虫种</w:t>
      </w:r>
      <w:r>
        <w:rPr>
          <w:rFonts w:ascii="Times New Roman" w:hAnsi="Times New Roman" w:eastAsia="宋体" w:cs="Times New Roman"/>
          <w:color w:val="000000" w:themeColor="text1"/>
          <w:kern w:val="0"/>
          <w:sz w:val="24"/>
          <w:szCs w:val="27"/>
          <w14:textFill>
            <w14:solidFill>
              <w14:schemeClr w14:val="tx1"/>
            </w14:solidFill>
          </w14:textFill>
        </w:rPr>
        <w:t>进行人工</w:t>
      </w:r>
      <w:r>
        <w:rPr>
          <w:rFonts w:hint="eastAsia" w:ascii="Times New Roman" w:hAnsi="Times New Roman" w:eastAsia="宋体" w:cs="Times New Roman"/>
          <w:color w:val="000000" w:themeColor="text1"/>
          <w:kern w:val="0"/>
          <w:sz w:val="24"/>
          <w:szCs w:val="27"/>
          <w14:textFill>
            <w14:solidFill>
              <w14:schemeClr w14:val="tx1"/>
            </w14:solidFill>
          </w14:textFill>
        </w:rPr>
        <w:t>诱发</w:t>
      </w:r>
      <w:r>
        <w:rPr>
          <w:rFonts w:ascii="Times New Roman" w:hAnsi="Times New Roman" w:eastAsia="宋体" w:cs="Times New Roman"/>
          <w:color w:val="000000" w:themeColor="text1"/>
          <w:kern w:val="0"/>
          <w:sz w:val="24"/>
          <w:szCs w:val="27"/>
          <w14:textFill>
            <w14:solidFill>
              <w14:schemeClr w14:val="tx1"/>
            </w14:solidFill>
          </w14:textFill>
        </w:rPr>
        <w:t>混合感染。</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在</w:t>
      </w:r>
      <w:r>
        <w:rPr>
          <w:rFonts w:hint="eastAsia" w:ascii="宋体" w:hAnsi="宋体" w:eastAsia="宋体" w:cs="宋体"/>
          <w:color w:val="000000" w:themeColor="text1"/>
          <w:kern w:val="0"/>
          <w:sz w:val="24"/>
          <w:szCs w:val="27"/>
          <w14:textFill>
            <w14:solidFill>
              <w14:schemeClr w14:val="tx1"/>
            </w14:solidFill>
          </w14:textFill>
        </w:rPr>
        <w:t>Ⅲ</w:t>
      </w:r>
      <w:r>
        <w:rPr>
          <w:rFonts w:ascii="Times New Roman" w:hAnsi="Times New Roman" w:eastAsia="宋体" w:cs="Times New Roman"/>
          <w:color w:val="000000" w:themeColor="text1"/>
          <w:kern w:val="0"/>
          <w:sz w:val="24"/>
          <w:szCs w:val="27"/>
          <w14:textFill>
            <w14:solidFill>
              <w14:schemeClr w14:val="tx1"/>
            </w14:solidFill>
          </w14:textFill>
        </w:rPr>
        <w:t>期临床有效性试验中，推荐</w:t>
      </w:r>
      <w:r>
        <w:rPr>
          <w:rFonts w:hint="eastAsia" w:ascii="Times New Roman" w:hAnsi="Times New Roman" w:eastAsia="宋体" w:cs="Times New Roman"/>
          <w:color w:val="000000" w:themeColor="text1"/>
          <w:kern w:val="0"/>
          <w:sz w:val="24"/>
          <w:szCs w:val="27"/>
          <w14:textFill>
            <w14:solidFill>
              <w14:schemeClr w14:val="tx1"/>
            </w14:solidFill>
          </w14:textFill>
        </w:rPr>
        <w:t>基于</w:t>
      </w:r>
      <w:r>
        <w:rPr>
          <w:rFonts w:ascii="Times New Roman" w:hAnsi="Times New Roman" w:eastAsia="宋体" w:cs="Times New Roman"/>
          <w:color w:val="000000" w:themeColor="text1"/>
          <w:kern w:val="0"/>
          <w:sz w:val="24"/>
          <w:szCs w:val="27"/>
          <w14:textFill>
            <w14:solidFill>
              <w14:schemeClr w14:val="tx1"/>
            </w14:solidFill>
          </w14:textFill>
        </w:rPr>
        <w:t>虫卵计数和虫种鉴别的方法对药效进行评价。应采用自然感染病例。</w:t>
      </w:r>
    </w:p>
    <w:p>
      <w:pPr>
        <w:pStyle w:val="2"/>
        <w:numPr>
          <w:ilvl w:val="0"/>
          <w:numId w:val="1"/>
        </w:numPr>
        <w:adjustRightInd w:val="0"/>
        <w:snapToGrid w:val="0"/>
        <w:spacing w:before="0" w:after="0" w:line="360" w:lineRule="auto"/>
        <w:ind w:firstLine="585" w:firstLineChars="209"/>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黑体" w:cs="Times New Roman"/>
          <w:b w:val="0"/>
          <w:color w:val="000000" w:themeColor="text1"/>
          <w:kern w:val="0"/>
          <w:sz w:val="28"/>
          <w:szCs w:val="27"/>
          <w14:textFill>
            <w14:solidFill>
              <w14:schemeClr w14:val="tx1"/>
            </w14:solidFill>
          </w14:textFill>
        </w:rPr>
        <w:t>试验设计</w:t>
      </w:r>
    </w:p>
    <w:p>
      <w:pPr>
        <w:pStyle w:val="2"/>
        <w:adjustRightInd w:val="0"/>
        <w:snapToGrid w:val="0"/>
        <w:spacing w:before="0" w:after="0" w:line="360" w:lineRule="auto"/>
        <w:ind w:firstLine="560" w:firstLineChars="200"/>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（一）试验动物</w:t>
      </w:r>
    </w:p>
    <w:p>
      <w:pPr>
        <w:pStyle w:val="4"/>
        <w:adjustRightInd w:val="0"/>
        <w:snapToGrid w:val="0"/>
        <w:spacing w:line="360" w:lineRule="auto"/>
        <w:ind w:firstLine="420"/>
        <w:rPr>
          <w:rFonts w:ascii="Times New Roman" w:hAnsi="Times New Roman"/>
          <w:b w:val="0"/>
          <w:bCs w:val="0"/>
          <w:color w:val="000000" w:themeColor="text1"/>
          <w:kern w:val="0"/>
          <w:sz w:val="24"/>
          <w:szCs w:val="24"/>
          <w14:textFill>
            <w14:solidFill>
              <w14:schemeClr w14:val="tx1"/>
            </w14:solidFill>
          </w14:textFill>
        </w:rPr>
      </w:pPr>
      <w:r>
        <w:rPr>
          <w:rFonts w:ascii="Times New Roman" w:hAnsi="Times New Roman"/>
          <w:b w:val="0"/>
          <w:bCs w:val="0"/>
          <w:color w:val="000000" w:themeColor="text1"/>
          <w:kern w:val="0"/>
          <w:sz w:val="24"/>
          <w:szCs w:val="24"/>
          <w14:textFill>
            <w14:solidFill>
              <w14:schemeClr w14:val="tx1"/>
            </w14:solidFill>
          </w14:textFill>
        </w:rPr>
        <w:t>1.</w:t>
      </w:r>
      <w:r>
        <w:rPr>
          <w:rFonts w:hint="eastAsia" w:ascii="Times New Roman" w:hAnsi="Times New Roman"/>
          <w:b w:val="0"/>
          <w:bCs w:val="0"/>
          <w:color w:val="000000" w:themeColor="text1"/>
          <w:kern w:val="0"/>
          <w:sz w:val="24"/>
          <w:szCs w:val="24"/>
          <w14:textFill>
            <w14:solidFill>
              <w14:schemeClr w14:val="tx1"/>
            </w14:solidFill>
          </w14:textFill>
        </w:rPr>
        <w:t xml:space="preserve"> </w:t>
      </w:r>
      <w:r>
        <w:rPr>
          <w:rFonts w:ascii="Times New Roman" w:hAnsi="Times New Roman"/>
          <w:b w:val="0"/>
          <w:bCs w:val="0"/>
          <w:color w:val="000000" w:themeColor="text1"/>
          <w:kern w:val="0"/>
          <w:sz w:val="24"/>
          <w:szCs w:val="24"/>
          <w14:textFill>
            <w14:solidFill>
              <w14:schemeClr w14:val="tx1"/>
            </w14:solidFill>
          </w14:textFill>
        </w:rPr>
        <w:t>动物选择标准</w:t>
      </w:r>
    </w:p>
    <w:p>
      <w:pPr>
        <w:adjustRightInd w:val="0"/>
        <w:snapToGrid w:val="0"/>
        <w:spacing w:line="360" w:lineRule="auto"/>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试验前制定试验动物的选择标准。</w:t>
      </w:r>
      <w:r>
        <w:rPr>
          <w:rFonts w:hint="eastAsia" w:ascii="Times New Roman" w:hAnsi="Times New Roman" w:eastAsia="宋体" w:cs="Times New Roman"/>
          <w:color w:val="000000" w:themeColor="text1"/>
          <w:kern w:val="0"/>
          <w:sz w:val="24"/>
          <w:szCs w:val="24"/>
          <w14:textFill>
            <w14:solidFill>
              <w14:schemeClr w14:val="tx1"/>
            </w14:solidFill>
          </w14:textFill>
        </w:rPr>
        <w:t>根据寄生虫生物学特性和药物作用特性选择有代表性的试验动物。一般应</w:t>
      </w:r>
      <w:r>
        <w:rPr>
          <w:rFonts w:ascii="Times New Roman" w:hAnsi="Times New Roman" w:eastAsia="宋体" w:cs="Times New Roman"/>
          <w:color w:val="000000" w:themeColor="text1"/>
          <w:kern w:val="0"/>
          <w:sz w:val="24"/>
          <w:szCs w:val="24"/>
          <w14:textFill>
            <w14:solidFill>
              <w14:schemeClr w14:val="tx1"/>
            </w14:solidFill>
          </w14:textFill>
        </w:rPr>
        <w:t>从有试验动物资质证明的饲养单位购买</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如果没有资质证明，动物应来源清楚</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饲养规范</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避免使用</w:t>
      </w:r>
      <w:r>
        <w:rPr>
          <w:rFonts w:hint="eastAsia" w:ascii="Times New Roman" w:hAnsi="Times New Roman" w:eastAsia="宋体" w:cs="Times New Roman"/>
          <w:color w:val="000000" w:themeColor="text1"/>
          <w:kern w:val="0"/>
          <w:sz w:val="24"/>
          <w:szCs w:val="24"/>
          <w14:textFill>
            <w14:solidFill>
              <w14:schemeClr w14:val="tx1"/>
            </w14:solidFill>
          </w14:textFill>
        </w:rPr>
        <w:t>近期</w:t>
      </w:r>
      <w:r>
        <w:rPr>
          <w:rFonts w:ascii="Times New Roman" w:hAnsi="Times New Roman" w:eastAsia="宋体" w:cs="Times New Roman"/>
          <w:color w:val="000000" w:themeColor="text1"/>
          <w:kern w:val="0"/>
          <w:sz w:val="24"/>
          <w:szCs w:val="24"/>
          <w14:textFill>
            <w14:solidFill>
              <w14:schemeClr w14:val="tx1"/>
            </w14:solidFill>
          </w14:textFill>
        </w:rPr>
        <w:t>用过</w:t>
      </w:r>
      <w:r>
        <w:rPr>
          <w:rFonts w:hint="eastAsia" w:ascii="Times New Roman" w:hAnsi="Times New Roman" w:eastAsia="宋体" w:cs="Times New Roman"/>
          <w:color w:val="000000" w:themeColor="text1"/>
          <w:kern w:val="0"/>
          <w:sz w:val="24"/>
          <w:szCs w:val="24"/>
          <w14:textFill>
            <w14:solidFill>
              <w14:schemeClr w14:val="tx1"/>
            </w14:solidFill>
          </w14:textFill>
        </w:rPr>
        <w:t>抗蠕虫</w:t>
      </w:r>
      <w:r>
        <w:rPr>
          <w:rFonts w:ascii="Times New Roman" w:hAnsi="Times New Roman" w:eastAsia="宋体" w:cs="Times New Roman"/>
          <w:color w:val="000000" w:themeColor="text1"/>
          <w:kern w:val="0"/>
          <w:sz w:val="24"/>
          <w:szCs w:val="24"/>
          <w14:textFill>
            <w14:solidFill>
              <w14:schemeClr w14:val="tx1"/>
            </w14:solidFill>
          </w14:textFill>
        </w:rPr>
        <w:t>药物的动物</w:t>
      </w:r>
      <w:r>
        <w:rPr>
          <w:rFonts w:hint="eastAsia" w:ascii="Times New Roman" w:hAnsi="Times New Roman" w:eastAsia="宋体" w:cs="Times New Roman"/>
          <w:kern w:val="0"/>
          <w:sz w:val="24"/>
          <w:szCs w:val="24"/>
        </w:rPr>
        <w:t>（至少在所用药物的7个半衰期内未再用过抗蠕虫药物）。</w:t>
      </w:r>
    </w:p>
    <w:p>
      <w:pPr>
        <w:pStyle w:val="4"/>
        <w:numPr>
          <w:ilvl w:val="0"/>
          <w:numId w:val="2"/>
        </w:numPr>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ascii="Times New Roman" w:hAnsi="Times New Roman"/>
          <w:b w:val="0"/>
          <w:color w:val="000000" w:themeColor="text1"/>
          <w:kern w:val="0"/>
          <w:sz w:val="24"/>
          <w:szCs w:val="24"/>
          <w14:textFill>
            <w14:solidFill>
              <w14:schemeClr w14:val="tx1"/>
            </w14:solidFill>
          </w14:textFill>
        </w:rPr>
        <w:t>自然感染病例</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选用符合受试药物目标适应证的自然感染病例，试验动物应与受试药物申请应用的动物</w:t>
      </w:r>
      <w:r>
        <w:rPr>
          <w:rFonts w:hint="eastAsia" w:ascii="Times New Roman" w:hAnsi="Times New Roman" w:eastAsia="宋体" w:cs="Times New Roman"/>
          <w:color w:val="000000" w:themeColor="text1"/>
          <w:kern w:val="0"/>
          <w:sz w:val="24"/>
          <w:szCs w:val="24"/>
          <w14:textFill>
            <w14:solidFill>
              <w14:schemeClr w14:val="tx1"/>
            </w14:solidFill>
          </w14:textFill>
        </w:rPr>
        <w:t>种属</w:t>
      </w:r>
      <w:r>
        <w:rPr>
          <w:rFonts w:ascii="Times New Roman" w:hAnsi="Times New Roman" w:eastAsia="宋体" w:cs="Times New Roman"/>
          <w:color w:val="000000" w:themeColor="text1"/>
          <w:kern w:val="0"/>
          <w:sz w:val="24"/>
          <w:szCs w:val="24"/>
          <w14:textFill>
            <w14:solidFill>
              <w14:schemeClr w14:val="tx1"/>
            </w14:solidFill>
          </w14:textFill>
        </w:rPr>
        <w:t>相同，品种不限，</w:t>
      </w:r>
      <w:r>
        <w:rPr>
          <w:rFonts w:hint="eastAsia" w:ascii="Times New Roman" w:hAnsi="Times New Roman" w:eastAsia="宋体" w:cs="Times New Roman"/>
          <w:color w:val="000000" w:themeColor="text1"/>
          <w:kern w:val="0"/>
          <w:sz w:val="24"/>
          <w:szCs w:val="24"/>
          <w14:textFill>
            <w14:solidFill>
              <w14:schemeClr w14:val="tx1"/>
            </w14:solidFill>
          </w14:textFill>
        </w:rPr>
        <w:t>报告中需</w:t>
      </w:r>
      <w:r>
        <w:rPr>
          <w:rFonts w:ascii="Times New Roman" w:hAnsi="Times New Roman" w:eastAsia="宋体" w:cs="Times New Roman"/>
          <w:color w:val="000000" w:themeColor="text1"/>
          <w:kern w:val="0"/>
          <w:sz w:val="24"/>
          <w:szCs w:val="24"/>
          <w14:textFill>
            <w14:solidFill>
              <w14:schemeClr w14:val="tx1"/>
            </w14:solidFill>
          </w14:textFill>
        </w:rPr>
        <w:t>注明动物品种、年龄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体重和性别。</w:t>
      </w:r>
      <w:r>
        <w:rPr>
          <w:rFonts w:hint="eastAsia" w:ascii="Times New Roman" w:hAnsi="Times New Roman" w:eastAsia="宋体" w:cs="Times New Roman"/>
          <w:kern w:val="0"/>
          <w:sz w:val="24"/>
          <w:szCs w:val="24"/>
        </w:rPr>
        <w:t>蠕虫感染种类可以通过检测粪便中的虫卵或幼虫形态特征来确定；对于大部分圆线虫虫卵而言，可以将虫卵培养至第三期幼虫，根据幼虫形态结构特征，确定所感染线虫的属。蠕虫感染种类的确定需要提供相应的照片。</w:t>
      </w:r>
    </w:p>
    <w:p>
      <w:pPr>
        <w:pStyle w:val="4"/>
        <w:numPr>
          <w:ilvl w:val="0"/>
          <w:numId w:val="2"/>
        </w:numPr>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ascii="Times New Roman" w:hAnsi="Times New Roman"/>
          <w:b w:val="0"/>
          <w:color w:val="000000" w:themeColor="text1"/>
          <w:kern w:val="0"/>
          <w:sz w:val="24"/>
          <w:szCs w:val="24"/>
          <w14:textFill>
            <w14:solidFill>
              <w14:schemeClr w14:val="tx1"/>
            </w14:solidFill>
          </w14:textFill>
        </w:rPr>
        <w:t>人工</w:t>
      </w:r>
      <w:r>
        <w:rPr>
          <w:rFonts w:hint="eastAsia" w:ascii="Times New Roman" w:hAnsi="Times New Roman"/>
          <w:b w:val="0"/>
          <w:color w:val="000000" w:themeColor="text1"/>
          <w:kern w:val="0"/>
          <w:sz w:val="24"/>
          <w:szCs w:val="24"/>
          <w14:textFill>
            <w14:solidFill>
              <w14:schemeClr w14:val="tx1"/>
            </w14:solidFill>
          </w14:textFill>
        </w:rPr>
        <w:t>诱发</w:t>
      </w:r>
      <w:r>
        <w:rPr>
          <w:rFonts w:ascii="Times New Roman" w:hAnsi="Times New Roman"/>
          <w:b w:val="0"/>
          <w:color w:val="000000" w:themeColor="text1"/>
          <w:kern w:val="0"/>
          <w:sz w:val="24"/>
          <w:szCs w:val="24"/>
          <w14:textFill>
            <w14:solidFill>
              <w14:schemeClr w14:val="tx1"/>
            </w14:solidFill>
          </w14:textFill>
        </w:rPr>
        <w:t>感染病例</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应选择临床健康动物，</w:t>
      </w:r>
      <w:r>
        <w:rPr>
          <w:rFonts w:hint="eastAsia" w:ascii="Times New Roman" w:hAnsi="Times New Roman" w:eastAsia="宋体" w:cs="Times New Roman"/>
          <w:color w:val="000000" w:themeColor="text1"/>
          <w:kern w:val="0"/>
          <w:sz w:val="24"/>
          <w:szCs w:val="24"/>
          <w14:textFill>
            <w14:solidFill>
              <w14:schemeClr w14:val="tx1"/>
            </w14:solidFill>
          </w14:textFill>
        </w:rPr>
        <w:t>且与</w:t>
      </w:r>
      <w:r>
        <w:rPr>
          <w:rFonts w:ascii="Times New Roman" w:hAnsi="Times New Roman" w:eastAsia="宋体" w:cs="Times New Roman"/>
          <w:color w:val="000000" w:themeColor="text1"/>
          <w:kern w:val="0"/>
          <w:sz w:val="24"/>
          <w:szCs w:val="24"/>
          <w14:textFill>
            <w14:solidFill>
              <w14:schemeClr w14:val="tx1"/>
            </w14:solidFill>
          </w14:textFill>
        </w:rPr>
        <w:t>受试药物</w:t>
      </w:r>
      <w:r>
        <w:rPr>
          <w:rFonts w:hint="eastAsia" w:ascii="Times New Roman" w:hAnsi="Times New Roman" w:eastAsia="宋体" w:cs="Times New Roman"/>
          <w:color w:val="000000" w:themeColor="text1"/>
          <w:kern w:val="0"/>
          <w:sz w:val="24"/>
          <w:szCs w:val="24"/>
          <w14:textFill>
            <w14:solidFill>
              <w14:schemeClr w14:val="tx1"/>
            </w14:solidFill>
          </w14:textFill>
        </w:rPr>
        <w:t>靶</w:t>
      </w:r>
      <w:r>
        <w:rPr>
          <w:rFonts w:ascii="Times New Roman" w:hAnsi="Times New Roman" w:eastAsia="宋体" w:cs="Times New Roman"/>
          <w:color w:val="000000" w:themeColor="text1"/>
          <w:kern w:val="0"/>
          <w:sz w:val="24"/>
          <w:szCs w:val="24"/>
          <w14:textFill>
            <w14:solidFill>
              <w14:schemeClr w14:val="tx1"/>
            </w14:solidFill>
          </w14:textFill>
        </w:rPr>
        <w:t>动物</w:t>
      </w:r>
      <w:r>
        <w:rPr>
          <w:rFonts w:hint="eastAsia" w:ascii="Times New Roman" w:hAnsi="Times New Roman" w:eastAsia="宋体" w:cs="Times New Roman"/>
          <w:color w:val="000000" w:themeColor="text1"/>
          <w:kern w:val="0"/>
          <w:sz w:val="24"/>
          <w:szCs w:val="24"/>
          <w14:textFill>
            <w14:solidFill>
              <w14:schemeClr w14:val="tx1"/>
            </w14:solidFill>
          </w14:textFill>
        </w:rPr>
        <w:t>在</w:t>
      </w:r>
      <w:r>
        <w:rPr>
          <w:rFonts w:ascii="Times New Roman" w:hAnsi="Times New Roman" w:eastAsia="宋体" w:cs="Times New Roman"/>
          <w:color w:val="000000" w:themeColor="text1"/>
          <w:kern w:val="0"/>
          <w:sz w:val="24"/>
          <w:szCs w:val="24"/>
          <w14:textFill>
            <w14:solidFill>
              <w14:schemeClr w14:val="tx1"/>
            </w14:solidFill>
          </w14:textFill>
        </w:rPr>
        <w:t>年龄、性别以及种属</w:t>
      </w:r>
      <w:r>
        <w:rPr>
          <w:rFonts w:hint="eastAsia" w:ascii="Times New Roman" w:hAnsi="Times New Roman" w:eastAsia="宋体" w:cs="Times New Roman"/>
          <w:color w:val="000000" w:themeColor="text1"/>
          <w:kern w:val="0"/>
          <w:sz w:val="24"/>
          <w:szCs w:val="24"/>
          <w14:textFill>
            <w14:solidFill>
              <w14:schemeClr w14:val="tx1"/>
            </w14:solidFill>
          </w14:textFill>
        </w:rPr>
        <w:t>等方面</w:t>
      </w:r>
      <w:r>
        <w:rPr>
          <w:rFonts w:ascii="Times New Roman" w:hAnsi="Times New Roman" w:eastAsia="宋体" w:cs="Times New Roman"/>
          <w:color w:val="000000" w:themeColor="text1"/>
          <w:kern w:val="0"/>
          <w:sz w:val="24"/>
          <w:szCs w:val="24"/>
          <w14:textFill>
            <w14:solidFill>
              <w14:schemeClr w14:val="tx1"/>
            </w14:solidFill>
          </w14:textFill>
        </w:rPr>
        <w:t>具有代表性</w:t>
      </w:r>
      <w:r>
        <w:rPr>
          <w:rFonts w:hint="eastAsia" w:ascii="Times New Roman" w:hAnsi="Times New Roman" w:eastAsia="宋体" w:cs="Times New Roman"/>
          <w:color w:val="000000" w:themeColor="text1"/>
          <w:kern w:val="0"/>
          <w:sz w:val="24"/>
          <w:szCs w:val="24"/>
          <w14:textFill>
            <w14:solidFill>
              <w14:schemeClr w14:val="tx1"/>
            </w14:solidFill>
          </w14:textFill>
        </w:rPr>
        <w:t>的、体内没有目标寄生虫寄生的健康动物</w:t>
      </w:r>
      <w:r>
        <w:rPr>
          <w:rFonts w:ascii="Times New Roman" w:hAnsi="Times New Roman" w:eastAsia="宋体" w:cs="Times New Roman"/>
          <w:color w:val="000000" w:themeColor="text1"/>
          <w:kern w:val="0"/>
          <w:sz w:val="24"/>
          <w:szCs w:val="24"/>
          <w14:textFill>
            <w14:solidFill>
              <w14:schemeClr w14:val="tx1"/>
            </w14:solidFill>
          </w14:textFill>
        </w:rPr>
        <w:t>。避免应激（例如饮食不良）因素</w:t>
      </w:r>
      <w:r>
        <w:rPr>
          <w:rFonts w:hint="eastAsia" w:ascii="Times New Roman" w:hAnsi="Times New Roman" w:eastAsia="宋体" w:cs="Times New Roman"/>
          <w:kern w:val="0"/>
          <w:sz w:val="24"/>
          <w:szCs w:val="24"/>
        </w:rPr>
        <w:t>对</w:t>
      </w:r>
      <w:r>
        <w:rPr>
          <w:rFonts w:ascii="Times New Roman" w:hAnsi="Times New Roman" w:eastAsia="宋体" w:cs="Times New Roman"/>
          <w:kern w:val="0"/>
          <w:sz w:val="24"/>
          <w:szCs w:val="24"/>
        </w:rPr>
        <w:t>寄生虫感染</w:t>
      </w:r>
      <w:r>
        <w:rPr>
          <w:rFonts w:hint="eastAsia" w:ascii="Times New Roman" w:hAnsi="Times New Roman" w:eastAsia="宋体" w:cs="Times New Roman"/>
          <w:kern w:val="0"/>
          <w:sz w:val="24"/>
          <w:szCs w:val="24"/>
        </w:rPr>
        <w:t>状态</w:t>
      </w:r>
      <w:r>
        <w:rPr>
          <w:rFonts w:ascii="Times New Roman" w:hAnsi="Times New Roman" w:eastAsia="宋体" w:cs="Times New Roman"/>
          <w:kern w:val="0"/>
          <w:sz w:val="24"/>
          <w:szCs w:val="24"/>
        </w:rPr>
        <w:t>造成</w:t>
      </w:r>
      <w:r>
        <w:rPr>
          <w:rFonts w:hint="eastAsia" w:ascii="Times New Roman" w:hAnsi="Times New Roman" w:eastAsia="宋体" w:cs="Times New Roman"/>
          <w:kern w:val="0"/>
          <w:sz w:val="24"/>
          <w:szCs w:val="24"/>
        </w:rPr>
        <w:t>影响，</w:t>
      </w:r>
      <w:r>
        <w:rPr>
          <w:rFonts w:hint="eastAsia" w:ascii="Times New Roman" w:hAnsi="Times New Roman" w:eastAsia="宋体" w:cs="Times New Roman"/>
          <w:color w:val="000000" w:themeColor="text1"/>
          <w:kern w:val="0"/>
          <w:sz w:val="24"/>
          <w:szCs w:val="27"/>
          <w14:textFill>
            <w14:solidFill>
              <w14:schemeClr w14:val="tx1"/>
            </w14:solidFill>
          </w14:textFill>
        </w:rPr>
        <w:t>牛</w:t>
      </w:r>
      <w:r>
        <w:rPr>
          <w:rFonts w:ascii="Times New Roman" w:hAnsi="Times New Roman" w:eastAsia="宋体" w:cs="Times New Roman"/>
          <w:color w:val="000000" w:themeColor="text1"/>
          <w:kern w:val="0"/>
          <w:sz w:val="24"/>
          <w:szCs w:val="24"/>
          <w14:textFill>
            <w14:solidFill>
              <w14:schemeClr w14:val="tx1"/>
            </w14:solidFill>
          </w14:textFill>
        </w:rPr>
        <w:t>舍条件应不</w:t>
      </w:r>
      <w:r>
        <w:rPr>
          <w:rFonts w:hint="eastAsia" w:ascii="Times New Roman" w:hAnsi="Times New Roman" w:eastAsia="宋体" w:cs="Times New Roman"/>
          <w:color w:val="000000" w:themeColor="text1"/>
          <w:kern w:val="0"/>
          <w:sz w:val="24"/>
          <w:szCs w:val="24"/>
          <w14:textFill>
            <w14:solidFill>
              <w14:schemeClr w14:val="tx1"/>
            </w14:solidFill>
          </w14:textFill>
        </w:rPr>
        <w:t>会</w:t>
      </w:r>
      <w:r>
        <w:rPr>
          <w:rFonts w:ascii="Times New Roman" w:hAnsi="Times New Roman" w:eastAsia="宋体" w:cs="Times New Roman"/>
          <w:color w:val="000000" w:themeColor="text1"/>
          <w:kern w:val="0"/>
          <w:sz w:val="24"/>
          <w:szCs w:val="24"/>
          <w14:textFill>
            <w14:solidFill>
              <w14:schemeClr w14:val="tx1"/>
            </w14:solidFill>
          </w14:textFill>
        </w:rPr>
        <w:t>造成意外感染</w:t>
      </w:r>
      <w:r>
        <w:rPr>
          <w:rFonts w:hint="eastAsia" w:ascii="Times New Roman" w:hAnsi="Times New Roman" w:eastAsia="宋体" w:cs="Times New Roman"/>
          <w:color w:val="000000" w:themeColor="text1"/>
          <w:kern w:val="0"/>
          <w:sz w:val="24"/>
          <w:szCs w:val="24"/>
          <w14:textFill>
            <w14:solidFill>
              <w14:schemeClr w14:val="tx1"/>
            </w14:solidFill>
          </w14:textFill>
        </w:rPr>
        <w:t>。</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人工</w:t>
      </w:r>
      <w:r>
        <w:rPr>
          <w:rFonts w:hint="eastAsia" w:ascii="Times New Roman" w:hAnsi="Times New Roman" w:eastAsia="宋体" w:cs="Times New Roman"/>
          <w:color w:val="000000" w:themeColor="text1"/>
          <w:kern w:val="0"/>
          <w:sz w:val="24"/>
          <w:szCs w:val="24"/>
          <w14:textFill>
            <w14:solidFill>
              <w14:schemeClr w14:val="tx1"/>
            </w14:solidFill>
          </w14:textFill>
        </w:rPr>
        <w:t>诱发</w:t>
      </w:r>
      <w:r>
        <w:rPr>
          <w:rFonts w:ascii="Times New Roman" w:hAnsi="Times New Roman" w:eastAsia="宋体" w:cs="Times New Roman"/>
          <w:color w:val="000000" w:themeColor="text1"/>
          <w:kern w:val="0"/>
          <w:sz w:val="24"/>
          <w:szCs w:val="24"/>
          <w14:textFill>
            <w14:solidFill>
              <w14:schemeClr w14:val="tx1"/>
            </w14:solidFill>
          </w14:textFill>
        </w:rPr>
        <w:t>感染试验中推荐使用的寄生虫种类与数量</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表1所示为不同</w:t>
      </w:r>
      <w:r>
        <w:rPr>
          <w:rFonts w:hint="eastAsia" w:ascii="Times New Roman" w:hAnsi="Times New Roman" w:eastAsia="宋体" w:cs="Times New Roman"/>
          <w:color w:val="000000" w:themeColor="text1"/>
          <w:kern w:val="0"/>
          <w:sz w:val="24"/>
          <w:szCs w:val="24"/>
          <w14:textFill>
            <w14:solidFill>
              <w14:schemeClr w14:val="tx1"/>
            </w14:solidFill>
          </w14:textFill>
        </w:rPr>
        <w:t>种属寄生虫感染性幼虫或寄生虫虫卵的</w:t>
      </w:r>
      <w:r>
        <w:rPr>
          <w:rFonts w:ascii="Times New Roman" w:hAnsi="Times New Roman" w:eastAsia="宋体" w:cs="Times New Roman"/>
          <w:color w:val="000000" w:themeColor="text1"/>
          <w:kern w:val="0"/>
          <w:sz w:val="24"/>
          <w:szCs w:val="24"/>
          <w14:textFill>
            <w14:solidFill>
              <w14:schemeClr w14:val="tx1"/>
            </w14:solidFill>
          </w14:textFill>
        </w:rPr>
        <w:t>推荐感染</w:t>
      </w:r>
      <w:r>
        <w:rPr>
          <w:rFonts w:hint="eastAsia" w:ascii="Times New Roman" w:hAnsi="Times New Roman" w:eastAsia="宋体" w:cs="Times New Roman"/>
          <w:color w:val="000000" w:themeColor="text1"/>
          <w:kern w:val="0"/>
          <w:sz w:val="24"/>
          <w:szCs w:val="24"/>
          <w14:textFill>
            <w14:solidFill>
              <w14:schemeClr w14:val="tx1"/>
            </w14:solidFill>
          </w14:textFill>
        </w:rPr>
        <w:t>数量范围</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推荐达到充分感染的感染性阶段虫体的最低感染数量。</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81" w:type="dxa"/>
            <w:tcBorders>
              <w:top w:val="nil"/>
              <w:left w:val="nil"/>
              <w:bottom w:val="single" w:color="auto" w:sz="4" w:space="0"/>
              <w:right w:val="nil"/>
            </w:tcBorders>
          </w:tcPr>
          <w:p>
            <w:pPr>
              <w:adjustRightInd w:val="0"/>
              <w:snapToGrid w:val="0"/>
              <w:spacing w:line="360" w:lineRule="auto"/>
              <w:jc w:val="center"/>
              <w:rPr>
                <w:rFonts w:ascii="Times New Roman" w:hAnsi="Times New Roman" w:eastAsia="宋体" w:cs="Times New Roman"/>
              </w:rPr>
            </w:pPr>
            <w:r>
              <w:rPr>
                <w:rFonts w:ascii="Times New Roman" w:hAnsi="Times New Roman" w:eastAsia="宋体" w:cs="Times New Roman"/>
              </w:rPr>
              <w:t>表1.抗蠕虫药</w:t>
            </w:r>
            <w:r>
              <w:rPr>
                <w:rFonts w:hint="eastAsia" w:ascii="Times New Roman" w:hAnsi="Times New Roman" w:eastAsia="宋体" w:cs="Times New Roman"/>
              </w:rPr>
              <w:t>在牛药效试验</w:t>
            </w:r>
            <w:r>
              <w:rPr>
                <w:rFonts w:ascii="Times New Roman" w:hAnsi="Times New Roman" w:eastAsia="宋体" w:cs="Times New Roman"/>
              </w:rPr>
              <w:t>中</w:t>
            </w:r>
            <w:r>
              <w:rPr>
                <w:rFonts w:hint="eastAsia" w:ascii="Times New Roman" w:hAnsi="Times New Roman" w:eastAsia="宋体" w:cs="Times New Roman"/>
              </w:rPr>
              <w:t>建立充分感染所需感染性幼虫或虫卵</w:t>
            </w:r>
          </w:p>
          <w:p>
            <w:pPr>
              <w:adjustRightInd w:val="0"/>
              <w:snapToGrid w:val="0"/>
              <w:spacing w:line="360" w:lineRule="auto"/>
              <w:jc w:val="center"/>
              <w:rPr>
                <w:rFonts w:ascii="Times New Roman" w:hAnsi="Times New Roman" w:eastAsia="宋体" w:cs="Times New Roman"/>
              </w:rPr>
            </w:pPr>
            <w:r>
              <w:rPr>
                <w:rFonts w:hint="eastAsia" w:ascii="Times New Roman" w:hAnsi="Times New Roman" w:eastAsia="宋体" w:cs="Times New Roman"/>
              </w:rPr>
              <w:t>的</w:t>
            </w:r>
            <w:r>
              <w:rPr>
                <w:rFonts w:ascii="Times New Roman" w:hAnsi="Times New Roman" w:eastAsia="宋体" w:cs="Times New Roman"/>
              </w:rPr>
              <w:t>数量范围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80" w:type="dxa"/>
                  <w:gridSpan w:val="2"/>
                  <w:tcBorders>
                    <w:top w:val="nil"/>
                    <w:left w:val="nil"/>
                    <w:bottom w:val="single" w:color="auto" w:sz="4" w:space="0"/>
                    <w:right w:val="nil"/>
                  </w:tcBorders>
                </w:tcPr>
                <w:p>
                  <w:pPr>
                    <w:spacing w:line="360" w:lineRule="auto"/>
                    <w:rPr>
                      <w:rFonts w:ascii="Verdana" w:hAnsi="Verdana"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524" w:type="dxa"/>
                  <w:tcBorders>
                    <w:top w:val="single" w:color="auto" w:sz="4" w:space="0"/>
                    <w:left w:val="nil"/>
                    <w:bottom w:val="single" w:color="auto" w:sz="4" w:space="0"/>
                    <w:right w:val="nil"/>
                  </w:tcBorders>
                </w:tcPr>
                <w:p>
                  <w:pPr>
                    <w:spacing w:line="360" w:lineRule="auto"/>
                    <w:jc w:val="left"/>
                    <w:rPr>
                      <w:rFonts w:ascii="Verdana" w:hAnsi="Verdana" w:eastAsia="宋体" w:cs="Times New Roman"/>
                      <w:b/>
                      <w:color w:val="000000"/>
                      <w:szCs w:val="21"/>
                      <w:shd w:val="clear" w:color="auto" w:fill="FFFFFF"/>
                    </w:rPr>
                  </w:pPr>
                  <w:r>
                    <w:rPr>
                      <w:rFonts w:hint="eastAsia" w:ascii="Verdana" w:hAnsi="Verdana" w:eastAsia="宋体" w:cs="Times New Roman"/>
                      <w:bCs/>
                      <w:color w:val="000000"/>
                      <w:szCs w:val="21"/>
                      <w:shd w:val="clear" w:color="auto" w:fill="FFFFFF"/>
                    </w:rPr>
                    <w:t>寄生虫种属</w:t>
                  </w:r>
                </w:p>
              </w:tc>
              <w:tc>
                <w:tcPr>
                  <w:tcW w:w="2856" w:type="dxa"/>
                  <w:tcBorders>
                    <w:top w:val="single" w:color="auto" w:sz="4" w:space="0"/>
                    <w:left w:val="nil"/>
                    <w:bottom w:val="single" w:color="auto" w:sz="4" w:space="0"/>
                    <w:right w:val="nil"/>
                  </w:tcBorders>
                </w:tcPr>
                <w:p>
                  <w:pPr>
                    <w:spacing w:line="360" w:lineRule="auto"/>
                    <w:jc w:val="left"/>
                    <w:rPr>
                      <w:rFonts w:ascii="Verdana" w:hAnsi="Verdana" w:eastAsia="宋体" w:cs="Times New Roman"/>
                      <w:b/>
                      <w:color w:val="000000"/>
                      <w:szCs w:val="21"/>
                      <w:shd w:val="clear" w:color="auto" w:fill="FFFFFF"/>
                    </w:rPr>
                  </w:pPr>
                  <w:r>
                    <w:rPr>
                      <w:rFonts w:hint="eastAsia" w:ascii="Verdana" w:hAnsi="Verdana" w:eastAsia="宋体" w:cs="Times New Roman"/>
                      <w:bCs/>
                      <w:color w:val="000000"/>
                      <w:szCs w:val="21"/>
                      <w:shd w:val="clear" w:color="auto" w:fill="FFFFFF"/>
                    </w:rPr>
                    <w:t>虫卵</w:t>
                  </w:r>
                  <w:r>
                    <w:rPr>
                      <w:rFonts w:ascii="Verdana" w:hAnsi="Verdana" w:eastAsia="宋体" w:cs="Times New Roman"/>
                      <w:bCs/>
                      <w:color w:val="000000"/>
                      <w:szCs w:val="21"/>
                      <w:shd w:val="clear" w:color="auto" w:fill="FFFFFF"/>
                    </w:rPr>
                    <w:t>/</w:t>
                  </w:r>
                  <w:r>
                    <w:rPr>
                      <w:rFonts w:hint="eastAsia" w:ascii="Verdana" w:hAnsi="Verdana" w:eastAsia="宋体" w:cs="Times New Roman"/>
                      <w:bCs/>
                      <w:color w:val="000000"/>
                      <w:szCs w:val="21"/>
                      <w:shd w:val="clear" w:color="auto" w:fill="FFFFFF"/>
                    </w:rPr>
                    <w:t>幼虫数量范围（条）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7380" w:type="dxa"/>
                  <w:gridSpan w:val="2"/>
                  <w:tcBorders>
                    <w:top w:val="single" w:color="auto" w:sz="4" w:space="0"/>
                    <w:left w:val="nil"/>
                    <w:bottom w:val="nil"/>
                    <w:right w:val="nil"/>
                  </w:tcBorders>
                </w:tcPr>
                <w:p>
                  <w:pPr>
                    <w:spacing w:line="360" w:lineRule="auto"/>
                    <w:jc w:val="left"/>
                    <w:rPr>
                      <w:rFonts w:ascii="Verdana" w:hAnsi="Verdana" w:eastAsia="宋体" w:cs="Times New Roman"/>
                      <w:b/>
                      <w:color w:val="000000"/>
                      <w:szCs w:val="21"/>
                    </w:rPr>
                  </w:pPr>
                  <w:r>
                    <w:rPr>
                      <w:rFonts w:hint="eastAsia" w:ascii="Verdana" w:hAnsi="Verdana" w:eastAsia="宋体" w:cs="Times New Roman"/>
                      <w:b/>
                      <w:color w:val="000000"/>
                      <w:szCs w:val="21"/>
                      <w:shd w:val="clear" w:color="auto" w:fill="FFFFFF"/>
                    </w:rPr>
                    <w:t>皱胃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24" w:type="dxa"/>
                  <w:tcBorders>
                    <w:top w:val="nil"/>
                    <w:left w:val="nil"/>
                    <w:bottom w:val="nil"/>
                    <w:right w:val="nil"/>
                  </w:tcBorders>
                </w:tcPr>
                <w:p>
                  <w:pPr>
                    <w:spacing w:line="360" w:lineRule="auto"/>
                    <w:jc w:val="left"/>
                    <w:rPr>
                      <w:rFonts w:ascii="Verdana" w:hAnsi="Verdana" w:eastAsia="宋体" w:cs="Times New Roman"/>
                      <w:color w:val="000000"/>
                      <w:szCs w:val="21"/>
                      <w:shd w:val="clear" w:color="auto" w:fill="FFFFFF"/>
                    </w:rPr>
                  </w:pPr>
                  <w:r>
                    <w:rPr>
                      <w:rFonts w:hint="eastAsia" w:ascii="Verdana" w:hAnsi="Verdana" w:eastAsia="宋体" w:cs="Times New Roman"/>
                      <w:color w:val="000000"/>
                      <w:szCs w:val="21"/>
                      <w:shd w:val="clear" w:color="auto" w:fill="FFFFFF"/>
                    </w:rPr>
                    <w:t>柏氏血矛线虫</w:t>
                  </w:r>
                  <w:r>
                    <w:rPr>
                      <w:rFonts w:ascii="Times New Roman" w:hAnsi="Times New Roman" w:eastAsia="宋体" w:cs="Times New Roman"/>
                      <w:color w:val="000000"/>
                      <w:szCs w:val="21"/>
                      <w:shd w:val="clear" w:color="auto" w:fill="FFFFFF"/>
                    </w:rPr>
                    <w:t xml:space="preserve"> </w:t>
                  </w:r>
                  <w:r>
                    <w:rPr>
                      <w:rFonts w:ascii="Times New Roman" w:hAnsi="Times New Roman" w:eastAsia="宋体" w:cs="Times New Roman"/>
                      <w:i/>
                      <w:iCs/>
                      <w:kern w:val="0"/>
                      <w:szCs w:val="21"/>
                    </w:rPr>
                    <w:t xml:space="preserve">Haemonchus placei </w:t>
                  </w:r>
                </w:p>
              </w:tc>
              <w:tc>
                <w:tcPr>
                  <w:tcW w:w="2856" w:type="dxa"/>
                  <w:tcBorders>
                    <w:top w:val="nil"/>
                    <w:left w:val="nil"/>
                    <w:bottom w:val="nil"/>
                    <w:right w:val="nil"/>
                  </w:tcBorders>
                </w:tcPr>
                <w:p>
                  <w:pPr>
                    <w:adjustRightInd w:val="0"/>
                    <w:snapToGrid w:val="0"/>
                    <w:spacing w:line="360" w:lineRule="auto"/>
                    <w:jc w:val="left"/>
                    <w:rPr>
                      <w:rFonts w:ascii="Times New Roman" w:hAnsi="Times New Roman" w:eastAsia="宋体" w:cs="Times New Roman"/>
                      <w:i/>
                      <w:iCs/>
                      <w:kern w:val="0"/>
                      <w:szCs w:val="21"/>
                    </w:rPr>
                  </w:pPr>
                  <w:r>
                    <w:rPr>
                      <w:rFonts w:ascii="Times New Roman" w:hAnsi="Times New Roman" w:eastAsia="宋体" w:cs="Times New Roman"/>
                      <w:szCs w:val="21"/>
                    </w:rPr>
                    <w:t>5000~10000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24" w:type="dxa"/>
                  <w:tcBorders>
                    <w:top w:val="nil"/>
                    <w:left w:val="nil"/>
                    <w:bottom w:val="nil"/>
                    <w:right w:val="nil"/>
                  </w:tcBorders>
                </w:tcPr>
                <w:p>
                  <w:pPr>
                    <w:spacing w:line="360" w:lineRule="auto"/>
                    <w:jc w:val="left"/>
                    <w:rPr>
                      <w:rFonts w:ascii="Verdana" w:hAnsi="Verdana" w:eastAsia="宋体" w:cs="Times New Roman"/>
                      <w:color w:val="000000"/>
                      <w:szCs w:val="21"/>
                      <w:shd w:val="clear" w:color="auto" w:fill="FFFFFF"/>
                    </w:rPr>
                  </w:pPr>
                  <w:r>
                    <w:rPr>
                      <w:rFonts w:hint="eastAsia" w:ascii="Verdana" w:hAnsi="Verdana" w:eastAsia="宋体" w:cs="Times New Roman"/>
                      <w:color w:val="000000"/>
                      <w:szCs w:val="21"/>
                      <w:shd w:val="clear" w:color="auto" w:fill="FFFFFF"/>
                    </w:rPr>
                    <w:t>奥氏奥斯特线虫</w:t>
                  </w:r>
                  <w:r>
                    <w:rPr>
                      <w:rFonts w:ascii="Times New Roman" w:hAnsi="Times New Roman" w:eastAsia="宋体" w:cs="Times New Roman"/>
                      <w:i/>
                      <w:iCs/>
                      <w:kern w:val="0"/>
                      <w:szCs w:val="21"/>
                    </w:rPr>
                    <w:t xml:space="preserve"> Ostertagia ostertagi</w:t>
                  </w:r>
                </w:p>
              </w:tc>
              <w:tc>
                <w:tcPr>
                  <w:tcW w:w="2856" w:type="dxa"/>
                  <w:tcBorders>
                    <w:top w:val="nil"/>
                    <w:left w:val="nil"/>
                    <w:bottom w:val="nil"/>
                    <w:right w:val="nil"/>
                  </w:tcBorders>
                </w:tcPr>
                <w:p>
                  <w:pPr>
                    <w:adjustRightInd w:val="0"/>
                    <w:snapToGrid w:val="0"/>
                    <w:spacing w:line="360" w:lineRule="auto"/>
                    <w:jc w:val="left"/>
                    <w:rPr>
                      <w:rFonts w:ascii="Times New Roman" w:hAnsi="Times New Roman" w:eastAsia="宋体" w:cs="Times New Roman"/>
                      <w:i/>
                      <w:iCs/>
                      <w:kern w:val="0"/>
                      <w:szCs w:val="21"/>
                    </w:rPr>
                  </w:pPr>
                  <w:r>
                    <w:rPr>
                      <w:rFonts w:ascii="Times New Roman" w:hAnsi="Times New Roman" w:eastAsia="宋体" w:cs="Times New Roman"/>
                      <w:szCs w:val="21"/>
                    </w:rPr>
                    <w:t>10000~30000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24" w:type="dxa"/>
                  <w:tcBorders>
                    <w:top w:val="nil"/>
                    <w:left w:val="nil"/>
                    <w:bottom w:val="nil"/>
                    <w:right w:val="nil"/>
                  </w:tcBorders>
                </w:tcPr>
                <w:p>
                  <w:pPr>
                    <w:adjustRightInd w:val="0"/>
                    <w:snapToGrid w:val="0"/>
                    <w:spacing w:line="360" w:lineRule="auto"/>
                    <w:jc w:val="left"/>
                    <w:rPr>
                      <w:rFonts w:ascii="Times New Roman" w:hAnsi="Times New Roman" w:eastAsia="宋体" w:cs="Times New Roman"/>
                      <w:szCs w:val="21"/>
                    </w:rPr>
                  </w:pPr>
                  <w:r>
                    <w:rPr>
                      <w:rFonts w:hint="eastAsia" w:ascii="Times New Roman" w:hAnsi="Times New Roman" w:eastAsia="宋体" w:cs="Times New Roman"/>
                      <w:szCs w:val="21"/>
                    </w:rPr>
                    <w:t>艾氏毛圆线虫</w:t>
                  </w:r>
                  <w:r>
                    <w:rPr>
                      <w:rFonts w:ascii="Times New Roman" w:hAnsi="Times New Roman" w:eastAsia="宋体" w:cs="Times New Roman"/>
                      <w:szCs w:val="21"/>
                    </w:rPr>
                    <w:t xml:space="preserve"> </w:t>
                  </w:r>
                  <w:r>
                    <w:rPr>
                      <w:rFonts w:ascii="Times New Roman" w:hAnsi="Times New Roman" w:eastAsia="宋体" w:cs="Times New Roman"/>
                      <w:i/>
                      <w:iCs/>
                      <w:kern w:val="0"/>
                      <w:szCs w:val="21"/>
                    </w:rPr>
                    <w:t xml:space="preserve">Trichostrongylus axei </w:t>
                  </w:r>
                </w:p>
              </w:tc>
              <w:tc>
                <w:tcPr>
                  <w:tcW w:w="2856" w:type="dxa"/>
                  <w:tcBorders>
                    <w:top w:val="nil"/>
                    <w:left w:val="nil"/>
                    <w:bottom w:val="nil"/>
                    <w:right w:val="nil"/>
                  </w:tcBorders>
                </w:tcPr>
                <w:p>
                  <w:pPr>
                    <w:adjustRightInd w:val="0"/>
                    <w:snapToGri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10000~30000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80" w:type="dxa"/>
                  <w:gridSpan w:val="2"/>
                  <w:tcBorders>
                    <w:top w:val="nil"/>
                    <w:left w:val="nil"/>
                    <w:bottom w:val="nil"/>
                    <w:right w:val="nil"/>
                  </w:tcBorders>
                </w:tcPr>
                <w:p>
                  <w:pPr>
                    <w:spacing w:line="360" w:lineRule="auto"/>
                    <w:jc w:val="left"/>
                    <w:rPr>
                      <w:rFonts w:ascii="Verdana" w:hAnsi="Verdana" w:eastAsia="宋体" w:cs="Times New Roman"/>
                      <w:b/>
                      <w:color w:val="000000"/>
                      <w:szCs w:val="21"/>
                    </w:rPr>
                  </w:pPr>
                  <w:r>
                    <w:rPr>
                      <w:rFonts w:hint="eastAsia" w:ascii="Verdana" w:hAnsi="Verdana" w:eastAsia="宋体" w:cs="Times New Roman"/>
                      <w:b/>
                      <w:color w:val="000000"/>
                      <w:szCs w:val="21"/>
                      <w:shd w:val="clear" w:color="auto" w:fill="FFFFFF"/>
                    </w:rPr>
                    <w:t>小肠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24" w:type="dxa"/>
                  <w:tcBorders>
                    <w:top w:val="nil"/>
                    <w:left w:val="nil"/>
                    <w:bottom w:val="nil"/>
                    <w:right w:val="nil"/>
                  </w:tcBorders>
                </w:tcPr>
                <w:p>
                  <w:pPr>
                    <w:spacing w:line="360" w:lineRule="auto"/>
                    <w:jc w:val="left"/>
                    <w:rPr>
                      <w:rFonts w:ascii="Verdana" w:hAnsi="Verdana" w:eastAsia="宋体" w:cs="Times New Roman"/>
                      <w:color w:val="000000"/>
                      <w:szCs w:val="21"/>
                      <w:shd w:val="clear" w:color="auto" w:fill="FFFFFF"/>
                    </w:rPr>
                  </w:pPr>
                  <w:r>
                    <w:rPr>
                      <w:rFonts w:hint="eastAsia" w:ascii="Verdana" w:hAnsi="Verdana" w:eastAsia="宋体" w:cs="Times New Roman"/>
                      <w:color w:val="000000"/>
                      <w:szCs w:val="21"/>
                      <w:shd w:val="clear" w:color="auto" w:fill="FFFFFF"/>
                    </w:rPr>
                    <w:t>肿孔库古柏线虫</w:t>
                  </w:r>
                  <w:r>
                    <w:rPr>
                      <w:rFonts w:ascii="Verdana" w:hAnsi="Verdana" w:eastAsia="宋体" w:cs="Times New Roman"/>
                      <w:color w:val="000000"/>
                      <w:szCs w:val="21"/>
                      <w:shd w:val="clear" w:color="auto" w:fill="FFFFFF"/>
                    </w:rPr>
                    <w:t xml:space="preserve"> </w:t>
                  </w:r>
                  <w:r>
                    <w:rPr>
                      <w:rFonts w:ascii="Times New Roman" w:hAnsi="Times New Roman" w:eastAsia="宋体" w:cs="Times New Roman"/>
                      <w:i/>
                      <w:iCs/>
                      <w:kern w:val="0"/>
                      <w:szCs w:val="21"/>
                    </w:rPr>
                    <w:t>Cooperia oncophora</w:t>
                  </w:r>
                </w:p>
              </w:tc>
              <w:tc>
                <w:tcPr>
                  <w:tcW w:w="2856" w:type="dxa"/>
                  <w:tcBorders>
                    <w:top w:val="nil"/>
                    <w:left w:val="nil"/>
                    <w:bottom w:val="nil"/>
                    <w:right w:val="nil"/>
                  </w:tcBorders>
                </w:tcPr>
                <w:p>
                  <w:pPr>
                    <w:adjustRightInd w:val="0"/>
                    <w:snapToGrid w:val="0"/>
                    <w:spacing w:line="360" w:lineRule="auto"/>
                    <w:jc w:val="left"/>
                    <w:rPr>
                      <w:rFonts w:ascii="Times New Roman" w:hAnsi="Times New Roman" w:eastAsia="宋体" w:cs="Times New Roman"/>
                      <w:i/>
                      <w:iCs/>
                      <w:kern w:val="0"/>
                      <w:szCs w:val="21"/>
                    </w:rPr>
                  </w:pPr>
                  <w:r>
                    <w:rPr>
                      <w:rFonts w:ascii="Times New Roman" w:hAnsi="Times New Roman" w:eastAsia="宋体" w:cs="Times New Roman"/>
                      <w:szCs w:val="21"/>
                    </w:rPr>
                    <w:t>10,000 ~ 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24" w:type="dxa"/>
                  <w:tcBorders>
                    <w:top w:val="nil"/>
                    <w:left w:val="nil"/>
                    <w:bottom w:val="nil"/>
                    <w:right w:val="nil"/>
                  </w:tcBorders>
                </w:tcPr>
                <w:p>
                  <w:pPr>
                    <w:spacing w:line="360" w:lineRule="auto"/>
                    <w:jc w:val="left"/>
                    <w:rPr>
                      <w:rFonts w:ascii="Times New Roman" w:hAnsi="Times New Roman" w:eastAsia="宋体" w:cs="Times New Roman"/>
                      <w:szCs w:val="21"/>
                    </w:rPr>
                  </w:pPr>
                  <w:r>
                    <w:rPr>
                      <w:rFonts w:hint="eastAsia" w:ascii="Verdana" w:hAnsi="Verdana" w:eastAsia="宋体" w:cs="Times New Roman"/>
                      <w:color w:val="000000"/>
                      <w:szCs w:val="21"/>
                      <w:shd w:val="clear" w:color="auto" w:fill="FFFFFF"/>
                    </w:rPr>
                    <w:t>点状古柏线虫</w:t>
                  </w:r>
                  <w:r>
                    <w:rPr>
                      <w:rFonts w:ascii="Verdana" w:hAnsi="Verdana" w:eastAsia="宋体" w:cs="Times New Roman"/>
                      <w:color w:val="000000"/>
                      <w:szCs w:val="21"/>
                      <w:shd w:val="clear" w:color="auto" w:fill="FFFFFF"/>
                    </w:rPr>
                    <w:t xml:space="preserve"> </w:t>
                  </w:r>
                  <w:r>
                    <w:rPr>
                      <w:rFonts w:ascii="Times New Roman" w:hAnsi="Times New Roman" w:eastAsia="宋体" w:cs="Times New Roman"/>
                      <w:i/>
                      <w:iCs/>
                      <w:kern w:val="0"/>
                      <w:szCs w:val="21"/>
                    </w:rPr>
                    <w:t>C. punctate</w:t>
                  </w:r>
                </w:p>
              </w:tc>
              <w:tc>
                <w:tcPr>
                  <w:tcW w:w="2856" w:type="dxa"/>
                  <w:tcBorders>
                    <w:top w:val="nil"/>
                    <w:left w:val="nil"/>
                    <w:bottom w:val="nil"/>
                    <w:right w:val="nil"/>
                  </w:tcBorders>
                </w:tcPr>
                <w:p>
                  <w:pPr>
                    <w:adjustRightInd w:val="0"/>
                    <w:snapToGrid w:val="0"/>
                    <w:spacing w:line="360" w:lineRule="auto"/>
                    <w:jc w:val="left"/>
                    <w:rPr>
                      <w:rFonts w:ascii="Times New Roman" w:hAnsi="Times New Roman" w:eastAsia="宋体" w:cs="Times New Roman"/>
                      <w:i/>
                      <w:iCs/>
                      <w:kern w:val="0"/>
                      <w:szCs w:val="21"/>
                    </w:rPr>
                  </w:pPr>
                  <w:r>
                    <w:rPr>
                      <w:rFonts w:ascii="Times New Roman" w:hAnsi="Times New Roman" w:eastAsia="宋体" w:cs="Times New Roman"/>
                      <w:szCs w:val="21"/>
                    </w:rPr>
                    <w:t>10,000 ~ 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24" w:type="dxa"/>
                  <w:tcBorders>
                    <w:top w:val="nil"/>
                    <w:left w:val="nil"/>
                    <w:bottom w:val="nil"/>
                    <w:right w:val="nil"/>
                  </w:tcBorders>
                </w:tcPr>
                <w:p>
                  <w:pPr>
                    <w:spacing w:line="360" w:lineRule="auto"/>
                    <w:jc w:val="left"/>
                    <w:rPr>
                      <w:rFonts w:ascii="Times New Roman" w:hAnsi="Times New Roman" w:eastAsia="宋体" w:cs="Times New Roman"/>
                      <w:szCs w:val="21"/>
                    </w:rPr>
                  </w:pPr>
                  <w:r>
                    <w:rPr>
                      <w:rFonts w:hint="eastAsia" w:ascii="Verdana" w:hAnsi="Verdana" w:eastAsia="宋体" w:cs="Times New Roman"/>
                      <w:color w:val="000000"/>
                      <w:szCs w:val="21"/>
                      <w:shd w:val="clear" w:color="auto" w:fill="FFFFFF"/>
                    </w:rPr>
                    <w:t>蛇形毛圆线虫</w:t>
                  </w:r>
                  <w:r>
                    <w:rPr>
                      <w:rFonts w:ascii="Verdana" w:hAnsi="Verdana" w:eastAsia="宋体" w:cs="Times New Roman"/>
                      <w:color w:val="000000"/>
                      <w:szCs w:val="21"/>
                      <w:shd w:val="clear" w:color="auto" w:fill="FFFFFF"/>
                    </w:rPr>
                    <w:t xml:space="preserve"> </w:t>
                  </w:r>
                  <w:r>
                    <w:rPr>
                      <w:rFonts w:ascii="Times New Roman" w:hAnsi="Times New Roman" w:eastAsia="宋体" w:cs="Times New Roman"/>
                      <w:i/>
                      <w:iCs/>
                      <w:kern w:val="0"/>
                      <w:szCs w:val="21"/>
                    </w:rPr>
                    <w:t>T. colubriformis</w:t>
                  </w:r>
                </w:p>
              </w:tc>
              <w:tc>
                <w:tcPr>
                  <w:tcW w:w="2856" w:type="dxa"/>
                  <w:tcBorders>
                    <w:top w:val="nil"/>
                    <w:left w:val="nil"/>
                    <w:bottom w:val="nil"/>
                    <w:right w:val="nil"/>
                  </w:tcBorders>
                </w:tcPr>
                <w:p>
                  <w:pPr>
                    <w:adjustRightInd w:val="0"/>
                    <w:snapToGrid w:val="0"/>
                    <w:spacing w:line="360" w:lineRule="auto"/>
                    <w:jc w:val="left"/>
                    <w:rPr>
                      <w:rFonts w:ascii="Times New Roman" w:hAnsi="Times New Roman" w:eastAsia="宋体" w:cs="Times New Roman"/>
                      <w:i/>
                      <w:iCs/>
                      <w:kern w:val="0"/>
                      <w:szCs w:val="21"/>
                    </w:rPr>
                  </w:pPr>
                  <w:r>
                    <w:rPr>
                      <w:rFonts w:ascii="Times New Roman" w:hAnsi="Times New Roman" w:eastAsia="宋体" w:cs="Times New Roman"/>
                      <w:szCs w:val="21"/>
                    </w:rPr>
                    <w:t>10,000 ~ 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24" w:type="dxa"/>
                  <w:tcBorders>
                    <w:top w:val="nil"/>
                    <w:left w:val="nil"/>
                    <w:bottom w:val="nil"/>
                    <w:right w:val="nil"/>
                  </w:tcBorders>
                </w:tcPr>
                <w:p>
                  <w:pPr>
                    <w:spacing w:line="360" w:lineRule="auto"/>
                    <w:jc w:val="left"/>
                    <w:rPr>
                      <w:rFonts w:ascii="Times New Roman" w:hAnsi="Times New Roman" w:eastAsia="宋体" w:cs="Times New Roman"/>
                      <w:szCs w:val="21"/>
                    </w:rPr>
                  </w:pPr>
                  <w:r>
                    <w:rPr>
                      <w:rFonts w:hint="eastAsia" w:ascii="Verdana" w:hAnsi="Verdana" w:eastAsia="宋体" w:cs="Times New Roman"/>
                      <w:color w:val="000000"/>
                      <w:szCs w:val="21"/>
                      <w:shd w:val="clear" w:color="auto" w:fill="FFFFFF"/>
                    </w:rPr>
                    <w:t>钝刺细颈线虫</w:t>
                  </w:r>
                  <w:r>
                    <w:rPr>
                      <w:rFonts w:ascii="Times New Roman" w:hAnsi="Times New Roman" w:eastAsia="宋体" w:cs="Times New Roman"/>
                      <w:i/>
                      <w:iCs/>
                      <w:kern w:val="0"/>
                      <w:szCs w:val="21"/>
                    </w:rPr>
                    <w:t xml:space="preserve"> Nematodirus spathiger</w:t>
                  </w:r>
                </w:p>
              </w:tc>
              <w:tc>
                <w:tcPr>
                  <w:tcW w:w="2856" w:type="dxa"/>
                  <w:tcBorders>
                    <w:top w:val="nil"/>
                    <w:left w:val="nil"/>
                    <w:bottom w:val="nil"/>
                    <w:right w:val="nil"/>
                  </w:tcBorders>
                </w:tcPr>
                <w:p>
                  <w:pPr>
                    <w:adjustRightInd w:val="0"/>
                    <w:snapToGrid w:val="0"/>
                    <w:spacing w:line="360" w:lineRule="auto"/>
                    <w:jc w:val="left"/>
                    <w:rPr>
                      <w:rFonts w:ascii="Times New Roman" w:hAnsi="Times New Roman" w:eastAsia="宋体" w:cs="Times New Roman"/>
                      <w:i/>
                      <w:iCs/>
                      <w:kern w:val="0"/>
                      <w:szCs w:val="21"/>
                    </w:rPr>
                  </w:pPr>
                  <w:r>
                    <w:rPr>
                      <w:rFonts w:ascii="Times New Roman" w:hAnsi="Times New Roman" w:eastAsia="宋体" w:cs="Times New Roman"/>
                      <w:szCs w:val="21"/>
                    </w:rPr>
                    <w:t>3000~10000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24" w:type="dxa"/>
                  <w:tcBorders>
                    <w:top w:val="nil"/>
                    <w:left w:val="nil"/>
                    <w:bottom w:val="nil"/>
                    <w:right w:val="nil"/>
                  </w:tcBorders>
                </w:tcPr>
                <w:p>
                  <w:pPr>
                    <w:spacing w:line="360" w:lineRule="auto"/>
                    <w:jc w:val="left"/>
                    <w:rPr>
                      <w:rFonts w:ascii="Times New Roman" w:hAnsi="Times New Roman" w:eastAsia="宋体" w:cs="Times New Roman"/>
                      <w:szCs w:val="21"/>
                    </w:rPr>
                  </w:pPr>
                  <w:r>
                    <w:rPr>
                      <w:rFonts w:hint="eastAsia" w:ascii="Verdana" w:hAnsi="Verdana" w:eastAsia="宋体" w:cs="Times New Roman"/>
                      <w:color w:val="000000"/>
                      <w:szCs w:val="21"/>
                      <w:shd w:val="clear" w:color="auto" w:fill="FFFFFF"/>
                    </w:rPr>
                    <w:t>海尔维第细颈线虫</w:t>
                  </w:r>
                  <w:r>
                    <w:rPr>
                      <w:rFonts w:ascii="Times New Roman" w:hAnsi="Times New Roman" w:eastAsia="宋体" w:cs="Times New Roman"/>
                      <w:i/>
                      <w:iCs/>
                      <w:kern w:val="0"/>
                      <w:szCs w:val="21"/>
                    </w:rPr>
                    <w:t xml:space="preserve"> N. helvetianus</w:t>
                  </w:r>
                </w:p>
              </w:tc>
              <w:tc>
                <w:tcPr>
                  <w:tcW w:w="2856" w:type="dxa"/>
                  <w:tcBorders>
                    <w:top w:val="nil"/>
                    <w:left w:val="nil"/>
                    <w:bottom w:val="nil"/>
                    <w:right w:val="nil"/>
                  </w:tcBorders>
                </w:tcPr>
                <w:p>
                  <w:pPr>
                    <w:adjustRightInd w:val="0"/>
                    <w:snapToGrid w:val="0"/>
                    <w:spacing w:line="360" w:lineRule="auto"/>
                    <w:jc w:val="left"/>
                    <w:rPr>
                      <w:rFonts w:ascii="Times New Roman" w:hAnsi="Times New Roman" w:eastAsia="宋体" w:cs="Times New Roman"/>
                      <w:i/>
                      <w:iCs/>
                      <w:kern w:val="0"/>
                      <w:szCs w:val="21"/>
                    </w:rPr>
                  </w:pPr>
                  <w:r>
                    <w:rPr>
                      <w:rFonts w:ascii="Times New Roman" w:hAnsi="Times New Roman" w:eastAsia="宋体" w:cs="Times New Roman"/>
                      <w:szCs w:val="21"/>
                    </w:rPr>
                    <w:t>3000~10000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24" w:type="dxa"/>
                  <w:tcBorders>
                    <w:top w:val="nil"/>
                    <w:left w:val="nil"/>
                    <w:bottom w:val="nil"/>
                    <w:right w:val="nil"/>
                  </w:tcBorders>
                </w:tcPr>
                <w:p>
                  <w:pPr>
                    <w:spacing w:line="360" w:lineRule="auto"/>
                    <w:jc w:val="left"/>
                    <w:rPr>
                      <w:rFonts w:ascii="Verdana" w:hAnsi="Verdana" w:eastAsia="宋体" w:cs="Times New Roman"/>
                      <w:color w:val="000000"/>
                      <w:szCs w:val="21"/>
                      <w:shd w:val="clear" w:color="auto" w:fill="FFFFFF"/>
                    </w:rPr>
                  </w:pPr>
                  <w:r>
                    <w:rPr>
                      <w:rFonts w:hint="eastAsia" w:ascii="Verdana" w:hAnsi="Verdana" w:eastAsia="宋体" w:cs="Times New Roman"/>
                      <w:color w:val="000000"/>
                      <w:szCs w:val="21"/>
                      <w:shd w:val="clear" w:color="auto" w:fill="FFFFFF"/>
                    </w:rPr>
                    <w:t>巴塔细颈线虫</w:t>
                  </w:r>
                  <w:r>
                    <w:rPr>
                      <w:rFonts w:ascii="Verdana" w:hAnsi="Verdana" w:eastAsia="宋体" w:cs="Times New Roman"/>
                      <w:i/>
                      <w:color w:val="000000"/>
                      <w:szCs w:val="21"/>
                      <w:shd w:val="clear" w:color="auto" w:fill="FFFFFF"/>
                    </w:rPr>
                    <w:t xml:space="preserve"> </w:t>
                  </w:r>
                  <w:r>
                    <w:rPr>
                      <w:rFonts w:ascii="Times New Roman" w:hAnsi="Times New Roman" w:eastAsia="宋体" w:cs="Times New Roman"/>
                      <w:i/>
                      <w:iCs/>
                      <w:kern w:val="0"/>
                      <w:szCs w:val="21"/>
                    </w:rPr>
                    <w:t>N. battus</w:t>
                  </w:r>
                </w:p>
              </w:tc>
              <w:tc>
                <w:tcPr>
                  <w:tcW w:w="2856" w:type="dxa"/>
                  <w:tcBorders>
                    <w:top w:val="nil"/>
                    <w:left w:val="nil"/>
                    <w:bottom w:val="nil"/>
                    <w:right w:val="nil"/>
                  </w:tcBorders>
                </w:tcPr>
                <w:p>
                  <w:pPr>
                    <w:adjustRightInd w:val="0"/>
                    <w:snapToGrid w:val="0"/>
                    <w:spacing w:line="360" w:lineRule="auto"/>
                    <w:jc w:val="left"/>
                    <w:rPr>
                      <w:rFonts w:ascii="Times New Roman" w:hAnsi="Times New Roman" w:eastAsia="宋体" w:cs="Times New Roman"/>
                      <w:i/>
                      <w:iCs/>
                      <w:kern w:val="0"/>
                      <w:szCs w:val="21"/>
                    </w:rPr>
                  </w:pPr>
                  <w:r>
                    <w:rPr>
                      <w:rFonts w:ascii="Times New Roman" w:hAnsi="Times New Roman" w:eastAsia="宋体" w:cs="Times New Roman"/>
                      <w:szCs w:val="21"/>
                    </w:rPr>
                    <w:t>3000-6000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24" w:type="dxa"/>
                  <w:tcBorders>
                    <w:top w:val="nil"/>
                    <w:left w:val="nil"/>
                    <w:bottom w:val="nil"/>
                    <w:right w:val="nil"/>
                  </w:tcBorders>
                </w:tcPr>
                <w:p>
                  <w:pPr>
                    <w:spacing w:line="360" w:lineRule="auto"/>
                    <w:jc w:val="left"/>
                    <w:rPr>
                      <w:rFonts w:ascii="Verdana" w:hAnsi="Verdana" w:eastAsia="宋体" w:cs="Times New Roman"/>
                      <w:color w:val="000000"/>
                      <w:szCs w:val="21"/>
                      <w:shd w:val="clear" w:color="auto" w:fill="FFFFFF"/>
                    </w:rPr>
                  </w:pPr>
                  <w:r>
                    <w:rPr>
                      <w:rFonts w:hint="eastAsia" w:ascii="Verdana" w:hAnsi="Verdana" w:eastAsia="宋体" w:cs="Times New Roman"/>
                      <w:color w:val="000000"/>
                      <w:szCs w:val="21"/>
                      <w:shd w:val="clear" w:color="auto" w:fill="FFFFFF"/>
                    </w:rPr>
                    <w:t xml:space="preserve">辐射食道口线虫 </w:t>
                  </w:r>
                  <w:r>
                    <w:rPr>
                      <w:rFonts w:ascii="Verdana" w:hAnsi="Verdana" w:eastAsia="宋体" w:cs="Times New Roman"/>
                      <w:color w:val="000000"/>
                      <w:szCs w:val="21"/>
                      <w:shd w:val="clear" w:color="auto" w:fill="FFFFFF"/>
                    </w:rPr>
                    <w:t xml:space="preserve"> </w:t>
                  </w:r>
                  <w:r>
                    <w:rPr>
                      <w:rFonts w:ascii="Times New Roman" w:hAnsi="Times New Roman" w:eastAsia="宋体" w:cs="Times New Roman"/>
                      <w:i/>
                      <w:iCs/>
                      <w:kern w:val="0"/>
                      <w:szCs w:val="21"/>
                    </w:rPr>
                    <w:t xml:space="preserve">Oesophagostomum radiatum </w:t>
                  </w:r>
                </w:p>
              </w:tc>
              <w:tc>
                <w:tcPr>
                  <w:tcW w:w="2856" w:type="dxa"/>
                  <w:tcBorders>
                    <w:top w:val="nil"/>
                    <w:left w:val="nil"/>
                    <w:bottom w:val="nil"/>
                    <w:right w:val="nil"/>
                  </w:tcBorders>
                </w:tcPr>
                <w:p>
                  <w:pPr>
                    <w:adjustRightInd w:val="0"/>
                    <w:snapToGrid w:val="0"/>
                    <w:spacing w:line="360" w:lineRule="auto"/>
                    <w:jc w:val="left"/>
                    <w:rPr>
                      <w:rFonts w:ascii="Times New Roman" w:hAnsi="Times New Roman" w:eastAsia="宋体" w:cs="Times New Roman"/>
                      <w:i/>
                      <w:iCs/>
                      <w:kern w:val="0"/>
                      <w:szCs w:val="21"/>
                    </w:rPr>
                  </w:pPr>
                  <w:r>
                    <w:rPr>
                      <w:rFonts w:ascii="Times New Roman" w:hAnsi="Times New Roman" w:eastAsia="宋体" w:cs="Times New Roman"/>
                      <w:szCs w:val="21"/>
                    </w:rPr>
                    <w:t>1,000 ~ 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24" w:type="dxa"/>
                  <w:tcBorders>
                    <w:top w:val="nil"/>
                    <w:left w:val="nil"/>
                    <w:bottom w:val="nil"/>
                    <w:right w:val="nil"/>
                  </w:tcBorders>
                </w:tcPr>
                <w:p>
                  <w:pPr>
                    <w:spacing w:line="360" w:lineRule="auto"/>
                    <w:jc w:val="left"/>
                    <w:rPr>
                      <w:rFonts w:ascii="Verdana" w:hAnsi="Verdana" w:eastAsia="宋体" w:cs="Times New Roman"/>
                      <w:color w:val="000000"/>
                      <w:szCs w:val="21"/>
                      <w:shd w:val="clear" w:color="auto" w:fill="FFFFFF"/>
                    </w:rPr>
                  </w:pPr>
                  <w:r>
                    <w:rPr>
                      <w:rFonts w:hint="eastAsia" w:ascii="Arial" w:hAnsi="Arial" w:eastAsia="宋体" w:cs="Arial"/>
                      <w:color w:val="000000"/>
                      <w:szCs w:val="21"/>
                    </w:rPr>
                    <w:t>微管食道口线虫</w:t>
                  </w:r>
                  <w:r>
                    <w:rPr>
                      <w:rFonts w:ascii="Times New Roman" w:hAnsi="Times New Roman" w:eastAsia="宋体" w:cs="Times New Roman"/>
                      <w:i/>
                      <w:iCs/>
                      <w:kern w:val="0"/>
                      <w:szCs w:val="21"/>
                    </w:rPr>
                    <w:t xml:space="preserve">O. venulosum </w:t>
                  </w:r>
                </w:p>
              </w:tc>
              <w:tc>
                <w:tcPr>
                  <w:tcW w:w="2856" w:type="dxa"/>
                  <w:tcBorders>
                    <w:top w:val="nil"/>
                    <w:left w:val="nil"/>
                    <w:bottom w:val="nil"/>
                    <w:right w:val="nil"/>
                  </w:tcBorders>
                </w:tcPr>
                <w:p>
                  <w:pPr>
                    <w:adjustRightInd w:val="0"/>
                    <w:snapToGrid w:val="0"/>
                    <w:spacing w:line="360" w:lineRule="auto"/>
                    <w:jc w:val="left"/>
                    <w:rPr>
                      <w:rFonts w:ascii="Times New Roman" w:hAnsi="Times New Roman" w:eastAsia="宋体" w:cs="Times New Roman"/>
                      <w:i/>
                      <w:iCs/>
                      <w:kern w:val="0"/>
                      <w:szCs w:val="21"/>
                    </w:rPr>
                  </w:pPr>
                  <w:r>
                    <w:rPr>
                      <w:rFonts w:ascii="Times New Roman" w:hAnsi="Times New Roman" w:eastAsia="宋体" w:cs="Times New Roman"/>
                      <w:szCs w:val="21"/>
                    </w:rPr>
                    <w:t>1,000 ~ 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24" w:type="dxa"/>
                  <w:tcBorders>
                    <w:top w:val="nil"/>
                    <w:left w:val="nil"/>
                    <w:bottom w:val="nil"/>
                    <w:right w:val="nil"/>
                  </w:tcBorders>
                </w:tcPr>
                <w:p>
                  <w:pPr>
                    <w:spacing w:line="360" w:lineRule="auto"/>
                    <w:jc w:val="left"/>
                    <w:rPr>
                      <w:rFonts w:ascii="Times New Roman" w:hAnsi="Times New Roman" w:eastAsia="宋体" w:cs="Times New Roman"/>
                      <w:szCs w:val="21"/>
                    </w:rPr>
                  </w:pPr>
                  <w:r>
                    <w:rPr>
                      <w:rFonts w:hint="eastAsia" w:ascii="Verdana" w:hAnsi="Verdana" w:eastAsia="宋体" w:cs="Times New Roman"/>
                      <w:color w:val="000000"/>
                      <w:szCs w:val="21"/>
                      <w:shd w:val="clear" w:color="auto" w:fill="FFFFFF"/>
                    </w:rPr>
                    <w:t>绵羊夏伯特线虫</w:t>
                  </w:r>
                  <w:r>
                    <w:rPr>
                      <w:rFonts w:ascii="Verdana" w:hAnsi="Verdana" w:eastAsia="宋体" w:cs="Times New Roman"/>
                      <w:color w:val="000000"/>
                      <w:szCs w:val="21"/>
                      <w:shd w:val="clear" w:color="auto" w:fill="FFFFFF"/>
                    </w:rPr>
                    <w:t xml:space="preserve"> </w:t>
                  </w:r>
                  <w:r>
                    <w:rPr>
                      <w:rFonts w:ascii="Times New Roman" w:hAnsi="Times New Roman" w:eastAsia="宋体" w:cs="Times New Roman"/>
                      <w:i/>
                      <w:iCs/>
                      <w:kern w:val="0"/>
                      <w:szCs w:val="21"/>
                    </w:rPr>
                    <w:t>Chabertia ovina</w:t>
                  </w:r>
                </w:p>
              </w:tc>
              <w:tc>
                <w:tcPr>
                  <w:tcW w:w="2856" w:type="dxa"/>
                  <w:tcBorders>
                    <w:top w:val="nil"/>
                    <w:left w:val="nil"/>
                    <w:bottom w:val="nil"/>
                    <w:right w:val="nil"/>
                  </w:tcBorders>
                </w:tcPr>
                <w:p>
                  <w:pPr>
                    <w:adjustRightInd w:val="0"/>
                    <w:snapToGrid w:val="0"/>
                    <w:spacing w:line="360" w:lineRule="auto"/>
                    <w:jc w:val="left"/>
                    <w:rPr>
                      <w:rFonts w:ascii="Times New Roman" w:hAnsi="Times New Roman" w:eastAsia="宋体" w:cs="Times New Roman"/>
                      <w:i/>
                      <w:iCs/>
                      <w:kern w:val="0"/>
                      <w:szCs w:val="21"/>
                    </w:rPr>
                  </w:pPr>
                  <w:r>
                    <w:rPr>
                      <w:rFonts w:ascii="Times New Roman" w:hAnsi="Times New Roman" w:eastAsia="宋体" w:cs="Times New Roman"/>
                      <w:szCs w:val="21"/>
                    </w:rPr>
                    <w:t>500 ~ 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24" w:type="dxa"/>
                  <w:tcBorders>
                    <w:top w:val="nil"/>
                    <w:left w:val="nil"/>
                    <w:bottom w:val="nil"/>
                    <w:right w:val="nil"/>
                  </w:tcBorders>
                </w:tcPr>
                <w:p>
                  <w:pPr>
                    <w:spacing w:line="360" w:lineRule="auto"/>
                    <w:jc w:val="left"/>
                    <w:rPr>
                      <w:rFonts w:ascii="Verdana" w:hAnsi="Verdana" w:eastAsia="宋体" w:cs="Times New Roman"/>
                      <w:color w:val="000000"/>
                      <w:szCs w:val="21"/>
                      <w:shd w:val="clear" w:color="auto" w:fill="FFFFFF"/>
                    </w:rPr>
                  </w:pPr>
                  <w:r>
                    <w:rPr>
                      <w:rFonts w:hint="eastAsia" w:ascii="Verdana" w:hAnsi="Verdana" w:eastAsia="宋体" w:cs="Times New Roman"/>
                      <w:color w:val="000000"/>
                      <w:szCs w:val="21"/>
                      <w:shd w:val="clear" w:color="auto" w:fill="FFFFFF"/>
                    </w:rPr>
                    <w:t>牛仰口线虫</w:t>
                  </w:r>
                  <w:r>
                    <w:rPr>
                      <w:rFonts w:ascii="Verdana" w:hAnsi="Verdana" w:eastAsia="宋体" w:cs="Times New Roman"/>
                      <w:color w:val="000000"/>
                      <w:szCs w:val="21"/>
                      <w:shd w:val="clear" w:color="auto" w:fill="FFFFFF"/>
                    </w:rPr>
                    <w:t xml:space="preserve"> </w:t>
                  </w:r>
                  <w:r>
                    <w:rPr>
                      <w:rFonts w:ascii="Times New Roman" w:hAnsi="Times New Roman" w:eastAsia="宋体" w:cs="Times New Roman"/>
                      <w:i/>
                      <w:iCs/>
                      <w:kern w:val="0"/>
                      <w:szCs w:val="21"/>
                    </w:rPr>
                    <w:t xml:space="preserve">Bunostomum phlebotomum </w:t>
                  </w:r>
                </w:p>
              </w:tc>
              <w:tc>
                <w:tcPr>
                  <w:tcW w:w="2856" w:type="dxa"/>
                  <w:tcBorders>
                    <w:top w:val="nil"/>
                    <w:left w:val="nil"/>
                    <w:bottom w:val="nil"/>
                    <w:right w:val="nil"/>
                  </w:tcBorders>
                </w:tcPr>
                <w:p>
                  <w:pPr>
                    <w:adjustRightInd w:val="0"/>
                    <w:snapToGrid w:val="0"/>
                    <w:spacing w:line="360" w:lineRule="auto"/>
                    <w:jc w:val="left"/>
                    <w:rPr>
                      <w:rFonts w:ascii="Times New Roman" w:hAnsi="Times New Roman" w:eastAsia="宋体" w:cs="Times New Roman"/>
                      <w:i/>
                      <w:iCs/>
                      <w:kern w:val="0"/>
                      <w:szCs w:val="21"/>
                    </w:rPr>
                  </w:pPr>
                  <w:r>
                    <w:rPr>
                      <w:rFonts w:ascii="Times New Roman" w:hAnsi="Times New Roman" w:eastAsia="宋体" w:cs="Times New Roman"/>
                      <w:szCs w:val="21"/>
                    </w:rPr>
                    <w:t>500 ~ 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24" w:type="dxa"/>
                  <w:tcBorders>
                    <w:top w:val="nil"/>
                    <w:left w:val="nil"/>
                    <w:bottom w:val="nil"/>
                    <w:right w:val="nil"/>
                  </w:tcBorders>
                </w:tcPr>
                <w:p>
                  <w:pPr>
                    <w:spacing w:line="360" w:lineRule="auto"/>
                    <w:jc w:val="left"/>
                    <w:rPr>
                      <w:rFonts w:ascii="Times New Roman" w:hAnsi="Times New Roman" w:eastAsia="宋体" w:cs="Times New Roman"/>
                      <w:szCs w:val="21"/>
                    </w:rPr>
                  </w:pPr>
                  <w:r>
                    <w:rPr>
                      <w:rFonts w:hint="eastAsia" w:ascii="Verdana" w:hAnsi="Verdana" w:eastAsia="宋体" w:cs="Times New Roman"/>
                      <w:color w:val="000000"/>
                      <w:szCs w:val="21"/>
                      <w:shd w:val="clear" w:color="auto" w:fill="FFFFFF"/>
                    </w:rPr>
                    <w:t>乳突类圆线虫</w:t>
                  </w:r>
                  <w:r>
                    <w:rPr>
                      <w:rFonts w:ascii="Verdana" w:hAnsi="Verdana" w:eastAsia="宋体" w:cs="Times New Roman"/>
                      <w:color w:val="000000"/>
                      <w:szCs w:val="21"/>
                      <w:shd w:val="clear" w:color="auto" w:fill="FFFFFF"/>
                    </w:rPr>
                    <w:t xml:space="preserve"> </w:t>
                  </w:r>
                  <w:r>
                    <w:rPr>
                      <w:rFonts w:ascii="Times New Roman" w:hAnsi="Times New Roman" w:eastAsia="宋体" w:cs="Times New Roman"/>
                      <w:i/>
                      <w:iCs/>
                      <w:kern w:val="0"/>
                      <w:szCs w:val="21"/>
                    </w:rPr>
                    <w:t>Strongyloides papillosus</w:t>
                  </w:r>
                </w:p>
              </w:tc>
              <w:tc>
                <w:tcPr>
                  <w:tcW w:w="2856" w:type="dxa"/>
                  <w:tcBorders>
                    <w:top w:val="nil"/>
                    <w:left w:val="nil"/>
                    <w:bottom w:val="nil"/>
                    <w:right w:val="nil"/>
                  </w:tcBorders>
                </w:tcPr>
                <w:p>
                  <w:pPr>
                    <w:adjustRightInd w:val="0"/>
                    <w:snapToGrid w:val="0"/>
                    <w:spacing w:line="360" w:lineRule="auto"/>
                    <w:jc w:val="left"/>
                    <w:rPr>
                      <w:rFonts w:ascii="Times New Roman" w:hAnsi="Times New Roman" w:eastAsia="宋体" w:cs="Times New Roman"/>
                      <w:i/>
                      <w:iCs/>
                      <w:kern w:val="0"/>
                      <w:szCs w:val="21"/>
                    </w:rPr>
                  </w:pPr>
                  <w:r>
                    <w:rPr>
                      <w:rFonts w:ascii="Times New Roman" w:hAnsi="Times New Roman" w:eastAsia="宋体" w:cs="Times New Roman"/>
                      <w:szCs w:val="21"/>
                    </w:rPr>
                    <w:t>1,000 ~ 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24" w:type="dxa"/>
                  <w:tcBorders>
                    <w:top w:val="nil"/>
                    <w:left w:val="nil"/>
                    <w:bottom w:val="nil"/>
                    <w:right w:val="nil"/>
                  </w:tcBorders>
                </w:tcPr>
                <w:p>
                  <w:pPr>
                    <w:spacing w:line="360" w:lineRule="auto"/>
                    <w:jc w:val="left"/>
                    <w:rPr>
                      <w:rFonts w:ascii="Verdana" w:hAnsi="Verdana" w:eastAsia="宋体" w:cs="Times New Roman"/>
                      <w:color w:val="000000"/>
                      <w:szCs w:val="21"/>
                      <w:shd w:val="clear" w:color="auto" w:fill="FFFFFF"/>
                    </w:rPr>
                  </w:pPr>
                  <w:r>
                    <w:rPr>
                      <w:rFonts w:hint="eastAsia" w:ascii="Verdana" w:hAnsi="Verdana" w:eastAsia="宋体" w:cs="Times New Roman"/>
                      <w:color w:val="000000"/>
                      <w:szCs w:val="21"/>
                      <w:shd w:val="clear" w:color="auto" w:fill="FFFFFF"/>
                    </w:rPr>
                    <w:t>毛尾线虫</w:t>
                  </w:r>
                  <w:r>
                    <w:rPr>
                      <w:rFonts w:ascii="Times New Roman" w:hAnsi="Times New Roman" w:eastAsia="宋体" w:cs="Times New Roman"/>
                      <w:i/>
                      <w:iCs/>
                      <w:kern w:val="0"/>
                      <w:szCs w:val="21"/>
                    </w:rPr>
                    <w:t xml:space="preserve"> Trichuris spp. </w:t>
                  </w:r>
                </w:p>
              </w:tc>
              <w:tc>
                <w:tcPr>
                  <w:tcW w:w="2856" w:type="dxa"/>
                  <w:tcBorders>
                    <w:top w:val="nil"/>
                    <w:left w:val="nil"/>
                    <w:bottom w:val="nil"/>
                    <w:right w:val="nil"/>
                  </w:tcBorders>
                </w:tcPr>
                <w:p>
                  <w:pPr>
                    <w:adjustRightInd w:val="0"/>
                    <w:snapToGrid w:val="0"/>
                    <w:spacing w:line="360" w:lineRule="auto"/>
                    <w:jc w:val="left"/>
                    <w:rPr>
                      <w:rFonts w:ascii="Times New Roman" w:hAnsi="Times New Roman" w:eastAsia="宋体" w:cs="Times New Roman"/>
                      <w:i/>
                      <w:iCs/>
                      <w:kern w:val="0"/>
                      <w:szCs w:val="21"/>
                    </w:rPr>
                  </w:pPr>
                  <w:r>
                    <w:rPr>
                      <w:rFonts w:ascii="Times New Roman" w:hAnsi="Times New Roman" w:eastAsia="宋体" w:cs="Times New Roman"/>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80" w:type="dxa"/>
                  <w:gridSpan w:val="2"/>
                  <w:tcBorders>
                    <w:top w:val="nil"/>
                    <w:left w:val="nil"/>
                    <w:bottom w:val="nil"/>
                    <w:right w:val="nil"/>
                  </w:tcBorders>
                </w:tcPr>
                <w:p>
                  <w:pPr>
                    <w:spacing w:line="360" w:lineRule="auto"/>
                    <w:jc w:val="left"/>
                    <w:rPr>
                      <w:rFonts w:ascii="Verdana" w:hAnsi="Verdana" w:eastAsia="宋体" w:cs="Times New Roman"/>
                      <w:b/>
                      <w:color w:val="000000"/>
                      <w:szCs w:val="21"/>
                    </w:rPr>
                  </w:pPr>
                  <w:r>
                    <w:rPr>
                      <w:rFonts w:hint="eastAsia" w:ascii="Verdana" w:hAnsi="Verdana" w:eastAsia="宋体" w:cs="Times New Roman"/>
                      <w:b/>
                      <w:color w:val="000000"/>
                      <w:szCs w:val="21"/>
                      <w:shd w:val="clear" w:color="auto" w:fill="FFFFFF"/>
                    </w:rPr>
                    <w:t>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24" w:type="dxa"/>
                  <w:tcBorders>
                    <w:top w:val="nil"/>
                    <w:left w:val="nil"/>
                    <w:bottom w:val="nil"/>
                    <w:right w:val="nil"/>
                  </w:tcBorders>
                </w:tcPr>
                <w:p>
                  <w:pPr>
                    <w:spacing w:line="360" w:lineRule="auto"/>
                    <w:jc w:val="left"/>
                    <w:rPr>
                      <w:rFonts w:ascii="Verdana" w:hAnsi="Verdana" w:eastAsia="宋体" w:cs="Times New Roman"/>
                      <w:color w:val="000000"/>
                      <w:szCs w:val="21"/>
                      <w:shd w:val="clear" w:color="auto" w:fill="FFFFFF"/>
                    </w:rPr>
                  </w:pPr>
                  <w:r>
                    <w:rPr>
                      <w:rFonts w:hint="eastAsia" w:ascii="Verdana" w:hAnsi="Verdana" w:eastAsia="宋体" w:cs="Times New Roman"/>
                      <w:color w:val="000000"/>
                      <w:szCs w:val="21"/>
                      <w:shd w:val="clear" w:color="auto" w:fill="FFFFFF"/>
                    </w:rPr>
                    <w:t>胎生网尾线虫</w:t>
                  </w:r>
                  <w:r>
                    <w:rPr>
                      <w:rFonts w:ascii="Times New Roman" w:hAnsi="Times New Roman" w:eastAsia="宋体" w:cs="Times New Roman"/>
                      <w:i/>
                      <w:iCs/>
                      <w:kern w:val="0"/>
                      <w:szCs w:val="21"/>
                    </w:rPr>
                    <w:t xml:space="preserve">Dictyocaulus viviparus </w:t>
                  </w:r>
                </w:p>
              </w:tc>
              <w:tc>
                <w:tcPr>
                  <w:tcW w:w="2856" w:type="dxa"/>
                  <w:tcBorders>
                    <w:top w:val="nil"/>
                    <w:left w:val="nil"/>
                    <w:bottom w:val="nil"/>
                    <w:right w:val="nil"/>
                  </w:tcBorders>
                </w:tcPr>
                <w:p>
                  <w:pPr>
                    <w:spacing w:line="360" w:lineRule="auto"/>
                    <w:jc w:val="left"/>
                    <w:rPr>
                      <w:rFonts w:ascii="Verdana" w:hAnsi="Verdana" w:eastAsia="宋体" w:cs="Times New Roman"/>
                      <w:color w:val="000000"/>
                      <w:szCs w:val="21"/>
                    </w:rPr>
                  </w:pPr>
                  <w:r>
                    <w:rPr>
                      <w:rFonts w:ascii="Times New Roman" w:hAnsi="Times New Roman" w:eastAsia="宋体" w:cs="Times New Roman"/>
                      <w:szCs w:val="21"/>
                    </w:rPr>
                    <w:t>500 ~ 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80" w:type="dxa"/>
                  <w:gridSpan w:val="2"/>
                  <w:tcBorders>
                    <w:top w:val="nil"/>
                    <w:left w:val="nil"/>
                    <w:bottom w:val="nil"/>
                    <w:right w:val="nil"/>
                  </w:tcBorders>
                </w:tcPr>
                <w:p>
                  <w:pPr>
                    <w:spacing w:line="360" w:lineRule="auto"/>
                    <w:jc w:val="left"/>
                    <w:rPr>
                      <w:rFonts w:ascii="Verdana" w:hAnsi="Verdana" w:eastAsia="宋体" w:cs="Times New Roman"/>
                      <w:b/>
                      <w:color w:val="000000"/>
                      <w:szCs w:val="21"/>
                    </w:rPr>
                  </w:pPr>
                  <w:r>
                    <w:rPr>
                      <w:rFonts w:hint="eastAsia" w:ascii="Verdana" w:hAnsi="Verdana" w:eastAsia="宋体" w:cs="Times New Roman"/>
                      <w:b/>
                      <w:color w:val="000000"/>
                      <w:szCs w:val="21"/>
                      <w:shd w:val="clear" w:color="auto" w:fill="FFFFFF"/>
                    </w:rPr>
                    <w:t>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380" w:type="dxa"/>
                  <w:gridSpan w:val="2"/>
                  <w:tcBorders>
                    <w:top w:val="nil"/>
                    <w:left w:val="nil"/>
                    <w:bottom w:val="nil"/>
                    <w:right w:val="nil"/>
                  </w:tcBorders>
                </w:tcPr>
                <w:p>
                  <w:pPr>
                    <w:spacing w:line="360" w:lineRule="auto"/>
                    <w:jc w:val="left"/>
                    <w:rPr>
                      <w:rFonts w:ascii="Verdana" w:hAnsi="Verdana" w:eastAsia="宋体" w:cs="Times New Roman"/>
                      <w:color w:val="000000"/>
                      <w:szCs w:val="21"/>
                    </w:rPr>
                  </w:pPr>
                  <w:r>
                    <w:rPr>
                      <w:rFonts w:hint="eastAsia" w:ascii="Verdana" w:hAnsi="Verdana" w:eastAsia="宋体" w:cs="Times New Roman"/>
                      <w:color w:val="000000"/>
                      <w:szCs w:val="21"/>
                      <w:shd w:val="clear" w:color="auto" w:fill="FFFFFF"/>
                    </w:rPr>
                    <w:t>肝片吸虫（囊蚴）</w:t>
                  </w:r>
                  <w:r>
                    <w:rPr>
                      <w:rFonts w:ascii="Times New Roman" w:hAnsi="Times New Roman" w:eastAsia="宋体" w:cs="Times New Roman"/>
                      <w:i/>
                      <w:iCs/>
                      <w:kern w:val="0"/>
                      <w:szCs w:val="21"/>
                    </w:rPr>
                    <w:t>Fasciola hepatica (metacercaria)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524" w:type="dxa"/>
                  <w:tcBorders>
                    <w:top w:val="nil"/>
                    <w:left w:val="nil"/>
                    <w:bottom w:val="nil"/>
                    <w:right w:val="nil"/>
                  </w:tcBorders>
                </w:tcPr>
                <w:p>
                  <w:pPr>
                    <w:spacing w:line="360" w:lineRule="auto"/>
                    <w:jc w:val="left"/>
                    <w:rPr>
                      <w:rFonts w:ascii="Verdana" w:hAnsi="Verdana" w:eastAsia="宋体" w:cs="Times New Roman"/>
                      <w:color w:val="000000"/>
                      <w:szCs w:val="21"/>
                      <w:shd w:val="clear" w:color="auto" w:fill="FFFFFF"/>
                    </w:rPr>
                  </w:pPr>
                  <w:r>
                    <w:rPr>
                      <w:rFonts w:ascii="Verdana" w:hAnsi="Verdana" w:eastAsia="宋体" w:cs="Times New Roman"/>
                      <w:color w:val="000000"/>
                      <w:szCs w:val="21"/>
                      <w:shd w:val="clear" w:color="auto" w:fill="FFFFFF"/>
                    </w:rPr>
                    <w:t> </w:t>
                  </w:r>
                  <w:r>
                    <w:rPr>
                      <w:rFonts w:hint="eastAsia" w:ascii="Verdana" w:hAnsi="Verdana" w:eastAsia="宋体" w:cs="Times New Roman"/>
                      <w:color w:val="000000"/>
                      <w:szCs w:val="21"/>
                      <w:shd w:val="clear" w:color="auto" w:fill="FFFFFF"/>
                    </w:rPr>
                    <w:t>成年牛</w:t>
                  </w:r>
                  <w:r>
                    <w:rPr>
                      <w:rFonts w:ascii="Verdana" w:hAnsi="Verdana" w:eastAsia="宋体" w:cs="Times New Roman"/>
                      <w:color w:val="000000"/>
                      <w:szCs w:val="21"/>
                      <w:shd w:val="clear" w:color="auto" w:fill="FFFFFF"/>
                    </w:rPr>
                    <w:t xml:space="preserve"> </w:t>
                  </w:r>
                </w:p>
              </w:tc>
              <w:tc>
                <w:tcPr>
                  <w:tcW w:w="2856" w:type="dxa"/>
                  <w:tcBorders>
                    <w:top w:val="nil"/>
                    <w:left w:val="nil"/>
                    <w:bottom w:val="nil"/>
                    <w:right w:val="nil"/>
                  </w:tcBorders>
                </w:tcPr>
                <w:p>
                  <w:pPr>
                    <w:adjustRightInd w:val="0"/>
                    <w:snapToGrid w:val="0"/>
                    <w:spacing w:line="360" w:lineRule="auto"/>
                    <w:jc w:val="left"/>
                    <w:rPr>
                      <w:rFonts w:ascii="Times New Roman" w:hAnsi="Times New Roman" w:eastAsia="宋体" w:cs="Times New Roman"/>
                      <w:i/>
                      <w:iCs/>
                      <w:kern w:val="0"/>
                      <w:szCs w:val="21"/>
                    </w:rPr>
                  </w:pPr>
                  <w:r>
                    <w:rPr>
                      <w:rFonts w:ascii="Times New Roman" w:hAnsi="Times New Roman" w:eastAsia="宋体" w:cs="Times New Roman"/>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524" w:type="dxa"/>
                  <w:tcBorders>
                    <w:top w:val="nil"/>
                    <w:left w:val="nil"/>
                    <w:bottom w:val="single" w:color="auto" w:sz="4" w:space="0"/>
                    <w:right w:val="nil"/>
                  </w:tcBorders>
                </w:tcPr>
                <w:p>
                  <w:pPr>
                    <w:spacing w:line="360" w:lineRule="auto"/>
                    <w:jc w:val="left"/>
                    <w:rPr>
                      <w:rFonts w:ascii="Verdana" w:hAnsi="Verdana" w:eastAsia="宋体" w:cs="Times New Roman"/>
                      <w:color w:val="000000"/>
                      <w:szCs w:val="21"/>
                      <w:shd w:val="clear" w:color="auto" w:fill="FFFFFF"/>
                    </w:rPr>
                  </w:pPr>
                  <w:r>
                    <w:rPr>
                      <w:rFonts w:ascii="Verdana" w:hAnsi="Verdana" w:eastAsia="宋体" w:cs="Times New Roman"/>
                      <w:color w:val="000000"/>
                      <w:szCs w:val="21"/>
                      <w:shd w:val="clear" w:color="auto" w:fill="FFFFFF"/>
                    </w:rPr>
                    <w:t> </w:t>
                  </w:r>
                  <w:r>
                    <w:rPr>
                      <w:rFonts w:hint="eastAsia" w:ascii="Verdana" w:hAnsi="Verdana" w:eastAsia="宋体" w:cs="Times New Roman"/>
                      <w:color w:val="000000"/>
                      <w:szCs w:val="21"/>
                      <w:shd w:val="clear" w:color="auto" w:fill="FFFFFF"/>
                    </w:rPr>
                    <w:t>育成牛</w:t>
                  </w:r>
                  <w:r>
                    <w:rPr>
                      <w:rFonts w:ascii="Verdana" w:hAnsi="Verdana" w:eastAsia="宋体" w:cs="Times New Roman"/>
                      <w:color w:val="000000"/>
                      <w:szCs w:val="21"/>
                      <w:shd w:val="clear" w:color="auto" w:fill="FFFFFF"/>
                    </w:rPr>
                    <w:t xml:space="preserve"> </w:t>
                  </w:r>
                </w:p>
              </w:tc>
              <w:tc>
                <w:tcPr>
                  <w:tcW w:w="2856" w:type="dxa"/>
                  <w:tcBorders>
                    <w:top w:val="nil"/>
                    <w:left w:val="nil"/>
                    <w:bottom w:val="single" w:color="auto" w:sz="4" w:space="0"/>
                    <w:right w:val="nil"/>
                  </w:tcBorders>
                </w:tcPr>
                <w:p>
                  <w:pPr>
                    <w:adjustRightInd w:val="0"/>
                    <w:snapToGrid w:val="0"/>
                    <w:spacing w:line="360" w:lineRule="auto"/>
                    <w:jc w:val="left"/>
                    <w:rPr>
                      <w:rFonts w:ascii="Times New Roman" w:hAnsi="Times New Roman" w:eastAsia="宋体" w:cs="Times New Roman"/>
                      <w:i/>
                      <w:iCs/>
                      <w:kern w:val="0"/>
                      <w:szCs w:val="21"/>
                    </w:rPr>
                  </w:pPr>
                  <w:r>
                    <w:rPr>
                      <w:rFonts w:ascii="Times New Roman" w:hAnsi="Times New Roman" w:eastAsia="宋体" w:cs="Times New Roman"/>
                      <w:szCs w:val="21"/>
                    </w:rPr>
                    <w:t>500~1,000</w:t>
                  </w:r>
                </w:p>
              </w:tc>
            </w:tr>
          </w:tbl>
          <w:p>
            <w:pPr>
              <w:adjustRightInd w:val="0"/>
              <w:snapToGrid w:val="0"/>
              <w:spacing w:line="360" w:lineRule="auto"/>
              <w:rPr>
                <w:rFonts w:ascii="Verdana" w:hAnsi="Verdana" w:eastAsia="宋体" w:cs="Times New Roman"/>
                <w:b/>
                <w:color w:val="000000"/>
                <w:szCs w:val="21"/>
              </w:rPr>
            </w:pPr>
          </w:p>
        </w:tc>
      </w:tr>
    </w:tbl>
    <w:p>
      <w:pPr>
        <w:rPr>
          <w:rFonts w:ascii="Verdana" w:hAnsi="Verdana" w:eastAsia="宋体" w:cs="Times New Roman"/>
          <w:color w:val="000000"/>
          <w:szCs w:val="21"/>
        </w:rPr>
      </w:pPr>
    </w:p>
    <w:p>
      <w:pPr>
        <w:ind w:firstLine="420" w:firstLineChars="200"/>
        <w:rPr>
          <w:rFonts w:ascii="Verdana" w:hAnsi="Verdana" w:eastAsia="宋体" w:cs="Times New Roman"/>
          <w:color w:val="000000"/>
          <w:szCs w:val="21"/>
        </w:rPr>
      </w:pP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在最终报告中，应记录用于人工</w:t>
      </w:r>
      <w:r>
        <w:rPr>
          <w:rFonts w:hint="eastAsia" w:ascii="Times New Roman" w:hAnsi="Times New Roman" w:eastAsia="宋体" w:cs="Times New Roman"/>
          <w:color w:val="000000" w:themeColor="text1"/>
          <w:kern w:val="0"/>
          <w:sz w:val="24"/>
          <w:szCs w:val="24"/>
          <w14:textFill>
            <w14:solidFill>
              <w14:schemeClr w14:val="tx1"/>
            </w14:solidFill>
          </w14:textFill>
        </w:rPr>
        <w:t>诱发</w:t>
      </w:r>
      <w:r>
        <w:rPr>
          <w:rFonts w:ascii="Times New Roman" w:hAnsi="Times New Roman" w:eastAsia="宋体" w:cs="Times New Roman"/>
          <w:color w:val="000000" w:themeColor="text1"/>
          <w:kern w:val="0"/>
          <w:sz w:val="24"/>
          <w:szCs w:val="24"/>
          <w14:textFill>
            <w14:solidFill>
              <w14:schemeClr w14:val="tx1"/>
            </w14:solidFill>
          </w14:textFill>
        </w:rPr>
        <w:t>感染</w:t>
      </w:r>
      <w:r>
        <w:rPr>
          <w:rFonts w:hint="eastAsia" w:ascii="Times New Roman" w:hAnsi="Times New Roman" w:eastAsia="宋体" w:cs="Times New Roman"/>
          <w:color w:val="000000" w:themeColor="text1"/>
          <w:kern w:val="0"/>
          <w:sz w:val="24"/>
          <w:szCs w:val="24"/>
          <w14:textFill>
            <w14:solidFill>
              <w14:schemeClr w14:val="tx1"/>
            </w14:solidFill>
          </w14:textFill>
        </w:rPr>
        <w:t>的幼虫或虫卵</w:t>
      </w:r>
      <w:r>
        <w:rPr>
          <w:rFonts w:ascii="Times New Roman" w:hAnsi="Times New Roman" w:eastAsia="宋体" w:cs="Times New Roman"/>
          <w:color w:val="000000" w:themeColor="text1"/>
          <w:kern w:val="0"/>
          <w:sz w:val="24"/>
          <w:szCs w:val="24"/>
          <w14:textFill>
            <w14:solidFill>
              <w14:schemeClr w14:val="tx1"/>
            </w14:solidFill>
          </w14:textFill>
        </w:rPr>
        <w:t>数量</w:t>
      </w:r>
      <w:r>
        <w:rPr>
          <w:rFonts w:hint="eastAsia" w:ascii="Times New Roman" w:hAnsi="Times New Roman" w:eastAsia="宋体" w:cs="Times New Roman"/>
          <w:color w:val="000000" w:themeColor="text1"/>
          <w:kern w:val="0"/>
          <w:sz w:val="24"/>
          <w:szCs w:val="24"/>
          <w14:textFill>
            <w14:solidFill>
              <w14:schemeClr w14:val="tx1"/>
            </w14:solidFill>
          </w14:textFill>
        </w:rPr>
        <w:t>，并</w:t>
      </w:r>
      <w:r>
        <w:rPr>
          <w:rFonts w:ascii="Times New Roman" w:hAnsi="Times New Roman" w:eastAsia="宋体" w:cs="Times New Roman"/>
          <w:color w:val="000000" w:themeColor="text1"/>
          <w:kern w:val="0"/>
          <w:sz w:val="24"/>
          <w:szCs w:val="24"/>
          <w14:textFill>
            <w14:solidFill>
              <w14:schemeClr w14:val="tx1"/>
            </w14:solidFill>
          </w14:textFill>
        </w:rPr>
        <w:t>说明虫</w:t>
      </w:r>
      <w:r>
        <w:rPr>
          <w:rFonts w:hint="eastAsia" w:ascii="Times New Roman" w:hAnsi="Times New Roman" w:eastAsia="宋体" w:cs="Times New Roman"/>
          <w:color w:val="000000" w:themeColor="text1"/>
          <w:kern w:val="0"/>
          <w:sz w:val="24"/>
          <w:szCs w:val="24"/>
          <w14:textFill>
            <w14:solidFill>
              <w14:schemeClr w14:val="tx1"/>
            </w14:solidFill>
          </w14:textFill>
        </w:rPr>
        <w:t>种/株的来源</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如系</w:t>
      </w:r>
      <w:r>
        <w:rPr>
          <w:rFonts w:hint="eastAsia" w:ascii="Times New Roman" w:hAnsi="Times New Roman" w:eastAsia="宋体" w:cs="Times New Roman"/>
          <w:color w:val="000000" w:themeColor="text1"/>
          <w:kern w:val="0"/>
          <w:sz w:val="24"/>
          <w:szCs w:val="27"/>
          <w14:textFill>
            <w14:solidFill>
              <w14:schemeClr w14:val="tx1"/>
            </w14:solidFill>
          </w14:textFill>
        </w:rPr>
        <w:t>实验室保存株</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应说明</w:t>
      </w:r>
      <w:r>
        <w:rPr>
          <w:rFonts w:hint="eastAsia" w:ascii="Times New Roman" w:hAnsi="Times New Roman" w:eastAsia="宋体" w:cs="Times New Roman"/>
          <w:color w:val="000000" w:themeColor="text1"/>
          <w:kern w:val="0"/>
          <w:sz w:val="24"/>
          <w:szCs w:val="24"/>
          <w14:textFill>
            <w14:solidFill>
              <w14:schemeClr w14:val="tx1"/>
            </w14:solidFill>
          </w14:textFill>
        </w:rPr>
        <w:t>其</w:t>
      </w:r>
      <w:r>
        <w:rPr>
          <w:rFonts w:ascii="Times New Roman" w:hAnsi="Times New Roman" w:eastAsia="宋体" w:cs="Times New Roman"/>
          <w:color w:val="000000" w:themeColor="text1"/>
          <w:kern w:val="0"/>
          <w:sz w:val="24"/>
          <w:szCs w:val="24"/>
          <w14:textFill>
            <w14:solidFill>
              <w14:schemeClr w14:val="tx1"/>
            </w14:solidFill>
          </w14:textFill>
        </w:rPr>
        <w:t>特性，如来源、保存方法、药物敏感性、传代次数等</w:t>
      </w:r>
      <w:r>
        <w:rPr>
          <w:rFonts w:hint="eastAsia" w:ascii="Times New Roman" w:hAnsi="Times New Roman" w:eastAsia="宋体" w:cs="Times New Roman"/>
          <w:color w:val="000000" w:themeColor="text1"/>
          <w:kern w:val="0"/>
          <w:sz w:val="24"/>
          <w:szCs w:val="24"/>
          <w14:textFill>
            <w14:solidFill>
              <w14:schemeClr w14:val="tx1"/>
            </w14:solidFill>
          </w14:textFill>
        </w:rPr>
        <w:t>信息；如系田间</w:t>
      </w:r>
      <w:r>
        <w:rPr>
          <w:rFonts w:ascii="Times New Roman" w:hAnsi="Times New Roman" w:eastAsia="宋体" w:cs="Times New Roman"/>
          <w:color w:val="000000" w:themeColor="text1"/>
          <w:kern w:val="0"/>
          <w:sz w:val="24"/>
          <w:szCs w:val="24"/>
          <w14:textFill>
            <w14:solidFill>
              <w14:schemeClr w14:val="tx1"/>
            </w14:solidFill>
          </w14:textFill>
        </w:rPr>
        <w:t>分离株，</w:t>
      </w:r>
      <w:r>
        <w:rPr>
          <w:rFonts w:hint="eastAsia" w:ascii="Times New Roman" w:hAnsi="Times New Roman" w:eastAsia="宋体" w:cs="Times New Roman"/>
          <w:color w:val="000000" w:themeColor="text1"/>
          <w:kern w:val="0"/>
          <w:sz w:val="24"/>
          <w:szCs w:val="24"/>
          <w14:textFill>
            <w14:solidFill>
              <w14:schemeClr w14:val="tx1"/>
            </w14:solidFill>
          </w14:textFill>
        </w:rPr>
        <w:t>应</w:t>
      </w:r>
      <w:r>
        <w:rPr>
          <w:rFonts w:ascii="Times New Roman" w:hAnsi="Times New Roman" w:eastAsia="宋体" w:cs="Times New Roman"/>
          <w:color w:val="000000" w:themeColor="text1"/>
          <w:kern w:val="0"/>
          <w:sz w:val="24"/>
          <w:szCs w:val="24"/>
          <w14:textFill>
            <w14:solidFill>
              <w14:schemeClr w14:val="tx1"/>
            </w14:solidFill>
          </w14:textFill>
        </w:rPr>
        <w:t>说明</w:t>
      </w:r>
      <w:r>
        <w:rPr>
          <w:rFonts w:hint="eastAsia" w:ascii="Times New Roman" w:hAnsi="Times New Roman" w:eastAsia="宋体" w:cs="Times New Roman"/>
          <w:color w:val="000000" w:themeColor="text1"/>
          <w:kern w:val="0"/>
          <w:sz w:val="24"/>
          <w:szCs w:val="24"/>
          <w14:textFill>
            <w14:solidFill>
              <w14:schemeClr w14:val="tx1"/>
            </w14:solidFill>
          </w14:textFill>
        </w:rPr>
        <w:t>其</w:t>
      </w:r>
      <w:r>
        <w:rPr>
          <w:rFonts w:ascii="Times New Roman" w:hAnsi="Times New Roman" w:eastAsia="宋体" w:cs="Times New Roman"/>
          <w:color w:val="000000" w:themeColor="text1"/>
          <w:kern w:val="0"/>
          <w:sz w:val="24"/>
          <w:szCs w:val="24"/>
          <w14:textFill>
            <w14:solidFill>
              <w14:schemeClr w14:val="tx1"/>
            </w14:solidFill>
          </w14:textFill>
        </w:rPr>
        <w:t>来源、分离地点</w:t>
      </w:r>
      <w:r>
        <w:rPr>
          <w:rFonts w:hint="eastAsia" w:ascii="Times New Roman" w:hAnsi="Times New Roman" w:eastAsia="宋体" w:cs="Times New Roman"/>
          <w:color w:val="000000" w:themeColor="text1"/>
          <w:kern w:val="0"/>
          <w:sz w:val="24"/>
          <w:szCs w:val="24"/>
          <w14:textFill>
            <w14:solidFill>
              <w14:schemeClr w14:val="tx1"/>
            </w14:solidFill>
          </w14:textFill>
        </w:rPr>
        <w:t>和</w:t>
      </w:r>
      <w:r>
        <w:rPr>
          <w:rFonts w:ascii="Times New Roman" w:hAnsi="Times New Roman" w:eastAsia="宋体" w:cs="Times New Roman"/>
          <w:color w:val="000000" w:themeColor="text1"/>
          <w:kern w:val="0"/>
          <w:sz w:val="24"/>
          <w:szCs w:val="24"/>
          <w14:textFill>
            <w14:solidFill>
              <w14:schemeClr w14:val="tx1"/>
            </w14:solidFill>
          </w14:textFill>
        </w:rPr>
        <w:t>日期、保存方法</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对已有驱蠕虫药的暴露情况</w:t>
      </w:r>
      <w:r>
        <w:rPr>
          <w:rFonts w:hint="eastAsia" w:ascii="Times New Roman" w:hAnsi="Times New Roman" w:eastAsia="宋体" w:cs="Times New Roman"/>
          <w:color w:val="000000" w:themeColor="text1"/>
          <w:kern w:val="0"/>
          <w:sz w:val="24"/>
          <w:szCs w:val="24"/>
          <w14:textFill>
            <w14:solidFill>
              <w14:schemeClr w14:val="tx1"/>
            </w14:solidFill>
          </w14:textFill>
        </w:rPr>
        <w:t>以及种属鉴定</w:t>
      </w:r>
      <w:r>
        <w:rPr>
          <w:rFonts w:ascii="Times New Roman" w:hAnsi="Times New Roman" w:eastAsia="宋体" w:cs="Times New Roman"/>
          <w:color w:val="000000" w:themeColor="text1"/>
          <w:kern w:val="0"/>
          <w:sz w:val="24"/>
          <w:szCs w:val="24"/>
          <w14:textFill>
            <w14:solidFill>
              <w14:schemeClr w14:val="tx1"/>
            </w14:solidFill>
          </w14:textFill>
        </w:rPr>
        <w:t>等</w:t>
      </w:r>
      <w:r>
        <w:rPr>
          <w:rFonts w:hint="eastAsia" w:ascii="Times New Roman" w:hAnsi="Times New Roman" w:eastAsia="宋体" w:cs="Times New Roman"/>
          <w:color w:val="000000" w:themeColor="text1"/>
          <w:kern w:val="0"/>
          <w:sz w:val="24"/>
          <w:szCs w:val="24"/>
          <w14:textFill>
            <w14:solidFill>
              <w14:schemeClr w14:val="tx1"/>
            </w14:solidFill>
          </w14:textFill>
        </w:rPr>
        <w:t>信息</w:t>
      </w:r>
      <w:r>
        <w:rPr>
          <w:rFonts w:ascii="Times New Roman" w:hAnsi="Times New Roman" w:eastAsia="宋体" w:cs="Times New Roman"/>
          <w:color w:val="000000" w:themeColor="text1"/>
          <w:kern w:val="0"/>
          <w:sz w:val="24"/>
          <w:szCs w:val="24"/>
          <w14:textFill>
            <w14:solidFill>
              <w14:schemeClr w14:val="tx1"/>
            </w14:solidFill>
          </w14:textFill>
        </w:rPr>
        <w:t>。</w:t>
      </w:r>
    </w:p>
    <w:p>
      <w:pPr>
        <w:pStyle w:val="4"/>
        <w:numPr>
          <w:ilvl w:val="0"/>
          <w:numId w:val="2"/>
        </w:numPr>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hint="eastAsia" w:ascii="Times New Roman" w:hAnsi="Times New Roman"/>
          <w:b w:val="0"/>
          <w:color w:val="000000" w:themeColor="text1"/>
          <w:kern w:val="0"/>
          <w:sz w:val="24"/>
          <w:szCs w:val="24"/>
          <w14:textFill>
            <w14:solidFill>
              <w14:schemeClr w14:val="tx1"/>
            </w14:solidFill>
          </w14:textFill>
        </w:rPr>
        <w:t>动物</w:t>
      </w:r>
      <w:r>
        <w:rPr>
          <w:rFonts w:ascii="Times New Roman" w:hAnsi="Times New Roman"/>
          <w:b w:val="0"/>
          <w:color w:val="000000" w:themeColor="text1"/>
          <w:kern w:val="0"/>
          <w:sz w:val="24"/>
          <w:szCs w:val="24"/>
          <w14:textFill>
            <w14:solidFill>
              <w14:schemeClr w14:val="tx1"/>
            </w14:solidFill>
          </w14:textFill>
        </w:rPr>
        <w:t>数量</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尽管试验动物的数量需要根据统计学原理</w:t>
      </w:r>
      <w:r>
        <w:rPr>
          <w:rFonts w:hint="eastAsia" w:ascii="Times New Roman" w:hAnsi="Times New Roman" w:eastAsia="宋体" w:cs="Times New Roman"/>
          <w:color w:val="000000" w:themeColor="text1"/>
          <w:kern w:val="0"/>
          <w:sz w:val="24"/>
          <w:szCs w:val="24"/>
          <w14:textFill>
            <w14:solidFill>
              <w14:schemeClr w14:val="tx1"/>
            </w14:solidFill>
          </w14:textFill>
        </w:rPr>
        <w:t>以</w:t>
      </w:r>
      <w:r>
        <w:rPr>
          <w:rFonts w:ascii="Times New Roman" w:hAnsi="Times New Roman" w:eastAsia="宋体" w:cs="Times New Roman"/>
          <w:color w:val="000000" w:themeColor="text1"/>
          <w:kern w:val="0"/>
          <w:sz w:val="24"/>
          <w:szCs w:val="24"/>
          <w14:textFill>
            <w14:solidFill>
              <w14:schemeClr w14:val="tx1"/>
            </w14:solidFill>
          </w14:textFill>
        </w:rPr>
        <w:t>获取足够试验数据</w:t>
      </w:r>
      <w:r>
        <w:rPr>
          <w:rFonts w:hint="eastAsia" w:ascii="Times New Roman" w:hAnsi="Times New Roman" w:eastAsia="宋体" w:cs="Times New Roman"/>
          <w:color w:val="000000" w:themeColor="text1"/>
          <w:kern w:val="0"/>
          <w:sz w:val="24"/>
          <w:szCs w:val="24"/>
          <w14:textFill>
            <w14:solidFill>
              <w14:schemeClr w14:val="tx1"/>
            </w14:solidFill>
          </w14:textFill>
        </w:rPr>
        <w:t>为依据</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但是为了达到协调一致的目的</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Ⅱ</w:t>
      </w:r>
      <w:r>
        <w:rPr>
          <w:rFonts w:ascii="Times New Roman" w:hAnsi="Times New Roman" w:eastAsia="宋体" w:cs="Times New Roman"/>
          <w:color w:val="000000" w:themeColor="text1"/>
          <w:kern w:val="0"/>
          <w:sz w:val="24"/>
          <w:szCs w:val="24"/>
          <w14:textFill>
            <w14:solidFill>
              <w14:schemeClr w14:val="tx1"/>
            </w14:solidFill>
          </w14:textFill>
        </w:rPr>
        <w:t>期临床有效性试验应确保每</w:t>
      </w:r>
      <w:r>
        <w:rPr>
          <w:rFonts w:hint="eastAsia" w:ascii="Times New Roman" w:hAnsi="Times New Roman" w:eastAsia="宋体" w:cs="Times New Roman"/>
          <w:color w:val="000000" w:themeColor="text1"/>
          <w:kern w:val="0"/>
          <w:sz w:val="24"/>
          <w:szCs w:val="24"/>
          <w14:textFill>
            <w14:solidFill>
              <w14:schemeClr w14:val="tx1"/>
            </w14:solidFill>
          </w14:textFill>
        </w:rPr>
        <w:t>个</w:t>
      </w:r>
      <w:r>
        <w:rPr>
          <w:rFonts w:ascii="Times New Roman" w:hAnsi="Times New Roman" w:eastAsia="宋体" w:cs="Times New Roman"/>
          <w:color w:val="000000" w:themeColor="text1"/>
          <w:kern w:val="0"/>
          <w:sz w:val="24"/>
          <w:szCs w:val="24"/>
          <w14:textFill>
            <w14:solidFill>
              <w14:schemeClr w14:val="tx1"/>
            </w14:solidFill>
          </w14:textFill>
        </w:rPr>
        <w:t>适应证每组</w:t>
      </w:r>
      <w:r>
        <w:rPr>
          <w:rFonts w:hint="eastAsia" w:ascii="Times New Roman" w:hAnsi="Times New Roman" w:eastAsia="宋体" w:cs="Times New Roman"/>
          <w:color w:val="000000" w:themeColor="text1"/>
          <w:kern w:val="0"/>
          <w:sz w:val="24"/>
          <w:szCs w:val="24"/>
          <w14:textFill>
            <w14:solidFill>
              <w14:schemeClr w14:val="tx1"/>
            </w14:solidFill>
          </w14:textFill>
        </w:rPr>
        <w:t>动物数在试验结束后</w:t>
      </w:r>
      <w:r>
        <w:rPr>
          <w:rFonts w:ascii="Times New Roman" w:hAnsi="Times New Roman" w:eastAsia="宋体" w:cs="Times New Roman"/>
          <w:color w:val="000000" w:themeColor="text1"/>
          <w:kern w:val="0"/>
          <w:sz w:val="24"/>
          <w:szCs w:val="24"/>
          <w14:textFill>
            <w14:solidFill>
              <w14:schemeClr w14:val="tx1"/>
            </w14:solidFill>
          </w14:textFill>
        </w:rPr>
        <w:t>不少于6</w:t>
      </w:r>
      <w:r>
        <w:rPr>
          <w:rFonts w:hint="eastAsia" w:ascii="Times New Roman" w:hAnsi="Times New Roman" w:eastAsia="宋体" w:cs="Times New Roman"/>
          <w:color w:val="000000" w:themeColor="text1"/>
          <w:kern w:val="0"/>
          <w:sz w:val="24"/>
          <w:szCs w:val="24"/>
          <w14:textFill>
            <w14:solidFill>
              <w14:schemeClr w14:val="tx1"/>
            </w14:solidFill>
          </w14:textFill>
        </w:rPr>
        <w:t>头</w:t>
      </w:r>
      <w:r>
        <w:rPr>
          <w:rFonts w:hint="eastAsia" w:ascii="Times New Roman" w:hAnsi="Times New Roman" w:eastAsia="宋体" w:cs="Times New Roman"/>
          <w:kern w:val="0"/>
          <w:sz w:val="24"/>
          <w:szCs w:val="24"/>
        </w:rPr>
        <w:t>（n</w:t>
      </w:r>
      <w:r>
        <w:rPr>
          <w:rFonts w:ascii="Arial" w:hAnsi="Arial" w:eastAsia="宋体" w:cs="Arial"/>
          <w:kern w:val="0"/>
          <w:sz w:val="24"/>
          <w:szCs w:val="24"/>
        </w:rPr>
        <w:t>≥</w:t>
      </w:r>
      <w:r>
        <w:rPr>
          <w:rFonts w:hint="eastAsia" w:ascii="Times New Roman" w:hAnsi="Times New Roman" w:eastAsia="宋体" w:cs="Times New Roman"/>
          <w:kern w:val="0"/>
          <w:sz w:val="24"/>
          <w:szCs w:val="24"/>
        </w:rPr>
        <w:t>6）</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Ⅲ</w:t>
      </w:r>
      <w:r>
        <w:rPr>
          <w:rFonts w:ascii="Times New Roman" w:hAnsi="Times New Roman" w:eastAsia="宋体" w:cs="Times New Roman"/>
          <w:color w:val="000000" w:themeColor="text1"/>
          <w:kern w:val="0"/>
          <w:sz w:val="24"/>
          <w:szCs w:val="24"/>
          <w14:textFill>
            <w14:solidFill>
              <w14:schemeClr w14:val="tx1"/>
            </w14:solidFill>
          </w14:textFill>
        </w:rPr>
        <w:t>期临床有效性试验应确保每</w:t>
      </w:r>
      <w:r>
        <w:rPr>
          <w:rFonts w:hint="eastAsia" w:ascii="Times New Roman" w:hAnsi="Times New Roman" w:eastAsia="宋体" w:cs="Times New Roman"/>
          <w:color w:val="000000" w:themeColor="text1"/>
          <w:kern w:val="0"/>
          <w:sz w:val="24"/>
          <w:szCs w:val="24"/>
          <w14:textFill>
            <w14:solidFill>
              <w14:schemeClr w14:val="tx1"/>
            </w14:solidFill>
          </w14:textFill>
        </w:rPr>
        <w:t>个</w:t>
      </w:r>
      <w:r>
        <w:rPr>
          <w:rFonts w:ascii="Times New Roman" w:hAnsi="Times New Roman" w:eastAsia="宋体" w:cs="Times New Roman"/>
          <w:color w:val="000000" w:themeColor="text1"/>
          <w:kern w:val="0"/>
          <w:sz w:val="24"/>
          <w:szCs w:val="24"/>
          <w14:textFill>
            <w14:solidFill>
              <w14:schemeClr w14:val="tx1"/>
            </w14:solidFill>
          </w14:textFill>
        </w:rPr>
        <w:t>适应证每组</w:t>
      </w:r>
      <w:r>
        <w:rPr>
          <w:rFonts w:hint="eastAsia" w:ascii="Times New Roman" w:hAnsi="Times New Roman" w:eastAsia="宋体" w:cs="Times New Roman"/>
          <w:color w:val="000000" w:themeColor="text1"/>
          <w:kern w:val="0"/>
          <w:sz w:val="24"/>
          <w:szCs w:val="24"/>
          <w14:textFill>
            <w14:solidFill>
              <w14:schemeClr w14:val="tx1"/>
            </w14:solidFill>
          </w14:textFill>
        </w:rPr>
        <w:t>动物数在试验结束后</w:t>
      </w:r>
      <w:r>
        <w:rPr>
          <w:rFonts w:ascii="Times New Roman" w:hAnsi="Times New Roman" w:eastAsia="宋体" w:cs="Times New Roman"/>
          <w:color w:val="000000" w:themeColor="text1"/>
          <w:kern w:val="0"/>
          <w:sz w:val="24"/>
          <w:szCs w:val="24"/>
          <w14:textFill>
            <w14:solidFill>
              <w14:schemeClr w14:val="tx1"/>
            </w14:solidFill>
          </w14:textFill>
        </w:rPr>
        <w:t>不少于</w:t>
      </w:r>
      <w:r>
        <w:rPr>
          <w:rFonts w:ascii="Times New Roman" w:hAnsi="Times New Roman" w:eastAsia="宋体" w:cs="Times New Roman"/>
          <w:kern w:val="0"/>
          <w:sz w:val="24"/>
          <w:szCs w:val="24"/>
        </w:rPr>
        <w:t>30</w:t>
      </w:r>
      <w:r>
        <w:rPr>
          <w:rFonts w:hint="eastAsia" w:ascii="Times New Roman" w:hAnsi="Times New Roman" w:eastAsia="宋体" w:cs="Times New Roman"/>
          <w:color w:val="000000" w:themeColor="text1"/>
          <w:kern w:val="0"/>
          <w:sz w:val="24"/>
          <w:szCs w:val="24"/>
          <w14:textFill>
            <w14:solidFill>
              <w14:schemeClr w14:val="tx1"/>
            </w14:solidFill>
          </w14:textFill>
        </w:rPr>
        <w:t>头</w:t>
      </w:r>
      <w:r>
        <w:rPr>
          <w:rFonts w:hint="eastAsia" w:ascii="Times New Roman" w:hAnsi="Times New Roman" w:eastAsia="宋体" w:cs="Times New Roman"/>
          <w:kern w:val="0"/>
          <w:sz w:val="24"/>
          <w:szCs w:val="24"/>
        </w:rPr>
        <w:t>（n</w:t>
      </w:r>
      <w:r>
        <w:rPr>
          <w:rFonts w:ascii="Arial" w:hAnsi="Arial" w:eastAsia="宋体" w:cs="Arial"/>
          <w:kern w:val="0"/>
          <w:sz w:val="24"/>
          <w:szCs w:val="24"/>
        </w:rPr>
        <w:t>≥</w:t>
      </w:r>
      <w:r>
        <w:rPr>
          <w:rFonts w:hint="eastAsia" w:ascii="Times New Roman" w:hAnsi="Times New Roman" w:eastAsia="宋体" w:cs="Times New Roman"/>
          <w:kern w:val="0"/>
          <w:sz w:val="24"/>
          <w:szCs w:val="24"/>
        </w:rPr>
        <w:t>30）</w:t>
      </w:r>
      <w:r>
        <w:rPr>
          <w:rFonts w:ascii="Times New Roman" w:hAnsi="Times New Roman" w:eastAsia="宋体" w:cs="Times New Roman"/>
          <w:color w:val="000000" w:themeColor="text1"/>
          <w:kern w:val="0"/>
          <w:sz w:val="24"/>
          <w:szCs w:val="24"/>
          <w14:textFill>
            <w14:solidFill>
              <w14:schemeClr w14:val="tx1"/>
            </w14:solidFill>
          </w14:textFill>
        </w:rPr>
        <w:t>。</w:t>
      </w:r>
    </w:p>
    <w:p>
      <w:pPr>
        <w:pStyle w:val="4"/>
        <w:numPr>
          <w:ilvl w:val="0"/>
          <w:numId w:val="3"/>
        </w:numPr>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ascii="Times New Roman" w:hAnsi="Times New Roman"/>
          <w:b w:val="0"/>
          <w:color w:val="000000" w:themeColor="text1"/>
          <w:kern w:val="0"/>
          <w:sz w:val="24"/>
          <w:szCs w:val="24"/>
          <w14:textFill>
            <w14:solidFill>
              <w14:schemeClr w14:val="tx1"/>
            </w14:solidFill>
          </w14:textFill>
        </w:rPr>
        <w:t>确定</w:t>
      </w:r>
      <w:r>
        <w:rPr>
          <w:rFonts w:hint="eastAsia" w:ascii="Times New Roman" w:hAnsi="Times New Roman"/>
          <w:b w:val="0"/>
          <w:color w:val="000000" w:themeColor="text1"/>
          <w:kern w:val="0"/>
          <w:sz w:val="24"/>
          <w:szCs w:val="24"/>
          <w14:textFill>
            <w14:solidFill>
              <w14:schemeClr w14:val="tx1"/>
            </w14:solidFill>
          </w14:textFill>
        </w:rPr>
        <w:t>建立牛充分感染</w:t>
      </w:r>
      <w:r>
        <w:rPr>
          <w:rFonts w:ascii="Times New Roman" w:hAnsi="Times New Roman"/>
          <w:b w:val="0"/>
          <w:color w:val="000000" w:themeColor="text1"/>
          <w:kern w:val="0"/>
          <w:sz w:val="24"/>
          <w:szCs w:val="24"/>
          <w14:textFill>
            <w14:solidFill>
              <w14:schemeClr w14:val="tx1"/>
            </w14:solidFill>
          </w14:textFill>
        </w:rPr>
        <w:t>的</w:t>
      </w:r>
      <w:r>
        <w:rPr>
          <w:rFonts w:hint="eastAsia" w:ascii="Times New Roman" w:hAnsi="Times New Roman"/>
          <w:b w:val="0"/>
          <w:color w:val="000000" w:themeColor="text1"/>
          <w:kern w:val="0"/>
          <w:sz w:val="24"/>
          <w:szCs w:val="24"/>
          <w14:textFill>
            <w14:solidFill>
              <w14:schemeClr w14:val="tx1"/>
            </w14:solidFill>
          </w14:textFill>
        </w:rPr>
        <w:t>幼</w:t>
      </w:r>
      <w:r>
        <w:rPr>
          <w:rFonts w:ascii="Times New Roman" w:hAnsi="Times New Roman"/>
          <w:b w:val="0"/>
          <w:color w:val="000000" w:themeColor="text1"/>
          <w:kern w:val="0"/>
          <w:sz w:val="24"/>
          <w:szCs w:val="24"/>
          <w14:textFill>
            <w14:solidFill>
              <w14:schemeClr w14:val="tx1"/>
            </w14:solidFill>
          </w14:textFill>
        </w:rPr>
        <w:t>虫</w:t>
      </w:r>
      <w:r>
        <w:rPr>
          <w:rFonts w:hint="eastAsia" w:ascii="Times New Roman" w:hAnsi="Times New Roman"/>
          <w:b w:val="0"/>
          <w:color w:val="000000" w:themeColor="text1"/>
          <w:kern w:val="0"/>
          <w:sz w:val="24"/>
          <w:szCs w:val="24"/>
          <w14:textFill>
            <w14:solidFill>
              <w14:schemeClr w14:val="tx1"/>
            </w14:solidFill>
          </w14:textFill>
        </w:rPr>
        <w:t>或虫卵数</w:t>
      </w:r>
      <w:r>
        <w:rPr>
          <w:rFonts w:ascii="Times New Roman" w:hAnsi="Times New Roman"/>
          <w:b w:val="0"/>
          <w:color w:val="000000" w:themeColor="text1"/>
          <w:kern w:val="0"/>
          <w:sz w:val="24"/>
          <w:szCs w:val="24"/>
          <w14:textFill>
            <w14:solidFill>
              <w14:schemeClr w14:val="tx1"/>
            </w14:solidFill>
          </w14:textFill>
        </w:rPr>
        <w:t>量</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蠕虫种</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属</w:t>
      </w:r>
      <w:r>
        <w:rPr>
          <w:rFonts w:hint="eastAsia" w:ascii="Times New Roman" w:hAnsi="Times New Roman" w:eastAsia="宋体" w:cs="Times New Roman"/>
          <w:color w:val="000000" w:themeColor="text1"/>
          <w:kern w:val="0"/>
          <w:sz w:val="24"/>
          <w:szCs w:val="24"/>
          <w14:textFill>
            <w14:solidFill>
              <w14:schemeClr w14:val="tx1"/>
            </w14:solidFill>
          </w14:textFill>
        </w:rPr>
        <w:t>乃至</w:t>
      </w:r>
      <w:r>
        <w:rPr>
          <w:rFonts w:ascii="Times New Roman" w:hAnsi="Times New Roman" w:eastAsia="宋体" w:cs="Times New Roman"/>
          <w:color w:val="000000" w:themeColor="text1"/>
          <w:kern w:val="0"/>
          <w:sz w:val="24"/>
          <w:szCs w:val="24"/>
          <w14:textFill>
            <w14:solidFill>
              <w14:schemeClr w14:val="tx1"/>
            </w14:solidFill>
          </w14:textFill>
        </w:rPr>
        <w:t>虫株存在差异，</w:t>
      </w:r>
      <w:r>
        <w:rPr>
          <w:rFonts w:hint="eastAsia" w:ascii="Times New Roman" w:hAnsi="Times New Roman" w:eastAsia="宋体" w:cs="Times New Roman"/>
          <w:color w:val="000000" w:themeColor="text1"/>
          <w:kern w:val="0"/>
          <w:sz w:val="24"/>
          <w:szCs w:val="24"/>
          <w14:textFill>
            <w14:solidFill>
              <w14:schemeClr w14:val="tx1"/>
            </w14:solidFill>
          </w14:textFill>
        </w:rPr>
        <w:t>如不同</w:t>
      </w:r>
      <w:r>
        <w:rPr>
          <w:rFonts w:ascii="Times New Roman" w:hAnsi="Times New Roman" w:eastAsia="宋体" w:cs="Times New Roman"/>
          <w:color w:val="000000" w:themeColor="text1"/>
          <w:kern w:val="0"/>
          <w:sz w:val="24"/>
          <w:szCs w:val="24"/>
          <w14:textFill>
            <w14:solidFill>
              <w14:schemeClr w14:val="tx1"/>
            </w14:solidFill>
          </w14:textFill>
        </w:rPr>
        <w:t>试验</w:t>
      </w:r>
      <w:r>
        <w:rPr>
          <w:rFonts w:hint="eastAsia" w:ascii="Times New Roman" w:hAnsi="Times New Roman" w:eastAsia="宋体" w:cs="Times New Roman"/>
          <w:color w:val="000000" w:themeColor="text1"/>
          <w:kern w:val="0"/>
          <w:sz w:val="24"/>
          <w:szCs w:val="24"/>
          <w14:textFill>
            <w14:solidFill>
              <w14:schemeClr w14:val="tx1"/>
            </w14:solidFill>
          </w14:textFill>
        </w:rPr>
        <w:t>虫</w:t>
      </w:r>
      <w:r>
        <w:rPr>
          <w:rFonts w:ascii="Times New Roman" w:hAnsi="Times New Roman" w:eastAsia="宋体" w:cs="Times New Roman"/>
          <w:color w:val="000000" w:themeColor="text1"/>
          <w:kern w:val="0"/>
          <w:sz w:val="24"/>
          <w:szCs w:val="24"/>
          <w14:textFill>
            <w14:solidFill>
              <w14:schemeClr w14:val="tx1"/>
            </w14:solidFill>
          </w14:textFill>
        </w:rPr>
        <w:t>株</w:t>
      </w:r>
      <w:r>
        <w:rPr>
          <w:rFonts w:hint="eastAsia" w:ascii="Times New Roman" w:hAnsi="Times New Roman" w:eastAsia="宋体" w:cs="Times New Roman"/>
          <w:color w:val="000000" w:themeColor="text1"/>
          <w:kern w:val="0"/>
          <w:sz w:val="24"/>
          <w:szCs w:val="24"/>
          <w14:textFill>
            <w14:solidFill>
              <w14:schemeClr w14:val="tx1"/>
            </w14:solidFill>
          </w14:textFill>
        </w:rPr>
        <w:t>感染</w:t>
      </w:r>
      <w:r>
        <w:rPr>
          <w:rFonts w:ascii="Times New Roman" w:hAnsi="Times New Roman" w:eastAsia="宋体" w:cs="Times New Roman"/>
          <w:color w:val="000000" w:themeColor="text1"/>
          <w:kern w:val="0"/>
          <w:sz w:val="24"/>
          <w:szCs w:val="24"/>
          <w14:textFill>
            <w14:solidFill>
              <w14:schemeClr w14:val="tx1"/>
            </w14:solidFill>
          </w14:textFill>
        </w:rPr>
        <w:t>性和病原性存在差异</w:t>
      </w:r>
      <w:r>
        <w:rPr>
          <w:rFonts w:hint="eastAsia" w:ascii="Times New Roman" w:hAnsi="Times New Roman" w:eastAsia="宋体" w:cs="Times New Roman"/>
          <w:color w:val="000000" w:themeColor="text1"/>
          <w:kern w:val="0"/>
          <w:sz w:val="24"/>
          <w:szCs w:val="24"/>
          <w14:textFill>
            <w14:solidFill>
              <w14:schemeClr w14:val="tx1"/>
            </w14:solidFill>
          </w14:textFill>
        </w:rPr>
        <w:t>，充分感染</w:t>
      </w:r>
      <w:r>
        <w:rPr>
          <w:rFonts w:ascii="Times New Roman" w:hAnsi="Times New Roman" w:eastAsia="宋体" w:cs="Times New Roman"/>
          <w:color w:val="000000" w:themeColor="text1"/>
          <w:kern w:val="0"/>
          <w:sz w:val="24"/>
          <w:szCs w:val="24"/>
          <w14:textFill>
            <w14:solidFill>
              <w14:schemeClr w14:val="tx1"/>
            </w14:solidFill>
          </w14:textFill>
        </w:rPr>
        <w:t>的统一定义不能用公式表示。因此，在制定</w:t>
      </w:r>
      <w:r>
        <w:rPr>
          <w:rFonts w:hint="eastAsia" w:ascii="Times New Roman" w:hAnsi="Times New Roman" w:eastAsia="宋体" w:cs="Times New Roman"/>
          <w:color w:val="000000" w:themeColor="text1"/>
          <w:kern w:val="0"/>
          <w:sz w:val="24"/>
          <w:szCs w:val="24"/>
          <w14:textFill>
            <w14:solidFill>
              <w14:schemeClr w14:val="tx1"/>
            </w14:solidFill>
          </w14:textFill>
        </w:rPr>
        <w:t>试验</w:t>
      </w:r>
      <w:r>
        <w:rPr>
          <w:rFonts w:ascii="Times New Roman" w:hAnsi="Times New Roman" w:eastAsia="宋体" w:cs="Times New Roman"/>
          <w:color w:val="000000" w:themeColor="text1"/>
          <w:kern w:val="0"/>
          <w:sz w:val="24"/>
          <w:szCs w:val="24"/>
          <w14:textFill>
            <w14:solidFill>
              <w14:schemeClr w14:val="tx1"/>
            </w14:solidFill>
          </w14:textFill>
        </w:rPr>
        <w:t>方案时，尤其是</w:t>
      </w:r>
      <w:r>
        <w:rPr>
          <w:rFonts w:hint="eastAsia" w:ascii="Times New Roman" w:hAnsi="Times New Roman" w:eastAsia="宋体" w:cs="Times New Roman"/>
          <w:color w:val="000000" w:themeColor="text1"/>
          <w:kern w:val="0"/>
          <w:sz w:val="24"/>
          <w:szCs w:val="24"/>
          <w14:textFill>
            <w14:solidFill>
              <w14:schemeClr w14:val="tx1"/>
            </w14:solidFill>
          </w14:textFill>
        </w:rPr>
        <w:t>考虑</w:t>
      </w:r>
      <w:r>
        <w:rPr>
          <w:rFonts w:ascii="Times New Roman" w:hAnsi="Times New Roman" w:eastAsia="宋体" w:cs="Times New Roman"/>
          <w:color w:val="000000" w:themeColor="text1"/>
          <w:kern w:val="0"/>
          <w:sz w:val="24"/>
          <w:szCs w:val="24"/>
          <w14:textFill>
            <w14:solidFill>
              <w14:schemeClr w14:val="tx1"/>
            </w14:solidFill>
          </w14:textFill>
        </w:rPr>
        <w:t>统计学、寄生虫学、每个对照动物的感染水平与临床</w:t>
      </w:r>
      <w:r>
        <w:rPr>
          <w:rFonts w:hint="eastAsia" w:ascii="Times New Roman" w:hAnsi="Times New Roman" w:eastAsia="宋体" w:cs="Times New Roman"/>
          <w:color w:val="000000" w:themeColor="text1"/>
          <w:kern w:val="0"/>
          <w:sz w:val="24"/>
          <w:szCs w:val="24"/>
          <w14:textFill>
            <w14:solidFill>
              <w14:schemeClr w14:val="tx1"/>
            </w14:solidFill>
          </w14:textFill>
        </w:rPr>
        <w:t>表现</w:t>
      </w:r>
      <w:r>
        <w:rPr>
          <w:rFonts w:ascii="Times New Roman" w:hAnsi="Times New Roman" w:eastAsia="宋体" w:cs="Times New Roman"/>
          <w:color w:val="000000" w:themeColor="text1"/>
          <w:kern w:val="0"/>
          <w:sz w:val="24"/>
          <w:szCs w:val="24"/>
          <w14:textFill>
            <w14:solidFill>
              <w14:schemeClr w14:val="tx1"/>
            </w14:solidFill>
          </w14:textFill>
        </w:rPr>
        <w:t>的相关性、</w:t>
      </w:r>
      <w:r>
        <w:rPr>
          <w:rFonts w:hint="eastAsia" w:ascii="Times New Roman" w:hAnsi="Times New Roman" w:eastAsia="宋体" w:cs="Times New Roman"/>
          <w:color w:val="000000" w:themeColor="text1"/>
          <w:kern w:val="0"/>
          <w:sz w:val="24"/>
          <w:szCs w:val="24"/>
          <w14:textFill>
            <w14:solidFill>
              <w14:schemeClr w14:val="tx1"/>
            </w14:solidFill>
          </w14:textFill>
        </w:rPr>
        <w:t>虫</w:t>
      </w:r>
      <w:r>
        <w:rPr>
          <w:rFonts w:ascii="Times New Roman" w:hAnsi="Times New Roman" w:eastAsia="宋体" w:cs="Times New Roman"/>
          <w:color w:val="000000" w:themeColor="text1"/>
          <w:kern w:val="0"/>
          <w:sz w:val="24"/>
          <w:szCs w:val="24"/>
          <w14:textFill>
            <w14:solidFill>
              <w14:schemeClr w14:val="tx1"/>
            </w14:solidFill>
          </w14:textFill>
        </w:rPr>
        <w:t>种感染的对照动物数量时，</w:t>
      </w:r>
      <w:r>
        <w:rPr>
          <w:rFonts w:hint="eastAsia" w:ascii="Times New Roman" w:hAnsi="Times New Roman" w:eastAsia="宋体" w:cs="Times New Roman"/>
          <w:color w:val="000000" w:themeColor="text1"/>
          <w:kern w:val="0"/>
          <w:sz w:val="24"/>
          <w:szCs w:val="24"/>
          <w14:textFill>
            <w14:solidFill>
              <w14:schemeClr w14:val="tx1"/>
            </w14:solidFill>
          </w14:textFill>
        </w:rPr>
        <w:t>应对充分感染进行定义</w:t>
      </w:r>
      <w:r>
        <w:rPr>
          <w:rFonts w:ascii="Times New Roman" w:hAnsi="Times New Roman" w:eastAsia="宋体" w:cs="Times New Roman"/>
          <w:color w:val="000000" w:themeColor="text1"/>
          <w:kern w:val="0"/>
          <w:sz w:val="24"/>
          <w:szCs w:val="24"/>
          <w14:textFill>
            <w14:solidFill>
              <w14:schemeClr w14:val="tx1"/>
            </w14:solidFill>
          </w14:textFill>
        </w:rPr>
        <w:t>。试验方案中，必须根据所</w:t>
      </w:r>
      <w:r>
        <w:rPr>
          <w:rFonts w:hint="eastAsia" w:ascii="Times New Roman" w:hAnsi="Times New Roman" w:eastAsia="宋体" w:cs="Times New Roman"/>
          <w:color w:val="000000" w:themeColor="text1"/>
          <w:kern w:val="0"/>
          <w:sz w:val="24"/>
          <w:szCs w:val="24"/>
          <w14:textFill>
            <w14:solidFill>
              <w14:schemeClr w14:val="tx1"/>
            </w14:solidFill>
          </w14:textFill>
        </w:rPr>
        <w:t>在</w:t>
      </w:r>
      <w:r>
        <w:rPr>
          <w:rFonts w:ascii="Times New Roman" w:hAnsi="Times New Roman" w:eastAsia="宋体" w:cs="Times New Roman"/>
          <w:color w:val="000000" w:themeColor="text1"/>
          <w:kern w:val="0"/>
          <w:sz w:val="24"/>
          <w:szCs w:val="24"/>
          <w14:textFill>
            <w14:solidFill>
              <w14:schemeClr w14:val="tx1"/>
            </w14:solidFill>
          </w14:textFill>
        </w:rPr>
        <w:t>试验地区的相关寄生虫病流行情况、流行病史以及现有统计学数据，确定本研究中能</w:t>
      </w:r>
      <w:r>
        <w:rPr>
          <w:rFonts w:hint="eastAsia" w:ascii="Times New Roman" w:hAnsi="Times New Roman" w:eastAsia="宋体" w:cs="Times New Roman"/>
          <w:color w:val="000000" w:themeColor="text1"/>
          <w:kern w:val="0"/>
          <w:sz w:val="24"/>
          <w:szCs w:val="24"/>
          <w14:textFill>
            <w14:solidFill>
              <w14:schemeClr w14:val="tx1"/>
            </w14:solidFill>
          </w14:textFill>
        </w:rPr>
        <w:t>建立</w:t>
      </w:r>
      <w:r>
        <w:rPr>
          <w:rFonts w:ascii="Times New Roman" w:hAnsi="Times New Roman" w:eastAsia="宋体" w:cs="Times New Roman"/>
          <w:color w:val="000000" w:themeColor="text1"/>
          <w:kern w:val="0"/>
          <w:sz w:val="24"/>
          <w:szCs w:val="24"/>
          <w14:textFill>
            <w14:solidFill>
              <w14:schemeClr w14:val="tx1"/>
            </w14:solidFill>
          </w14:textFill>
        </w:rPr>
        <w:t>寄生虫</w:t>
      </w:r>
      <w:r>
        <w:rPr>
          <w:rFonts w:hint="eastAsia" w:ascii="Times New Roman" w:hAnsi="Times New Roman" w:eastAsia="宋体" w:cs="Times New Roman"/>
          <w:color w:val="000000" w:themeColor="text1"/>
          <w:kern w:val="0"/>
          <w:sz w:val="24"/>
          <w:szCs w:val="24"/>
          <w14:textFill>
            <w14:solidFill>
              <w14:schemeClr w14:val="tx1"/>
            </w14:solidFill>
          </w14:textFill>
        </w:rPr>
        <w:t>充分感染</w:t>
      </w:r>
      <w:r>
        <w:rPr>
          <w:rFonts w:ascii="Times New Roman" w:hAnsi="Times New Roman" w:eastAsia="宋体" w:cs="Times New Roman"/>
          <w:color w:val="000000" w:themeColor="text1"/>
          <w:kern w:val="0"/>
          <w:sz w:val="24"/>
          <w:szCs w:val="24"/>
          <w14:textFill>
            <w14:solidFill>
              <w14:schemeClr w14:val="tx1"/>
            </w14:solidFill>
          </w14:textFill>
        </w:rPr>
        <w:t>的感染数量</w:t>
      </w:r>
      <w:r>
        <w:rPr>
          <w:rFonts w:hint="eastAsia" w:ascii="Times New Roman" w:hAnsi="Times New Roman" w:eastAsia="宋体" w:cs="Times New Roman"/>
          <w:color w:val="000000" w:themeColor="text1"/>
          <w:kern w:val="0"/>
          <w:sz w:val="24"/>
          <w:szCs w:val="24"/>
          <w14:textFill>
            <w14:solidFill>
              <w14:schemeClr w14:val="tx1"/>
            </w14:solidFill>
          </w14:textFill>
        </w:rPr>
        <w:t>，在</w:t>
      </w:r>
      <w:r>
        <w:rPr>
          <w:rFonts w:ascii="Times New Roman" w:hAnsi="Times New Roman" w:eastAsia="宋体" w:cs="Times New Roman"/>
          <w:color w:val="000000" w:themeColor="text1"/>
          <w:kern w:val="0"/>
          <w:sz w:val="24"/>
          <w:szCs w:val="24"/>
          <w14:textFill>
            <w14:solidFill>
              <w14:schemeClr w14:val="tx1"/>
            </w14:solidFill>
          </w14:textFill>
        </w:rPr>
        <w:t>试验前对感染动物进行</w:t>
      </w:r>
      <w:r>
        <w:rPr>
          <w:rFonts w:hint="eastAsia" w:ascii="Times New Roman" w:hAnsi="Times New Roman" w:eastAsia="宋体" w:cs="Times New Roman"/>
          <w:color w:val="000000" w:themeColor="text1"/>
          <w:kern w:val="0"/>
          <w:sz w:val="24"/>
          <w:szCs w:val="24"/>
          <w14:textFill>
            <w14:solidFill>
              <w14:schemeClr w14:val="tx1"/>
            </w14:solidFill>
          </w14:textFill>
        </w:rPr>
        <w:t>相关</w:t>
      </w:r>
      <w:r>
        <w:rPr>
          <w:rFonts w:ascii="Times New Roman" w:hAnsi="Times New Roman" w:eastAsia="宋体" w:cs="Times New Roman"/>
          <w:color w:val="000000" w:themeColor="text1"/>
          <w:kern w:val="0"/>
          <w:sz w:val="24"/>
          <w:szCs w:val="24"/>
          <w14:textFill>
            <w14:solidFill>
              <w14:schemeClr w14:val="tx1"/>
            </w14:solidFill>
          </w14:textFill>
        </w:rPr>
        <w:t>检查</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试验动物的感染水平及其分布应符合有效性标准，</w:t>
      </w:r>
      <w:r>
        <w:rPr>
          <w:rFonts w:hint="eastAsia" w:ascii="Times New Roman" w:hAnsi="Times New Roman" w:eastAsia="宋体" w:cs="Times New Roman"/>
          <w:color w:val="000000" w:themeColor="text1"/>
          <w:kern w:val="0"/>
          <w:sz w:val="24"/>
          <w:szCs w:val="24"/>
          <w14:textFill>
            <w14:solidFill>
              <w14:schemeClr w14:val="tx1"/>
            </w14:solidFill>
          </w14:textFill>
        </w:rPr>
        <w:t>满足生物统计置信度要求</w:t>
      </w:r>
      <w:r>
        <w:rPr>
          <w:rFonts w:ascii="Times New Roman" w:hAnsi="Times New Roman" w:eastAsia="宋体" w:cs="Times New Roman"/>
          <w:color w:val="000000" w:themeColor="text1"/>
          <w:kern w:val="0"/>
          <w:sz w:val="24"/>
          <w:szCs w:val="24"/>
          <w14:textFill>
            <w14:solidFill>
              <w14:schemeClr w14:val="tx1"/>
            </w14:solidFill>
          </w14:textFill>
        </w:rPr>
        <w:t>。也可采用多重感染，但各蠕虫</w:t>
      </w:r>
      <w:r>
        <w:rPr>
          <w:rFonts w:hint="eastAsia" w:ascii="Times New Roman" w:hAnsi="Times New Roman" w:eastAsia="宋体" w:cs="Times New Roman"/>
          <w:color w:val="000000" w:themeColor="text1"/>
          <w:kern w:val="0"/>
          <w:sz w:val="24"/>
          <w:szCs w:val="24"/>
          <w14:textFill>
            <w14:solidFill>
              <w14:schemeClr w14:val="tx1"/>
            </w14:solidFill>
          </w14:textFill>
        </w:rPr>
        <w:t>虫</w:t>
      </w:r>
      <w:r>
        <w:rPr>
          <w:rFonts w:ascii="Times New Roman" w:hAnsi="Times New Roman" w:eastAsia="宋体" w:cs="Times New Roman"/>
          <w:color w:val="000000" w:themeColor="text1"/>
          <w:kern w:val="0"/>
          <w:sz w:val="24"/>
          <w:szCs w:val="24"/>
          <w14:textFill>
            <w14:solidFill>
              <w14:schemeClr w14:val="tx1"/>
            </w14:solidFill>
          </w14:textFill>
        </w:rPr>
        <w:t>种需达到最低</w:t>
      </w:r>
      <w:r>
        <w:rPr>
          <w:rFonts w:hint="eastAsia" w:ascii="Times New Roman" w:hAnsi="Times New Roman" w:eastAsia="宋体" w:cs="Times New Roman"/>
          <w:color w:val="000000" w:themeColor="text1"/>
          <w:kern w:val="0"/>
          <w:sz w:val="24"/>
          <w:szCs w:val="24"/>
          <w14:textFill>
            <w14:solidFill>
              <w14:schemeClr w14:val="tx1"/>
            </w14:solidFill>
          </w14:textFill>
        </w:rPr>
        <w:t>充分感染</w:t>
      </w:r>
      <w:r>
        <w:rPr>
          <w:rFonts w:ascii="Times New Roman" w:hAnsi="Times New Roman" w:eastAsia="宋体" w:cs="Times New Roman"/>
          <w:color w:val="000000" w:themeColor="text1"/>
          <w:kern w:val="0"/>
          <w:sz w:val="24"/>
          <w:szCs w:val="24"/>
          <w14:textFill>
            <w14:solidFill>
              <w14:schemeClr w14:val="tx1"/>
            </w14:solidFill>
          </w14:textFill>
        </w:rPr>
        <w:t>水平。</w:t>
      </w:r>
      <w:r>
        <w:rPr>
          <w:rFonts w:hint="eastAsia" w:ascii="Times New Roman" w:hAnsi="Times New Roman" w:eastAsia="宋体" w:cs="Times New Roman"/>
          <w:color w:val="000000" w:themeColor="text1"/>
          <w:kern w:val="0"/>
          <w:sz w:val="24"/>
          <w:szCs w:val="24"/>
          <w14:textFill>
            <w14:solidFill>
              <w14:schemeClr w14:val="tx1"/>
            </w14:solidFill>
          </w14:textFill>
        </w:rPr>
        <w:t>在对照组所有动物均感染的情况下，计算对照组载虫量几何平均值的</w:t>
      </w:r>
      <w:r>
        <w:rPr>
          <w:rFonts w:ascii="Times New Roman" w:hAnsi="Times New Roman" w:eastAsia="宋体" w:cs="Times New Roman"/>
          <w:color w:val="000000" w:themeColor="text1"/>
          <w:kern w:val="0"/>
          <w:sz w:val="24"/>
          <w:szCs w:val="24"/>
          <w14:textFill>
            <w14:solidFill>
              <w14:schemeClr w14:val="tx1"/>
            </w14:solidFill>
          </w14:textFill>
        </w:rPr>
        <w:t>95%置信下限值。如果该值大于对照组载虫量几何平均值的10%，则认为是</w:t>
      </w:r>
      <w:r>
        <w:rPr>
          <w:rFonts w:hint="eastAsia" w:ascii="Times New Roman" w:hAnsi="Times New Roman" w:eastAsia="宋体" w:cs="Times New Roman"/>
          <w:kern w:val="0"/>
          <w:sz w:val="24"/>
          <w:szCs w:val="24"/>
        </w:rPr>
        <w:t>充分感染</w:t>
      </w:r>
      <w:r>
        <w:rPr>
          <w:rFonts w:ascii="Times New Roman" w:hAnsi="Times New Roman" w:eastAsia="宋体" w:cs="Times New Roman"/>
          <w:kern w:val="0"/>
          <w:sz w:val="24"/>
          <w:szCs w:val="24"/>
        </w:rPr>
        <w:t>。</w:t>
      </w:r>
      <w:r>
        <w:rPr>
          <w:rFonts w:ascii="Times New Roman" w:hAnsi="Times New Roman" w:eastAsia="宋体" w:cs="Times New Roman"/>
          <w:color w:val="000000" w:themeColor="text1"/>
          <w:kern w:val="0"/>
          <w:sz w:val="24"/>
          <w:szCs w:val="24"/>
          <w14:textFill>
            <w14:solidFill>
              <w14:schemeClr w14:val="tx1"/>
            </w14:solidFill>
          </w14:textFill>
        </w:rPr>
        <w:t>当对照组中存在未感染（计数=0）动物时，可用中位值替代几何平均值，并根据对照组载虫量中位值计算95%置信</w:t>
      </w:r>
      <w:r>
        <w:rPr>
          <w:rFonts w:hint="eastAsia" w:ascii="Times New Roman" w:hAnsi="Times New Roman" w:eastAsia="宋体" w:cs="Times New Roman"/>
          <w:color w:val="000000" w:themeColor="text1"/>
          <w:kern w:val="0"/>
          <w:sz w:val="24"/>
          <w:szCs w:val="24"/>
          <w14:textFill>
            <w14:solidFill>
              <w14:schemeClr w14:val="tx1"/>
            </w14:solidFill>
          </w14:textFill>
        </w:rPr>
        <w:t>区间</w:t>
      </w:r>
      <w:r>
        <w:rPr>
          <w:rFonts w:ascii="Times New Roman" w:hAnsi="Times New Roman" w:eastAsia="宋体" w:cs="Times New Roman"/>
          <w:color w:val="000000" w:themeColor="text1"/>
          <w:kern w:val="0"/>
          <w:sz w:val="24"/>
          <w:szCs w:val="24"/>
          <w14:textFill>
            <w14:solidFill>
              <w14:schemeClr w14:val="tx1"/>
            </w14:solidFill>
          </w14:textFill>
        </w:rPr>
        <w:t>。</w:t>
      </w:r>
    </w:p>
    <w:p>
      <w:pPr>
        <w:spacing w:line="360" w:lineRule="auto"/>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关于蠕虫</w:t>
      </w:r>
      <w:r>
        <w:rPr>
          <w:rFonts w:hint="eastAsia" w:ascii="Times New Roman" w:hAnsi="Times New Roman" w:eastAsia="宋体" w:cs="Times New Roman"/>
          <w:color w:val="000000" w:themeColor="text1"/>
          <w:kern w:val="0"/>
          <w:sz w:val="24"/>
          <w:szCs w:val="24"/>
          <w14:textFill>
            <w14:solidFill>
              <w14:schemeClr w14:val="tx1"/>
            </w14:solidFill>
          </w14:textFill>
        </w:rPr>
        <w:t>充分感染</w:t>
      </w:r>
      <w:r>
        <w:rPr>
          <w:rFonts w:ascii="Times New Roman" w:hAnsi="Times New Roman" w:eastAsia="宋体" w:cs="Times New Roman"/>
          <w:color w:val="000000" w:themeColor="text1"/>
          <w:kern w:val="0"/>
          <w:sz w:val="24"/>
          <w:szCs w:val="24"/>
          <w14:textFill>
            <w14:solidFill>
              <w14:schemeClr w14:val="tx1"/>
            </w14:solidFill>
          </w14:textFill>
        </w:rPr>
        <w:t>的最小数量，根据统计学、历史数据和文献综述等</w:t>
      </w:r>
      <w:r>
        <w:rPr>
          <w:rFonts w:hint="eastAsia" w:ascii="Times New Roman" w:hAnsi="Times New Roman" w:eastAsia="宋体" w:cs="Times New Roman"/>
          <w:color w:val="000000" w:themeColor="text1"/>
          <w:kern w:val="0"/>
          <w:sz w:val="24"/>
          <w:szCs w:val="24"/>
          <w14:textFill>
            <w14:solidFill>
              <w14:schemeClr w14:val="tx1"/>
            </w14:solidFill>
          </w14:textFill>
        </w:rPr>
        <w:t>确</w:t>
      </w:r>
      <w:r>
        <w:rPr>
          <w:rFonts w:ascii="Times New Roman" w:hAnsi="Times New Roman" w:eastAsia="宋体" w:cs="Times New Roman"/>
          <w:color w:val="000000" w:themeColor="text1"/>
          <w:kern w:val="0"/>
          <w:sz w:val="24"/>
          <w:szCs w:val="24"/>
          <w14:textFill>
            <w14:solidFill>
              <w14:schemeClr w14:val="tx1"/>
            </w14:solidFill>
          </w14:textFill>
        </w:rPr>
        <w:t>定并在最终报告中提交。用于支持标签中所标示的某项适应证成立时，</w:t>
      </w:r>
      <w:r>
        <w:rPr>
          <w:rFonts w:hint="eastAsia" w:ascii="Times New Roman" w:hAnsi="Times New Roman" w:eastAsia="宋体" w:cs="Times New Roman"/>
          <w:color w:val="000000" w:themeColor="text1"/>
          <w:kern w:val="0"/>
          <w:sz w:val="24"/>
          <w:szCs w:val="24"/>
          <w14:textFill>
            <w14:solidFill>
              <w14:schemeClr w14:val="tx1"/>
            </w14:solidFill>
          </w14:textFill>
        </w:rPr>
        <w:t>牛充分感染</w:t>
      </w:r>
      <w:r>
        <w:rPr>
          <w:rFonts w:ascii="Times New Roman" w:hAnsi="Times New Roman" w:eastAsia="宋体" w:cs="Times New Roman"/>
          <w:color w:val="000000" w:themeColor="text1"/>
          <w:kern w:val="0"/>
          <w:sz w:val="24"/>
          <w:szCs w:val="24"/>
          <w14:textFill>
            <w14:solidFill>
              <w14:schemeClr w14:val="tx1"/>
            </w14:solidFill>
          </w14:textFill>
        </w:rPr>
        <w:t>的成虫量，不同的虫种是不同的。</w:t>
      </w:r>
      <w:r>
        <w:rPr>
          <w:rFonts w:hint="eastAsia" w:ascii="Times New Roman" w:hAnsi="Times New Roman" w:eastAsia="宋体" w:cs="Times New Roman"/>
          <w:color w:val="000000" w:themeColor="text1"/>
          <w:kern w:val="0"/>
          <w:sz w:val="24"/>
          <w:szCs w:val="24"/>
          <w14:textFill>
            <w14:solidFill>
              <w14:schemeClr w14:val="tx1"/>
            </w14:solidFill>
          </w14:textFill>
        </w:rPr>
        <w:t>一般而言，线虫充分感染所需的平均感染寄生虫数量最低限为</w:t>
      </w:r>
      <w:r>
        <w:rPr>
          <w:rFonts w:ascii="Times New Roman" w:hAnsi="Times New Roman" w:eastAsia="宋体" w:cs="Times New Roman"/>
          <w:color w:val="000000" w:themeColor="text1"/>
          <w:kern w:val="0"/>
          <w:sz w:val="24"/>
          <w:szCs w:val="24"/>
          <w14:textFill>
            <w14:solidFill>
              <w14:schemeClr w14:val="tx1"/>
            </w14:solidFill>
          </w14:textFill>
        </w:rPr>
        <w:t>100</w:t>
      </w:r>
      <w:r>
        <w:rPr>
          <w:rFonts w:hint="eastAsia" w:ascii="Times New Roman" w:hAnsi="Times New Roman" w:eastAsia="宋体" w:cs="Times New Roman"/>
          <w:color w:val="000000" w:themeColor="text1"/>
          <w:kern w:val="0"/>
          <w:sz w:val="24"/>
          <w:szCs w:val="24"/>
          <w14:textFill>
            <w14:solidFill>
              <w14:schemeClr w14:val="tx1"/>
            </w14:solidFill>
          </w14:textFill>
        </w:rPr>
        <w:t>。牛仰口线虫、食道口线虫 、毛尾线虫以及网尾线虫，其平均感染寄生虫数量最低限可能会更低。III 期临床试验中，</w:t>
      </w:r>
      <w:r>
        <w:rPr>
          <w:rFonts w:hint="eastAsia" w:ascii="Times New Roman" w:hAnsi="Times New Roman" w:eastAsia="宋体" w:cs="Times New Roman"/>
          <w:kern w:val="0"/>
          <w:sz w:val="24"/>
          <w:szCs w:val="24"/>
        </w:rPr>
        <w:t>如果是通过检测粪样的中线虫虫卵的 EPG 值（E</w:t>
      </w:r>
      <w:r>
        <w:rPr>
          <w:rFonts w:ascii="Times New Roman" w:hAnsi="Times New Roman" w:eastAsia="宋体" w:cs="Times New Roman"/>
          <w:kern w:val="0"/>
          <w:sz w:val="24"/>
          <w:szCs w:val="24"/>
        </w:rPr>
        <w:t>ggs per gram</w:t>
      </w:r>
      <w:r>
        <w:rPr>
          <w:rFonts w:hint="eastAsia" w:ascii="Times New Roman" w:hAnsi="Times New Roman" w:eastAsia="宋体" w:cs="Times New Roman"/>
          <w:kern w:val="0"/>
          <w:sz w:val="24"/>
          <w:szCs w:val="24"/>
        </w:rPr>
        <w:t>，每克粪便中的虫卵数）来选择试验动物，则 EPG 值应大于或等于</w:t>
      </w:r>
      <w:r>
        <w:rPr>
          <w:rFonts w:ascii="Times New Roman" w:hAnsi="Times New Roman" w:eastAsia="宋体" w:cs="Times New Roman"/>
          <w:kern w:val="0"/>
          <w:sz w:val="24"/>
          <w:szCs w:val="24"/>
        </w:rPr>
        <w:t>200</w:t>
      </w:r>
      <w:r>
        <w:rPr>
          <w:rFonts w:hint="eastAsia" w:ascii="Times New Roman" w:hAnsi="Times New Roman" w:eastAsia="宋体" w:cs="Times New Roman"/>
          <w:kern w:val="0"/>
          <w:sz w:val="24"/>
          <w:szCs w:val="24"/>
        </w:rPr>
        <w:t>。</w:t>
      </w:r>
      <w:r>
        <w:rPr>
          <w:rFonts w:hint="eastAsia" w:ascii="Times New Roman" w:hAnsi="Times New Roman" w:eastAsia="宋体" w:cs="Times New Roman"/>
          <w:color w:val="000000" w:themeColor="text1"/>
          <w:kern w:val="0"/>
          <w:sz w:val="24"/>
          <w:szCs w:val="24"/>
          <w14:textFill>
            <w14:solidFill>
              <w14:schemeClr w14:val="tx1"/>
            </w14:solidFill>
          </w14:textFill>
        </w:rPr>
        <w:t>对于片形吸虫来讲，其平均感染寄生虫数量最低限为20条。</w:t>
      </w:r>
      <w:r>
        <w:rPr>
          <w:rFonts w:ascii="Times New Roman" w:hAnsi="Times New Roman" w:eastAsia="宋体" w:cs="Times New Roman"/>
          <w:color w:val="000000" w:themeColor="text1"/>
          <w:kern w:val="0"/>
          <w:sz w:val="24"/>
          <w:szCs w:val="24"/>
          <w14:textFill>
            <w14:solidFill>
              <w14:schemeClr w14:val="tx1"/>
            </w14:solidFill>
          </w14:textFill>
        </w:rPr>
        <w:t>结合试验动物的病史、寄生虫学检查结果以及统计标准，所有</w:t>
      </w:r>
      <w:r>
        <w:rPr>
          <w:rFonts w:hint="eastAsia" w:ascii="Times New Roman" w:hAnsi="Times New Roman" w:eastAsia="宋体" w:cs="Times New Roman"/>
          <w:color w:val="000000" w:themeColor="text1"/>
          <w:kern w:val="0"/>
          <w:sz w:val="24"/>
          <w:szCs w:val="24"/>
          <w14:textFill>
            <w14:solidFill>
              <w14:schemeClr w14:val="tx1"/>
            </w14:solidFill>
          </w14:textFill>
        </w:rPr>
        <w:t>试验牛应是达到充分感染标准的</w:t>
      </w:r>
      <w:r>
        <w:rPr>
          <w:rFonts w:ascii="Times New Roman" w:hAnsi="Times New Roman" w:eastAsia="宋体" w:cs="Times New Roman"/>
          <w:color w:val="000000" w:themeColor="text1"/>
          <w:kern w:val="0"/>
          <w:sz w:val="24"/>
          <w:szCs w:val="24"/>
          <w14:textFill>
            <w14:solidFill>
              <w14:schemeClr w14:val="tx1"/>
            </w14:solidFill>
          </w14:textFill>
        </w:rPr>
        <w:t>。</w:t>
      </w:r>
    </w:p>
    <w:p>
      <w:pPr>
        <w:pStyle w:val="4"/>
        <w:numPr>
          <w:ilvl w:val="0"/>
          <w:numId w:val="3"/>
        </w:numPr>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ascii="Times New Roman" w:hAnsi="Times New Roman"/>
          <w:b w:val="0"/>
          <w:bCs w:val="0"/>
          <w:color w:val="000000" w:themeColor="text1"/>
          <w:kern w:val="0"/>
          <w:sz w:val="24"/>
          <w:szCs w:val="24"/>
          <w14:textFill>
            <w14:solidFill>
              <w14:schemeClr w14:val="tx1"/>
            </w14:solidFill>
          </w14:textFill>
        </w:rPr>
        <w:t>试验</w:t>
      </w:r>
      <w:r>
        <w:rPr>
          <w:rFonts w:ascii="Times New Roman" w:hAnsi="Times New Roman"/>
          <w:b w:val="0"/>
          <w:color w:val="000000" w:themeColor="text1"/>
          <w:kern w:val="0"/>
          <w:sz w:val="24"/>
          <w:szCs w:val="24"/>
          <w14:textFill>
            <w14:solidFill>
              <w14:schemeClr w14:val="tx1"/>
            </w14:solidFill>
          </w14:textFill>
        </w:rPr>
        <w:t>动物管理</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试验动物的动物设施、饲养及护理需要严格</w:t>
      </w:r>
      <w:r>
        <w:rPr>
          <w:rFonts w:hint="eastAsia" w:ascii="Times New Roman" w:hAnsi="Times New Roman" w:eastAsia="宋体" w:cs="Times New Roman"/>
          <w:color w:val="000000" w:themeColor="text1"/>
          <w:kern w:val="0"/>
          <w:sz w:val="24"/>
          <w:szCs w:val="24"/>
          <w14:textFill>
            <w14:solidFill>
              <w14:schemeClr w14:val="tx1"/>
            </w14:solidFill>
          </w14:textFill>
        </w:rPr>
        <w:t>遵循</w:t>
      </w:r>
      <w:r>
        <w:rPr>
          <w:rFonts w:ascii="Times New Roman" w:hAnsi="Times New Roman" w:eastAsia="宋体" w:cs="Times New Roman"/>
          <w:color w:val="000000" w:themeColor="text1"/>
          <w:kern w:val="0"/>
          <w:sz w:val="24"/>
          <w:szCs w:val="24"/>
          <w14:textFill>
            <w14:solidFill>
              <w14:schemeClr w14:val="tx1"/>
            </w14:solidFill>
          </w14:textFill>
        </w:rPr>
        <w:t>动物福利</w:t>
      </w:r>
      <w:r>
        <w:rPr>
          <w:rFonts w:hint="eastAsia" w:ascii="Times New Roman" w:hAnsi="Times New Roman" w:eastAsia="宋体" w:cs="Times New Roman"/>
          <w:color w:val="000000" w:themeColor="text1"/>
          <w:kern w:val="0"/>
          <w:sz w:val="24"/>
          <w:szCs w:val="24"/>
          <w14:textFill>
            <w14:solidFill>
              <w14:schemeClr w14:val="tx1"/>
            </w14:solidFill>
          </w14:textFill>
        </w:rPr>
        <w:t>原则</w:t>
      </w:r>
      <w:r>
        <w:rPr>
          <w:rFonts w:ascii="Times New Roman" w:hAnsi="Times New Roman" w:eastAsia="宋体" w:cs="Times New Roman"/>
          <w:color w:val="000000" w:themeColor="text1"/>
          <w:kern w:val="0"/>
          <w:sz w:val="24"/>
          <w:szCs w:val="24"/>
          <w14:textFill>
            <w14:solidFill>
              <w14:schemeClr w14:val="tx1"/>
            </w14:solidFill>
          </w14:textFill>
        </w:rPr>
        <w:t>，包括按照试验场的免疫程序进行疫苗免疫等</w:t>
      </w:r>
      <w:r>
        <w:rPr>
          <w:rFonts w:hint="eastAsia" w:ascii="Times New Roman" w:hAnsi="Times New Roman" w:eastAsia="宋体" w:cs="Times New Roman"/>
          <w:color w:val="000000" w:themeColor="text1"/>
          <w:kern w:val="0"/>
          <w:sz w:val="24"/>
          <w:szCs w:val="24"/>
          <w14:textFill>
            <w14:solidFill>
              <w14:schemeClr w14:val="tx1"/>
            </w14:solidFill>
          </w14:textFill>
        </w:rPr>
        <w:t>，应</w:t>
      </w:r>
      <w:r>
        <w:rPr>
          <w:rFonts w:ascii="Times New Roman" w:hAnsi="Times New Roman" w:eastAsia="宋体" w:cs="Times New Roman"/>
          <w:color w:val="000000" w:themeColor="text1"/>
          <w:kern w:val="0"/>
          <w:sz w:val="24"/>
          <w:szCs w:val="24"/>
          <w14:textFill>
            <w14:solidFill>
              <w14:schemeClr w14:val="tx1"/>
            </w14:solidFill>
          </w14:textFill>
        </w:rPr>
        <w:t>在终期报告中记录相关信息。建议试验动物在抵达试验点后</w:t>
      </w:r>
      <w:r>
        <w:rPr>
          <w:rFonts w:hint="eastAsia" w:ascii="Times New Roman" w:hAnsi="Times New Roman" w:eastAsia="宋体" w:cs="Times New Roman"/>
          <w:color w:val="000000" w:themeColor="text1"/>
          <w:kern w:val="0"/>
          <w:sz w:val="24"/>
          <w:szCs w:val="24"/>
          <w14:textFill>
            <w14:solidFill>
              <w14:schemeClr w14:val="tx1"/>
            </w14:solidFill>
          </w14:textFill>
        </w:rPr>
        <w:t>要给与</w:t>
      </w:r>
      <w:r>
        <w:rPr>
          <w:rFonts w:ascii="Times New Roman" w:hAnsi="Times New Roman" w:eastAsia="宋体" w:cs="Times New Roman"/>
          <w:color w:val="000000" w:themeColor="text1"/>
          <w:kern w:val="0"/>
          <w:sz w:val="24"/>
          <w:szCs w:val="24"/>
          <w14:textFill>
            <w14:solidFill>
              <w14:schemeClr w14:val="tx1"/>
            </w14:solidFill>
          </w14:textFill>
        </w:rPr>
        <w:t>最少</w:t>
      </w:r>
      <w:r>
        <w:rPr>
          <w:rFonts w:hint="eastAsia" w:ascii="Times New Roman" w:hAnsi="Times New Roman" w:eastAsia="宋体" w:cs="Times New Roman"/>
          <w:kern w:val="0"/>
          <w:sz w:val="24"/>
          <w:szCs w:val="24"/>
        </w:rPr>
        <w:t>7</w:t>
      </w:r>
      <w:r>
        <w:rPr>
          <w:rFonts w:ascii="Times New Roman" w:hAnsi="Times New Roman" w:eastAsia="宋体" w:cs="Times New Roman"/>
          <w:color w:val="000000" w:themeColor="text1"/>
          <w:kern w:val="0"/>
          <w:sz w:val="24"/>
          <w:szCs w:val="24"/>
          <w14:textFill>
            <w14:solidFill>
              <w14:schemeClr w14:val="tx1"/>
            </w14:solidFill>
          </w14:textFill>
        </w:rPr>
        <w:t>天的适应期。试验过程中，应因地提供充足的饲养空间、饲料和饮水。试验期间，需要每天定时观察试验动物，以及时发现</w:t>
      </w:r>
      <w:r>
        <w:rPr>
          <w:rFonts w:hint="eastAsia" w:ascii="Times New Roman" w:hAnsi="Times New Roman" w:eastAsia="宋体" w:cs="Times New Roman"/>
          <w:kern w:val="0"/>
          <w:sz w:val="24"/>
          <w:szCs w:val="24"/>
        </w:rPr>
        <w:t>出现的异常表现</w:t>
      </w:r>
      <w:r>
        <w:rPr>
          <w:rFonts w:ascii="Times New Roman" w:hAnsi="Times New Roman" w:eastAsia="宋体" w:cs="Times New Roman"/>
          <w:kern w:val="0"/>
          <w:sz w:val="24"/>
          <w:szCs w:val="24"/>
        </w:rPr>
        <w:t>。</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每个试验组的</w:t>
      </w:r>
      <w:r>
        <w:rPr>
          <w:rFonts w:hint="eastAsia" w:ascii="Times New Roman" w:hAnsi="Times New Roman" w:eastAsia="宋体" w:cs="Times New Roman"/>
          <w:color w:val="000000" w:themeColor="text1"/>
          <w:kern w:val="0"/>
          <w:sz w:val="24"/>
          <w:szCs w:val="24"/>
          <w14:textFill>
            <w14:solidFill>
              <w14:schemeClr w14:val="tx1"/>
            </w14:solidFill>
          </w14:textFill>
        </w:rPr>
        <w:t>每头</w:t>
      </w:r>
      <w:r>
        <w:rPr>
          <w:rFonts w:ascii="Times New Roman" w:hAnsi="Times New Roman" w:eastAsia="宋体" w:cs="Times New Roman"/>
          <w:color w:val="000000" w:themeColor="text1"/>
          <w:kern w:val="0"/>
          <w:sz w:val="24"/>
          <w:szCs w:val="24"/>
          <w14:textFill>
            <w14:solidFill>
              <w14:schemeClr w14:val="tx1"/>
            </w14:solidFill>
          </w14:textFill>
        </w:rPr>
        <w:t>动物应当加以标记，</w:t>
      </w:r>
      <w:r>
        <w:rPr>
          <w:rFonts w:hint="eastAsia" w:ascii="Times New Roman" w:hAnsi="Times New Roman" w:eastAsia="宋体" w:cs="Times New Roman"/>
          <w:color w:val="000000" w:themeColor="text1"/>
          <w:kern w:val="0"/>
          <w:sz w:val="24"/>
          <w:szCs w:val="24"/>
          <w14:textFill>
            <w14:solidFill>
              <w14:schemeClr w14:val="tx1"/>
            </w14:solidFill>
          </w14:textFill>
        </w:rPr>
        <w:t>疗效评价各项指标按每头动物进行测定</w:t>
      </w:r>
      <w:r>
        <w:rPr>
          <w:rFonts w:ascii="Times New Roman" w:hAnsi="Times New Roman" w:eastAsia="宋体" w:cs="Times New Roman"/>
          <w:color w:val="000000" w:themeColor="text1"/>
          <w:kern w:val="0"/>
          <w:sz w:val="24"/>
          <w:szCs w:val="24"/>
          <w14:textFill>
            <w14:solidFill>
              <w14:schemeClr w14:val="tx1"/>
            </w14:solidFill>
          </w14:textFill>
        </w:rPr>
        <w:t>，并在最终的报告中标明。</w:t>
      </w:r>
    </w:p>
    <w:p>
      <w:pPr>
        <w:pStyle w:val="4"/>
        <w:numPr>
          <w:ilvl w:val="0"/>
          <w:numId w:val="3"/>
        </w:numPr>
        <w:adjustRightInd w:val="0"/>
        <w:snapToGrid w:val="0"/>
        <w:spacing w:line="360" w:lineRule="auto"/>
        <w:ind w:firstLine="420"/>
        <w:rPr>
          <w:rFonts w:ascii="Times New Roman" w:hAnsi="Times New Roman"/>
          <w:b w:val="0"/>
          <w:color w:val="000000" w:themeColor="text1"/>
          <w:kern w:val="0"/>
          <w:sz w:val="24"/>
          <w:szCs w:val="24"/>
          <w14:textFill>
            <w14:solidFill>
              <w14:schemeClr w14:val="tx1"/>
            </w14:solidFill>
          </w14:textFill>
        </w:rPr>
      </w:pPr>
      <w:r>
        <w:rPr>
          <w:rFonts w:hint="eastAsia" w:ascii="Times New Roman" w:hAnsi="Times New Roman"/>
          <w:b w:val="0"/>
          <w:color w:val="000000" w:themeColor="text1"/>
          <w:kern w:val="0"/>
          <w:sz w:val="24"/>
          <w:szCs w:val="24"/>
          <w14:textFill>
            <w14:solidFill>
              <w14:schemeClr w14:val="tx1"/>
            </w14:solidFill>
          </w14:textFill>
        </w:rPr>
        <w:t>受试动物</w:t>
      </w:r>
      <w:r>
        <w:rPr>
          <w:rFonts w:ascii="Times New Roman" w:hAnsi="Times New Roman"/>
          <w:b w:val="0"/>
          <w:color w:val="000000" w:themeColor="text1"/>
          <w:kern w:val="0"/>
          <w:sz w:val="24"/>
          <w:szCs w:val="24"/>
          <w14:textFill>
            <w14:solidFill>
              <w14:schemeClr w14:val="tx1"/>
            </w14:solidFill>
          </w14:textFill>
        </w:rPr>
        <w:t>淘汰标准</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使用受试药物不足推荐给药疗程的动物</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因伴发其他疾病或需要联合用药</w:t>
      </w:r>
      <w:r>
        <w:rPr>
          <w:rFonts w:hint="eastAsia" w:ascii="Times New Roman" w:hAnsi="Times New Roman" w:eastAsia="宋体" w:cs="Times New Roman"/>
          <w:color w:val="000000" w:themeColor="text1"/>
          <w:kern w:val="0"/>
          <w:sz w:val="24"/>
          <w:szCs w:val="24"/>
          <w14:textFill>
            <w14:solidFill>
              <w14:schemeClr w14:val="tx1"/>
            </w14:solidFill>
          </w14:textFill>
        </w:rPr>
        <w:t>的动物、</w:t>
      </w:r>
      <w:r>
        <w:rPr>
          <w:rFonts w:ascii="Times New Roman" w:hAnsi="Times New Roman" w:eastAsia="宋体" w:cs="Times New Roman"/>
          <w:color w:val="000000" w:themeColor="text1"/>
          <w:kern w:val="0"/>
          <w:sz w:val="24"/>
          <w:szCs w:val="24"/>
          <w14:textFill>
            <w14:solidFill>
              <w14:schemeClr w14:val="tx1"/>
            </w14:solidFill>
          </w14:textFill>
        </w:rPr>
        <w:t>或中断</w:t>
      </w:r>
      <w:r>
        <w:rPr>
          <w:rFonts w:hint="eastAsia" w:ascii="Times New Roman" w:hAnsi="Times New Roman" w:eastAsia="宋体" w:cs="Times New Roman"/>
          <w:color w:val="000000" w:themeColor="text1"/>
          <w:kern w:val="0"/>
          <w:sz w:val="24"/>
          <w:szCs w:val="24"/>
          <w14:textFill>
            <w14:solidFill>
              <w14:schemeClr w14:val="tx1"/>
            </w14:solidFill>
          </w14:textFill>
        </w:rPr>
        <w:t>试验</w:t>
      </w:r>
      <w:r>
        <w:rPr>
          <w:rFonts w:ascii="Times New Roman" w:hAnsi="Times New Roman" w:eastAsia="宋体" w:cs="Times New Roman"/>
          <w:color w:val="000000" w:themeColor="text1"/>
          <w:kern w:val="0"/>
          <w:sz w:val="24"/>
          <w:szCs w:val="24"/>
          <w14:textFill>
            <w14:solidFill>
              <w14:schemeClr w14:val="tx1"/>
            </w14:solidFill>
          </w14:textFill>
        </w:rPr>
        <w:t>的动物，均应淘汰。</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hint="eastAsia" w:ascii="Times New Roman" w:hAnsi="Times New Roman" w:eastAsia="黑体"/>
          <w:b w:val="0"/>
          <w:color w:val="000000" w:themeColor="text1"/>
          <w:kern w:val="0"/>
          <w:sz w:val="28"/>
          <w:szCs w:val="27"/>
          <w14:textFill>
            <w14:solidFill>
              <w14:schemeClr w14:val="tx1"/>
            </w14:solidFill>
          </w14:textFill>
        </w:rPr>
        <w:t>（二）试验药物</w:t>
      </w:r>
    </w:p>
    <w:p>
      <w:pPr>
        <w:pStyle w:val="4"/>
        <w:adjustRightInd w:val="0"/>
        <w:snapToGrid w:val="0"/>
        <w:spacing w:line="360" w:lineRule="auto"/>
        <w:ind w:firstLine="480" w:firstLineChars="200"/>
        <w:rPr>
          <w:rFonts w:ascii="Times New Roman" w:hAnsi="Times New Roman"/>
          <w:b w:val="0"/>
          <w:bCs w:val="0"/>
          <w:color w:val="000000" w:themeColor="text1"/>
          <w:kern w:val="0"/>
          <w:sz w:val="24"/>
          <w:szCs w:val="27"/>
          <w14:textFill>
            <w14:solidFill>
              <w14:schemeClr w14:val="tx1"/>
            </w14:solidFill>
          </w14:textFill>
        </w:rPr>
      </w:pPr>
      <w:r>
        <w:rPr>
          <w:rFonts w:hint="eastAsia" w:ascii="Times New Roman" w:hAnsi="Times New Roman"/>
          <w:b w:val="0"/>
          <w:bCs w:val="0"/>
          <w:color w:val="000000" w:themeColor="text1"/>
          <w:kern w:val="0"/>
          <w:sz w:val="24"/>
          <w:szCs w:val="27"/>
          <w14:textFill>
            <w14:solidFill>
              <w14:schemeClr w14:val="tx1"/>
            </w14:solidFill>
          </w14:textFill>
        </w:rPr>
        <w:t>1.受试药物</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7"/>
          <w14:textFill>
            <w14:solidFill>
              <w14:schemeClr w14:val="tx1"/>
            </w14:solidFill>
          </w14:textFill>
        </w:rPr>
      </w:pPr>
      <w:r>
        <w:rPr>
          <w:rFonts w:hint="eastAsia" w:ascii="Times New Roman" w:hAnsi="Times New Roman" w:eastAsia="宋体" w:cs="Times New Roman"/>
          <w:color w:val="000000" w:themeColor="text1"/>
          <w:kern w:val="0"/>
          <w:sz w:val="24"/>
          <w:szCs w:val="27"/>
          <w14:textFill>
            <w14:solidFill>
              <w14:schemeClr w14:val="tx1"/>
            </w14:solidFill>
          </w14:textFill>
        </w:rPr>
        <w:t>受试药物应与拟上市的制剂完全一致，有完整的产品质量标准，有合乎规定格式的说明书。受试药物应来源于同一批号，由申报单位自行研制并在</w:t>
      </w:r>
      <w:r>
        <w:rPr>
          <w:rFonts w:ascii="Times New Roman" w:hAnsi="Times New Roman" w:eastAsia="宋体" w:cs="Times New Roman"/>
          <w:color w:val="000000" w:themeColor="text1"/>
          <w:kern w:val="0"/>
          <w:sz w:val="24"/>
          <w:szCs w:val="27"/>
          <w14:textFill>
            <w14:solidFill>
              <w14:schemeClr w14:val="tx1"/>
            </w14:solidFill>
          </w14:textFill>
        </w:rPr>
        <w:t>GMP</w:t>
      </w:r>
      <w:r>
        <w:rPr>
          <w:rFonts w:hint="eastAsia" w:ascii="Times New Roman" w:hAnsi="Times New Roman" w:eastAsia="宋体" w:cs="Times New Roman"/>
          <w:color w:val="000000" w:themeColor="text1"/>
          <w:kern w:val="0"/>
          <w:sz w:val="24"/>
          <w:szCs w:val="27"/>
          <w14:textFill>
            <w14:solidFill>
              <w14:schemeClr w14:val="tx1"/>
            </w14:solidFill>
          </w14:textFill>
        </w:rPr>
        <w:t>验收合格的车间生产的样品。</w:t>
      </w:r>
      <w:r>
        <w:rPr>
          <w:rFonts w:hint="eastAsia" w:ascii="Times New Roman" w:hAnsi="Times New Roman" w:eastAsia="宋体" w:cs="Times New Roman"/>
          <w:color w:val="000000" w:themeColor="text1"/>
          <w:kern w:val="0"/>
          <w:sz w:val="24"/>
          <w:szCs w:val="24"/>
          <w14:textFill>
            <w14:solidFill>
              <w14:schemeClr w14:val="tx1"/>
            </w14:solidFill>
          </w14:textFill>
        </w:rPr>
        <w:t>根据法规要求</w:t>
      </w:r>
      <w:r>
        <w:rPr>
          <w:rFonts w:ascii="Times New Roman" w:hAnsi="Times New Roman" w:eastAsia="宋体" w:cs="Times New Roman"/>
          <w:color w:val="000000" w:themeColor="text1"/>
          <w:kern w:val="0"/>
          <w:sz w:val="24"/>
          <w:szCs w:val="24"/>
          <w14:textFill>
            <w14:solidFill>
              <w14:schemeClr w14:val="tx1"/>
            </w14:solidFill>
          </w14:textFill>
        </w:rPr>
        <w:t>提供</w:t>
      </w:r>
      <w:r>
        <w:rPr>
          <w:rFonts w:hint="eastAsia" w:ascii="Times New Roman" w:hAnsi="Times New Roman" w:eastAsia="宋体" w:cs="Times New Roman"/>
          <w:color w:val="000000" w:themeColor="text1"/>
          <w:kern w:val="0"/>
          <w:sz w:val="24"/>
          <w:szCs w:val="24"/>
          <w14:textFill>
            <w14:solidFill>
              <w14:schemeClr w14:val="tx1"/>
            </w14:solidFill>
          </w14:textFill>
        </w:rPr>
        <w:t>符合要求的</w:t>
      </w:r>
      <w:r>
        <w:rPr>
          <w:rFonts w:ascii="Times New Roman" w:hAnsi="Times New Roman" w:eastAsia="宋体" w:cs="Times New Roman"/>
          <w:color w:val="000000" w:themeColor="text1"/>
          <w:kern w:val="0"/>
          <w:sz w:val="24"/>
          <w:szCs w:val="24"/>
          <w14:textFill>
            <w14:solidFill>
              <w14:schemeClr w14:val="tx1"/>
            </w14:solidFill>
          </w14:textFill>
        </w:rPr>
        <w:t>产品检验合格报告。</w:t>
      </w:r>
    </w:p>
    <w:p>
      <w:pPr>
        <w:pStyle w:val="4"/>
        <w:adjustRightInd w:val="0"/>
        <w:snapToGrid w:val="0"/>
        <w:spacing w:line="360" w:lineRule="auto"/>
        <w:ind w:firstLine="480" w:firstLineChars="200"/>
        <w:rPr>
          <w:rFonts w:ascii="Times New Roman" w:hAnsi="Times New Roman"/>
          <w:b w:val="0"/>
          <w:bCs w:val="0"/>
          <w:color w:val="000000" w:themeColor="text1"/>
          <w:kern w:val="0"/>
          <w:sz w:val="24"/>
          <w:szCs w:val="27"/>
          <w14:textFill>
            <w14:solidFill>
              <w14:schemeClr w14:val="tx1"/>
            </w14:solidFill>
          </w14:textFill>
        </w:rPr>
      </w:pPr>
      <w:r>
        <w:rPr>
          <w:rFonts w:hint="eastAsia" w:ascii="Times New Roman" w:hAnsi="Times New Roman"/>
          <w:b w:val="0"/>
          <w:bCs w:val="0"/>
          <w:color w:val="000000" w:themeColor="text1"/>
          <w:kern w:val="0"/>
          <w:sz w:val="24"/>
          <w:szCs w:val="27"/>
          <w14:textFill>
            <w14:solidFill>
              <w14:schemeClr w14:val="tx1"/>
            </w14:solidFill>
          </w14:textFill>
        </w:rPr>
        <w:t>2.对照药物</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7"/>
          <w14:textFill>
            <w14:solidFill>
              <w14:schemeClr w14:val="tx1"/>
            </w14:solidFill>
          </w14:textFill>
        </w:rPr>
        <w:t>对照药物应当是已经在我国批准上市，与受试药物作用相似、适应证相同的药物。由申报单位提供，</w:t>
      </w:r>
      <w:r>
        <w:rPr>
          <w:rFonts w:hint="eastAsia" w:ascii="Times New Roman" w:hAnsi="Times New Roman" w:eastAsia="宋体" w:cs="Times New Roman"/>
          <w:color w:val="000000" w:themeColor="text1"/>
          <w:kern w:val="0"/>
          <w:sz w:val="24"/>
          <w:szCs w:val="24"/>
          <w14:textFill>
            <w14:solidFill>
              <w14:schemeClr w14:val="tx1"/>
            </w14:solidFill>
          </w14:textFill>
        </w:rPr>
        <w:t>根据法规要求</w:t>
      </w:r>
      <w:r>
        <w:rPr>
          <w:rFonts w:ascii="Times New Roman" w:hAnsi="Times New Roman" w:eastAsia="宋体" w:cs="Times New Roman"/>
          <w:color w:val="000000" w:themeColor="text1"/>
          <w:kern w:val="0"/>
          <w:sz w:val="24"/>
          <w:szCs w:val="24"/>
          <w14:textFill>
            <w14:solidFill>
              <w14:schemeClr w14:val="tx1"/>
            </w14:solidFill>
          </w14:textFill>
        </w:rPr>
        <w:t>提供</w:t>
      </w:r>
      <w:r>
        <w:rPr>
          <w:rFonts w:hint="eastAsia" w:ascii="Times New Roman" w:hAnsi="Times New Roman" w:eastAsia="宋体" w:cs="Times New Roman"/>
          <w:color w:val="000000" w:themeColor="text1"/>
          <w:kern w:val="0"/>
          <w:sz w:val="24"/>
          <w:szCs w:val="24"/>
          <w14:textFill>
            <w14:solidFill>
              <w14:schemeClr w14:val="tx1"/>
            </w14:solidFill>
          </w14:textFill>
        </w:rPr>
        <w:t>符合要求的</w:t>
      </w:r>
      <w:r>
        <w:rPr>
          <w:rFonts w:ascii="Times New Roman" w:hAnsi="Times New Roman" w:eastAsia="宋体" w:cs="Times New Roman"/>
          <w:color w:val="000000" w:themeColor="text1"/>
          <w:kern w:val="0"/>
          <w:sz w:val="24"/>
          <w:szCs w:val="24"/>
          <w14:textFill>
            <w14:solidFill>
              <w14:schemeClr w14:val="tx1"/>
            </w14:solidFill>
          </w14:textFill>
        </w:rPr>
        <w:t>产品检验合格报告。</w:t>
      </w:r>
    </w:p>
    <w:p>
      <w:pPr>
        <w:pStyle w:val="3"/>
        <w:adjustRightInd w:val="0"/>
        <w:snapToGrid w:val="0"/>
        <w:spacing w:after="0" w:line="360" w:lineRule="auto"/>
        <w:ind w:firstLine="585" w:firstLineChars="209"/>
        <w:rPr>
          <w:rFonts w:ascii="Times New Roman" w:hAnsi="Times New Roman"/>
          <w:color w:val="000000" w:themeColor="text1"/>
          <w:kern w:val="0"/>
          <w:sz w:val="24"/>
          <w:szCs w:val="24"/>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（三）给药方案</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应在预试验或相关文献资料的基础上选择有效剂量的范围，并提供剂量选择依据。</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按照受试药物</w:t>
      </w:r>
      <w:r>
        <w:rPr>
          <w:rFonts w:hint="eastAsia" w:ascii="Times New Roman" w:hAnsi="Times New Roman" w:eastAsia="宋体" w:cs="Times New Roman"/>
          <w:kern w:val="0"/>
          <w:sz w:val="24"/>
          <w:szCs w:val="24"/>
        </w:rPr>
        <w:t>应</w:t>
      </w:r>
      <w:r>
        <w:rPr>
          <w:rFonts w:ascii="Times New Roman" w:hAnsi="Times New Roman" w:eastAsia="宋体" w:cs="Times New Roman"/>
          <w:kern w:val="0"/>
          <w:sz w:val="24"/>
          <w:szCs w:val="24"/>
        </w:rPr>
        <w:t>按照</w:t>
      </w:r>
      <w:r>
        <w:rPr>
          <w:rFonts w:ascii="Times New Roman" w:hAnsi="Times New Roman" w:eastAsia="宋体" w:cs="Times New Roman"/>
          <w:color w:val="000000" w:themeColor="text1"/>
          <w:kern w:val="0"/>
          <w:sz w:val="24"/>
          <w:szCs w:val="24"/>
          <w14:textFill>
            <w14:solidFill>
              <w14:schemeClr w14:val="tx1"/>
            </w14:solidFill>
          </w14:textFill>
        </w:rPr>
        <w:t>临床推荐的给药方案给药，包括给药方法、给药剂量、多次给药的给药时间间隔和疗程等。对照药物应严格按照</w:t>
      </w:r>
      <w:r>
        <w:rPr>
          <w:rFonts w:hint="eastAsia" w:ascii="Times New Roman" w:hAnsi="Times New Roman" w:eastAsia="宋体" w:cs="Times New Roman"/>
          <w:color w:val="000000" w:themeColor="text1"/>
          <w:kern w:val="0"/>
          <w:sz w:val="24"/>
          <w:szCs w:val="24"/>
          <w14:textFill>
            <w14:solidFill>
              <w14:schemeClr w14:val="tx1"/>
            </w14:solidFill>
          </w14:textFill>
        </w:rPr>
        <w:t>其</w:t>
      </w:r>
      <w:r>
        <w:rPr>
          <w:rFonts w:ascii="Times New Roman" w:hAnsi="Times New Roman" w:eastAsia="宋体" w:cs="Times New Roman"/>
          <w:color w:val="000000" w:themeColor="text1"/>
          <w:kern w:val="0"/>
          <w:sz w:val="24"/>
          <w:szCs w:val="24"/>
          <w14:textFill>
            <w14:solidFill>
              <w14:schemeClr w14:val="tx1"/>
            </w14:solidFill>
          </w14:textFill>
        </w:rPr>
        <w:t>批准的说明书给药。</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给药方式为</w:t>
      </w:r>
      <w:r>
        <w:rPr>
          <w:rFonts w:ascii="Times New Roman" w:hAnsi="Times New Roman" w:eastAsia="宋体" w:cs="Times New Roman"/>
          <w:color w:val="000000" w:themeColor="text1"/>
          <w:kern w:val="0"/>
          <w:sz w:val="24"/>
          <w:szCs w:val="24"/>
          <w14:textFill>
            <w14:solidFill>
              <w14:schemeClr w14:val="tx1"/>
            </w14:solidFill>
          </w14:textFill>
        </w:rPr>
        <w:t>饮水</w:t>
      </w:r>
      <w:r>
        <w:rPr>
          <w:rFonts w:hint="eastAsia" w:ascii="Times New Roman" w:hAnsi="Times New Roman" w:eastAsia="宋体" w:cs="Times New Roman"/>
          <w:color w:val="000000" w:themeColor="text1"/>
          <w:kern w:val="0"/>
          <w:sz w:val="24"/>
          <w:szCs w:val="24"/>
          <w14:textFill>
            <w14:solidFill>
              <w14:schemeClr w14:val="tx1"/>
            </w14:solidFill>
          </w14:textFill>
        </w:rPr>
        <w:t>或混饲方式</w:t>
      </w:r>
      <w:r>
        <w:rPr>
          <w:rFonts w:ascii="Times New Roman" w:hAnsi="Times New Roman" w:eastAsia="宋体" w:cs="Times New Roman"/>
          <w:color w:val="000000" w:themeColor="text1"/>
          <w:kern w:val="0"/>
          <w:sz w:val="24"/>
          <w:szCs w:val="24"/>
          <w14:textFill>
            <w14:solidFill>
              <w14:schemeClr w14:val="tx1"/>
            </w14:solidFill>
          </w14:textFill>
        </w:rPr>
        <w:t>给药，</w:t>
      </w:r>
      <w:r>
        <w:rPr>
          <w:rFonts w:hint="eastAsia" w:ascii="Times New Roman" w:hAnsi="Times New Roman" w:eastAsia="宋体" w:cs="Times New Roman"/>
          <w:color w:val="000000" w:themeColor="text1"/>
          <w:kern w:val="0"/>
          <w:sz w:val="24"/>
          <w:szCs w:val="24"/>
          <w14:textFill>
            <w14:solidFill>
              <w14:schemeClr w14:val="tx1"/>
            </w14:solidFill>
          </w14:textFill>
        </w:rPr>
        <w:t>应严格按照标签进行操作。混饲给药</w:t>
      </w:r>
      <w:r>
        <w:rPr>
          <w:rFonts w:ascii="Times New Roman" w:hAnsi="Times New Roman" w:eastAsia="宋体" w:cs="Times New Roman"/>
          <w:color w:val="000000" w:themeColor="text1"/>
          <w:kern w:val="0"/>
          <w:sz w:val="24"/>
          <w:szCs w:val="24"/>
          <w14:textFill>
            <w14:solidFill>
              <w14:schemeClr w14:val="tx1"/>
            </w14:solidFill>
          </w14:textFill>
        </w:rPr>
        <w:t>需要进行</w:t>
      </w:r>
      <w:r>
        <w:rPr>
          <w:rFonts w:ascii="Times New Roman" w:hAnsi="Times New Roman" w:eastAsia="宋体" w:cs="Times New Roman"/>
          <w:kern w:val="0"/>
          <w:sz w:val="24"/>
          <w:szCs w:val="24"/>
        </w:rPr>
        <w:t>适口性</w:t>
      </w:r>
      <w:r>
        <w:rPr>
          <w:rFonts w:ascii="Times New Roman" w:hAnsi="Times New Roman" w:eastAsia="宋体" w:cs="Times New Roman"/>
          <w:color w:val="000000" w:themeColor="text1"/>
          <w:kern w:val="0"/>
          <w:sz w:val="24"/>
          <w:szCs w:val="24"/>
          <w14:textFill>
            <w14:solidFill>
              <w14:schemeClr w14:val="tx1"/>
            </w14:solidFill>
          </w14:textFill>
        </w:rPr>
        <w:t>研究。</w:t>
      </w:r>
      <w:r>
        <w:rPr>
          <w:rFonts w:hint="eastAsia" w:ascii="Times New Roman" w:hAnsi="Times New Roman" w:eastAsia="宋体" w:cs="Times New Roman"/>
          <w:color w:val="000000" w:themeColor="text1"/>
          <w:kern w:val="0"/>
          <w:sz w:val="24"/>
          <w:szCs w:val="24"/>
          <w14:textFill>
            <w14:solidFill>
              <w14:schemeClr w14:val="tx1"/>
            </w14:solidFill>
          </w14:textFill>
        </w:rPr>
        <w:t>含药的混饮水和混饲饲料均应采样检测，以确定药物浓度。应</w:t>
      </w:r>
      <w:r>
        <w:rPr>
          <w:rFonts w:ascii="Times New Roman" w:hAnsi="Times New Roman" w:eastAsia="宋体" w:cs="Times New Roman"/>
          <w:color w:val="000000" w:themeColor="text1"/>
          <w:kern w:val="0"/>
          <w:sz w:val="24"/>
          <w:szCs w:val="24"/>
          <w14:textFill>
            <w14:solidFill>
              <w14:schemeClr w14:val="tx1"/>
            </w14:solidFill>
          </w14:textFill>
        </w:rPr>
        <w:t>记录试验中每</w:t>
      </w:r>
      <w:r>
        <w:rPr>
          <w:rFonts w:hint="eastAsia" w:ascii="Times New Roman" w:hAnsi="Times New Roman" w:eastAsia="宋体" w:cs="Times New Roman"/>
          <w:color w:val="000000" w:themeColor="text1"/>
          <w:kern w:val="0"/>
          <w:sz w:val="24"/>
          <w:szCs w:val="24"/>
          <w14:textFill>
            <w14:solidFill>
              <w14:schemeClr w14:val="tx1"/>
            </w14:solidFill>
          </w14:textFill>
        </w:rPr>
        <w:t>头</w:t>
      </w:r>
      <w:r>
        <w:rPr>
          <w:rFonts w:ascii="Times New Roman" w:hAnsi="Times New Roman" w:eastAsia="宋体" w:cs="Times New Roman"/>
          <w:color w:val="000000" w:themeColor="text1"/>
          <w:kern w:val="0"/>
          <w:sz w:val="24"/>
          <w:szCs w:val="24"/>
          <w14:textFill>
            <w14:solidFill>
              <w14:schemeClr w14:val="tx1"/>
            </w14:solidFill>
          </w14:textFill>
        </w:rPr>
        <w:t>试验</w:t>
      </w:r>
      <w:r>
        <w:rPr>
          <w:rFonts w:hint="eastAsia" w:ascii="Times New Roman" w:hAnsi="Times New Roman" w:eastAsia="宋体" w:cs="Times New Roman"/>
          <w:color w:val="000000" w:themeColor="text1"/>
          <w:kern w:val="0"/>
          <w:sz w:val="24"/>
          <w:szCs w:val="24"/>
          <w14:textFill>
            <w14:solidFill>
              <w14:schemeClr w14:val="tx1"/>
            </w14:solidFill>
          </w14:textFill>
        </w:rPr>
        <w:t>牛</w:t>
      </w:r>
      <w:r>
        <w:rPr>
          <w:rFonts w:ascii="Times New Roman" w:hAnsi="Times New Roman" w:eastAsia="宋体" w:cs="Times New Roman"/>
          <w:color w:val="000000" w:themeColor="text1"/>
          <w:kern w:val="0"/>
          <w:sz w:val="24"/>
          <w:szCs w:val="24"/>
          <w14:textFill>
            <w14:solidFill>
              <w14:schemeClr w14:val="tx1"/>
            </w14:solidFill>
          </w14:textFill>
        </w:rPr>
        <w:t>或每组试验</w:t>
      </w:r>
      <w:r>
        <w:rPr>
          <w:rFonts w:hint="eastAsia" w:ascii="Times New Roman" w:hAnsi="Times New Roman" w:eastAsia="宋体" w:cs="Times New Roman"/>
          <w:color w:val="000000" w:themeColor="text1"/>
          <w:kern w:val="0"/>
          <w:sz w:val="24"/>
          <w:szCs w:val="24"/>
          <w14:textFill>
            <w14:solidFill>
              <w14:schemeClr w14:val="tx1"/>
            </w14:solidFill>
          </w14:textFill>
        </w:rPr>
        <w:t>牛</w:t>
      </w:r>
      <w:r>
        <w:rPr>
          <w:rFonts w:ascii="Times New Roman" w:hAnsi="Times New Roman" w:eastAsia="宋体" w:cs="Times New Roman"/>
          <w:color w:val="000000" w:themeColor="text1"/>
          <w:kern w:val="0"/>
          <w:sz w:val="24"/>
          <w:szCs w:val="24"/>
          <w14:textFill>
            <w14:solidFill>
              <w14:schemeClr w14:val="tx1"/>
            </w14:solidFill>
          </w14:textFill>
        </w:rPr>
        <w:t>所消耗的药物量，以确定试验</w:t>
      </w:r>
      <w:r>
        <w:rPr>
          <w:rFonts w:hint="eastAsia" w:ascii="Times New Roman" w:hAnsi="Times New Roman" w:eastAsia="宋体" w:cs="Times New Roman"/>
          <w:color w:val="000000" w:themeColor="text1"/>
          <w:kern w:val="0"/>
          <w:sz w:val="24"/>
          <w:szCs w:val="24"/>
          <w14:textFill>
            <w14:solidFill>
              <w14:schemeClr w14:val="tx1"/>
            </w14:solidFill>
          </w14:textFill>
        </w:rPr>
        <w:t>给药</w:t>
      </w:r>
      <w:r>
        <w:rPr>
          <w:rFonts w:ascii="Times New Roman" w:hAnsi="Times New Roman" w:eastAsia="宋体" w:cs="Times New Roman"/>
          <w:color w:val="000000" w:themeColor="text1"/>
          <w:kern w:val="0"/>
          <w:sz w:val="24"/>
          <w:szCs w:val="24"/>
          <w14:textFill>
            <w14:solidFill>
              <w14:schemeClr w14:val="tx1"/>
            </w14:solidFill>
          </w14:textFill>
        </w:rPr>
        <w:t>剂量符合</w:t>
      </w:r>
      <w:r>
        <w:rPr>
          <w:rFonts w:hint="eastAsia" w:ascii="Times New Roman" w:hAnsi="Times New Roman" w:eastAsia="宋体" w:cs="Times New Roman"/>
          <w:color w:val="000000" w:themeColor="text1"/>
          <w:kern w:val="0"/>
          <w:sz w:val="24"/>
          <w:szCs w:val="24"/>
          <w14:textFill>
            <w14:solidFill>
              <w14:schemeClr w14:val="tx1"/>
            </w14:solidFill>
          </w14:textFill>
        </w:rPr>
        <w:t>产品</w:t>
      </w:r>
      <w:r>
        <w:rPr>
          <w:rFonts w:ascii="Times New Roman" w:hAnsi="Times New Roman" w:eastAsia="宋体" w:cs="Times New Roman"/>
          <w:color w:val="000000" w:themeColor="text1"/>
          <w:kern w:val="0"/>
          <w:sz w:val="24"/>
          <w:szCs w:val="24"/>
          <w14:textFill>
            <w14:solidFill>
              <w14:schemeClr w14:val="tx1"/>
            </w14:solidFill>
          </w14:textFill>
        </w:rPr>
        <w:t>标签推荐的</w:t>
      </w:r>
      <w:r>
        <w:rPr>
          <w:rFonts w:hint="eastAsia" w:ascii="Times New Roman" w:hAnsi="Times New Roman" w:eastAsia="宋体" w:cs="Times New Roman"/>
          <w:color w:val="000000" w:themeColor="text1"/>
          <w:kern w:val="0"/>
          <w:sz w:val="24"/>
          <w:szCs w:val="24"/>
          <w14:textFill>
            <w14:solidFill>
              <w14:schemeClr w14:val="tx1"/>
            </w14:solidFill>
          </w14:textFill>
        </w:rPr>
        <w:t>给药</w:t>
      </w:r>
      <w:r>
        <w:rPr>
          <w:rFonts w:ascii="Times New Roman" w:hAnsi="Times New Roman" w:eastAsia="宋体" w:cs="Times New Roman"/>
          <w:color w:val="000000" w:themeColor="text1"/>
          <w:kern w:val="0"/>
          <w:sz w:val="24"/>
          <w:szCs w:val="24"/>
          <w14:textFill>
            <w14:solidFill>
              <w14:schemeClr w14:val="tx1"/>
            </w14:solidFill>
          </w14:textFill>
        </w:rPr>
        <w:t>剂量。</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（四）试验周期</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对于适应证为成虫阶段的药物，治疗不能早于感染后</w:t>
      </w:r>
      <w:r>
        <w:rPr>
          <w:rFonts w:ascii="Times New Roman" w:hAnsi="Times New Roman" w:eastAsia="宋体" w:cs="Times New Roman"/>
          <w:color w:val="000000" w:themeColor="text1"/>
          <w:kern w:val="0"/>
          <w:sz w:val="24"/>
          <w:szCs w:val="24"/>
          <w14:textFill>
            <w14:solidFill>
              <w14:schemeClr w14:val="tx1"/>
            </w14:solidFill>
          </w14:textFill>
        </w:rPr>
        <w:t>21</w:t>
      </w:r>
      <w:r>
        <w:rPr>
          <w:rFonts w:hint="eastAsia" w:ascii="Times New Roman" w:hAnsi="Times New Roman" w:eastAsia="宋体" w:cs="Times New Roman"/>
          <w:color w:val="000000" w:themeColor="text1"/>
          <w:kern w:val="0"/>
          <w:sz w:val="24"/>
          <w:szCs w:val="24"/>
          <w14:textFill>
            <w14:solidFill>
              <w14:schemeClr w14:val="tx1"/>
            </w14:solidFill>
          </w14:textFill>
        </w:rPr>
        <w:t>天~</w:t>
      </w:r>
      <w:r>
        <w:rPr>
          <w:rFonts w:ascii="Times New Roman" w:hAnsi="Times New Roman" w:eastAsia="宋体" w:cs="Times New Roman"/>
          <w:color w:val="000000" w:themeColor="text1"/>
          <w:kern w:val="0"/>
          <w:sz w:val="24"/>
          <w:szCs w:val="24"/>
          <w14:textFill>
            <w14:solidFill>
              <w14:schemeClr w14:val="tx1"/>
            </w14:solidFill>
          </w14:textFill>
        </w:rPr>
        <w:t>25</w:t>
      </w:r>
      <w:r>
        <w:rPr>
          <w:rFonts w:hint="eastAsia" w:ascii="Times New Roman" w:hAnsi="Times New Roman" w:eastAsia="宋体" w:cs="Times New Roman"/>
          <w:color w:val="000000" w:themeColor="text1"/>
          <w:kern w:val="0"/>
          <w:sz w:val="24"/>
          <w:szCs w:val="24"/>
          <w14:textFill>
            <w14:solidFill>
              <w14:schemeClr w14:val="tx1"/>
            </w14:solidFill>
          </w14:textFill>
        </w:rPr>
        <w:t>天；对于大多数虫种来说，最佳治疗时间应在感染后</w:t>
      </w:r>
      <w:r>
        <w:rPr>
          <w:rFonts w:ascii="Times New Roman" w:hAnsi="Times New Roman" w:eastAsia="宋体" w:cs="Times New Roman"/>
          <w:color w:val="000000" w:themeColor="text1"/>
          <w:kern w:val="0"/>
          <w:sz w:val="24"/>
          <w:szCs w:val="24"/>
          <w14:textFill>
            <w14:solidFill>
              <w14:schemeClr w14:val="tx1"/>
            </w14:solidFill>
          </w14:textFill>
        </w:rPr>
        <w:t>28</w:t>
      </w:r>
      <w:r>
        <w:rPr>
          <w:rFonts w:hint="eastAsia" w:ascii="Times New Roman" w:hAnsi="Times New Roman" w:eastAsia="宋体" w:cs="Times New Roman"/>
          <w:color w:val="000000" w:themeColor="text1"/>
          <w:kern w:val="0"/>
          <w:sz w:val="24"/>
          <w:szCs w:val="24"/>
          <w14:textFill>
            <w14:solidFill>
              <w14:schemeClr w14:val="tx1"/>
            </w14:solidFill>
          </w14:textFill>
        </w:rPr>
        <w:t>天~</w:t>
      </w:r>
      <w:r>
        <w:rPr>
          <w:rFonts w:ascii="Times New Roman" w:hAnsi="Times New Roman" w:eastAsia="宋体" w:cs="Times New Roman"/>
          <w:color w:val="000000" w:themeColor="text1"/>
          <w:kern w:val="0"/>
          <w:sz w:val="24"/>
          <w:szCs w:val="24"/>
          <w14:textFill>
            <w14:solidFill>
              <w14:schemeClr w14:val="tx1"/>
            </w14:solidFill>
          </w14:textFill>
        </w:rPr>
        <w:t>32</w:t>
      </w:r>
      <w:r>
        <w:rPr>
          <w:rFonts w:hint="eastAsia" w:ascii="Times New Roman" w:hAnsi="Times New Roman" w:eastAsia="宋体" w:cs="Times New Roman"/>
          <w:color w:val="000000" w:themeColor="text1"/>
          <w:kern w:val="0"/>
          <w:sz w:val="24"/>
          <w:szCs w:val="24"/>
          <w14:textFill>
            <w14:solidFill>
              <w14:schemeClr w14:val="tx1"/>
            </w14:solidFill>
          </w14:textFill>
        </w:rPr>
        <w:t>天。以下虫种除外：食道口线虫（</w:t>
      </w:r>
      <w:r>
        <w:rPr>
          <w:rFonts w:ascii="Times New Roman" w:hAnsi="Times New Roman" w:eastAsia="宋体" w:cs="Times New Roman"/>
          <w:color w:val="000000" w:themeColor="text1"/>
          <w:kern w:val="0"/>
          <w:sz w:val="24"/>
          <w:szCs w:val="24"/>
          <w14:textFill>
            <w14:solidFill>
              <w14:schemeClr w14:val="tx1"/>
            </w14:solidFill>
          </w14:textFill>
        </w:rPr>
        <w:t>34</w:t>
      </w:r>
      <w:r>
        <w:rPr>
          <w:rFonts w:hint="eastAsia" w:ascii="Times New Roman" w:hAnsi="Times New Roman" w:eastAsia="宋体" w:cs="Times New Roman"/>
          <w:color w:val="000000" w:themeColor="text1"/>
          <w:kern w:val="0"/>
          <w:sz w:val="24"/>
          <w:szCs w:val="24"/>
          <w14:textFill>
            <w14:solidFill>
              <w14:schemeClr w14:val="tx1"/>
            </w14:solidFill>
          </w14:textFill>
        </w:rPr>
        <w:t>天~</w:t>
      </w:r>
      <w:r>
        <w:rPr>
          <w:rFonts w:ascii="Times New Roman" w:hAnsi="Times New Roman" w:eastAsia="宋体" w:cs="Times New Roman"/>
          <w:color w:val="000000" w:themeColor="text1"/>
          <w:kern w:val="0"/>
          <w:sz w:val="24"/>
          <w:szCs w:val="24"/>
          <w14:textFill>
            <w14:solidFill>
              <w14:schemeClr w14:val="tx1"/>
            </w14:solidFill>
          </w14:textFill>
        </w:rPr>
        <w:t>49</w:t>
      </w:r>
      <w:r>
        <w:rPr>
          <w:rFonts w:hint="eastAsia" w:ascii="Times New Roman" w:hAnsi="Times New Roman" w:eastAsia="宋体" w:cs="Times New Roman"/>
          <w:color w:val="000000" w:themeColor="text1"/>
          <w:kern w:val="0"/>
          <w:sz w:val="24"/>
          <w:szCs w:val="24"/>
          <w14:textFill>
            <w14:solidFill>
              <w14:schemeClr w14:val="tx1"/>
            </w14:solidFill>
          </w14:textFill>
        </w:rPr>
        <w:t>天）、仰口线虫（</w:t>
      </w:r>
      <w:r>
        <w:rPr>
          <w:rFonts w:ascii="Times New Roman" w:hAnsi="Times New Roman" w:eastAsia="宋体" w:cs="Times New Roman"/>
          <w:color w:val="000000" w:themeColor="text1"/>
          <w:kern w:val="0"/>
          <w:sz w:val="24"/>
          <w:szCs w:val="24"/>
          <w14:textFill>
            <w14:solidFill>
              <w14:schemeClr w14:val="tx1"/>
            </w14:solidFill>
          </w14:textFill>
        </w:rPr>
        <w:t>52</w:t>
      </w:r>
      <w:r>
        <w:rPr>
          <w:rFonts w:hint="eastAsia" w:ascii="Times New Roman" w:hAnsi="Times New Roman" w:eastAsia="宋体" w:cs="Times New Roman"/>
          <w:color w:val="000000" w:themeColor="text1"/>
          <w:kern w:val="0"/>
          <w:sz w:val="24"/>
          <w:szCs w:val="24"/>
          <w14:textFill>
            <w14:solidFill>
              <w14:schemeClr w14:val="tx1"/>
            </w14:solidFill>
          </w14:textFill>
        </w:rPr>
        <w:t>天~</w:t>
      </w:r>
      <w:r>
        <w:rPr>
          <w:rFonts w:ascii="Times New Roman" w:hAnsi="Times New Roman" w:eastAsia="宋体" w:cs="Times New Roman"/>
          <w:color w:val="000000" w:themeColor="text1"/>
          <w:kern w:val="0"/>
          <w:sz w:val="24"/>
          <w:szCs w:val="24"/>
          <w14:textFill>
            <w14:solidFill>
              <w14:schemeClr w14:val="tx1"/>
            </w14:solidFill>
          </w14:textFill>
        </w:rPr>
        <w:t>56</w:t>
      </w:r>
      <w:r>
        <w:rPr>
          <w:rFonts w:hint="eastAsia" w:ascii="Times New Roman" w:hAnsi="Times New Roman" w:eastAsia="宋体" w:cs="Times New Roman"/>
          <w:color w:val="000000" w:themeColor="text1"/>
          <w:kern w:val="0"/>
          <w:sz w:val="24"/>
          <w:szCs w:val="24"/>
          <w14:textFill>
            <w14:solidFill>
              <w14:schemeClr w14:val="tx1"/>
            </w14:solidFill>
          </w14:textFill>
        </w:rPr>
        <w:t>天）、乳突类圆线虫（</w:t>
      </w:r>
      <w:r>
        <w:rPr>
          <w:rFonts w:ascii="Times New Roman" w:hAnsi="Times New Roman" w:eastAsia="宋体" w:cs="Times New Roman"/>
          <w:color w:val="000000" w:themeColor="text1"/>
          <w:kern w:val="0"/>
          <w:sz w:val="24"/>
          <w:szCs w:val="24"/>
          <w14:textFill>
            <w14:solidFill>
              <w14:schemeClr w14:val="tx1"/>
            </w14:solidFill>
          </w14:textFill>
        </w:rPr>
        <w:t>14</w:t>
      </w:r>
      <w:r>
        <w:rPr>
          <w:rFonts w:hint="eastAsia" w:ascii="Times New Roman" w:hAnsi="Times New Roman" w:eastAsia="宋体" w:cs="Times New Roman"/>
          <w:color w:val="000000" w:themeColor="text1"/>
          <w:kern w:val="0"/>
          <w:sz w:val="24"/>
          <w:szCs w:val="24"/>
          <w14:textFill>
            <w14:solidFill>
              <w14:schemeClr w14:val="tx1"/>
            </w14:solidFill>
          </w14:textFill>
        </w:rPr>
        <w:t>天~</w:t>
      </w:r>
      <w:r>
        <w:rPr>
          <w:rFonts w:ascii="Times New Roman" w:hAnsi="Times New Roman" w:eastAsia="宋体" w:cs="Times New Roman"/>
          <w:color w:val="000000" w:themeColor="text1"/>
          <w:kern w:val="0"/>
          <w:sz w:val="24"/>
          <w:szCs w:val="24"/>
          <w14:textFill>
            <w14:solidFill>
              <w14:schemeClr w14:val="tx1"/>
            </w14:solidFill>
          </w14:textFill>
        </w:rPr>
        <w:t>16</w:t>
      </w:r>
      <w:r>
        <w:rPr>
          <w:rFonts w:hint="eastAsia" w:ascii="Times New Roman" w:hAnsi="Times New Roman" w:eastAsia="宋体" w:cs="Times New Roman"/>
          <w:color w:val="000000" w:themeColor="text1"/>
          <w:kern w:val="0"/>
          <w:sz w:val="24"/>
          <w:szCs w:val="24"/>
          <w14:textFill>
            <w14:solidFill>
              <w14:schemeClr w14:val="tx1"/>
            </w14:solidFill>
          </w14:textFill>
        </w:rPr>
        <w:t>天）和片形吸虫（</w:t>
      </w:r>
      <w:r>
        <w:rPr>
          <w:rFonts w:ascii="Times New Roman" w:hAnsi="Times New Roman" w:eastAsia="宋体" w:cs="Times New Roman"/>
          <w:color w:val="000000" w:themeColor="text1"/>
          <w:kern w:val="0"/>
          <w:sz w:val="24"/>
          <w:szCs w:val="24"/>
          <w14:textFill>
            <w14:solidFill>
              <w14:schemeClr w14:val="tx1"/>
            </w14:solidFill>
          </w14:textFill>
        </w:rPr>
        <w:t>8</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12</w:t>
      </w:r>
      <w:r>
        <w:rPr>
          <w:rFonts w:hint="eastAsia" w:ascii="Times New Roman" w:hAnsi="Times New Roman" w:eastAsia="宋体" w:cs="Times New Roman"/>
          <w:color w:val="000000" w:themeColor="text1"/>
          <w:kern w:val="0"/>
          <w:sz w:val="24"/>
          <w:szCs w:val="24"/>
          <w14:textFill>
            <w14:solidFill>
              <w14:schemeClr w14:val="tx1"/>
            </w14:solidFill>
          </w14:textFill>
        </w:rPr>
        <w:t>周）。</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对于适应证为第四期幼虫阶段的药物，最佳治疗时间因虫种而定，乳突类圆线虫应在感染后</w:t>
      </w:r>
      <w:r>
        <w:rPr>
          <w:rFonts w:ascii="Times New Roman" w:hAnsi="Times New Roman" w:eastAsia="宋体" w:cs="Times New Roman"/>
          <w:color w:val="000000" w:themeColor="text1"/>
          <w:kern w:val="0"/>
          <w:sz w:val="24"/>
          <w:szCs w:val="24"/>
          <w14:textFill>
            <w14:solidFill>
              <w14:schemeClr w14:val="tx1"/>
            </w14:solidFill>
          </w14:textFill>
        </w:rPr>
        <w:t>3</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4</w:t>
      </w:r>
      <w:r>
        <w:rPr>
          <w:rFonts w:hint="eastAsia" w:ascii="Times New Roman" w:hAnsi="Times New Roman" w:eastAsia="宋体" w:cs="Times New Roman"/>
          <w:color w:val="000000" w:themeColor="text1"/>
          <w:kern w:val="0"/>
          <w:sz w:val="24"/>
          <w:szCs w:val="24"/>
          <w14:textFill>
            <w14:solidFill>
              <w14:schemeClr w14:val="tx1"/>
            </w14:solidFill>
          </w14:textFill>
        </w:rPr>
        <w:t>天进行治疗，血矛线虫、毛圆线虫和古柏线虫为</w:t>
      </w:r>
      <w:r>
        <w:rPr>
          <w:rFonts w:ascii="Times New Roman" w:hAnsi="Times New Roman" w:eastAsia="宋体" w:cs="Times New Roman"/>
          <w:color w:val="000000" w:themeColor="text1"/>
          <w:kern w:val="0"/>
          <w:sz w:val="24"/>
          <w:szCs w:val="24"/>
          <w14:textFill>
            <w14:solidFill>
              <w14:schemeClr w14:val="tx1"/>
            </w14:solidFill>
          </w14:textFill>
        </w:rPr>
        <w:t>5</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6</w:t>
      </w:r>
      <w:r>
        <w:rPr>
          <w:rFonts w:hint="eastAsia" w:ascii="Times New Roman" w:hAnsi="Times New Roman" w:eastAsia="宋体" w:cs="Times New Roman"/>
          <w:color w:val="000000" w:themeColor="text1"/>
          <w:kern w:val="0"/>
          <w:sz w:val="24"/>
          <w:szCs w:val="24"/>
          <w14:textFill>
            <w14:solidFill>
              <w14:schemeClr w14:val="tx1"/>
            </w14:solidFill>
          </w14:textFill>
        </w:rPr>
        <w:t>天，奥斯特线虫和胎生网尾线虫为</w:t>
      </w:r>
      <w:r>
        <w:rPr>
          <w:rFonts w:ascii="Times New Roman" w:hAnsi="Times New Roman" w:eastAsia="宋体" w:cs="Times New Roman"/>
          <w:color w:val="000000" w:themeColor="text1"/>
          <w:kern w:val="0"/>
          <w:sz w:val="24"/>
          <w:szCs w:val="24"/>
          <w14:textFill>
            <w14:solidFill>
              <w14:schemeClr w14:val="tx1"/>
            </w14:solidFill>
          </w14:textFill>
        </w:rPr>
        <w:t>7</w:t>
      </w:r>
      <w:r>
        <w:rPr>
          <w:rFonts w:hint="eastAsia" w:ascii="Times New Roman" w:hAnsi="Times New Roman" w:eastAsia="宋体" w:cs="Times New Roman"/>
          <w:color w:val="000000" w:themeColor="text1"/>
          <w:kern w:val="0"/>
          <w:sz w:val="24"/>
          <w:szCs w:val="24"/>
          <w14:textFill>
            <w14:solidFill>
              <w14:schemeClr w14:val="tx1"/>
            </w14:solidFill>
          </w14:textFill>
        </w:rPr>
        <w:t>天，细颈线虫为</w:t>
      </w:r>
      <w:r>
        <w:rPr>
          <w:rFonts w:ascii="Times New Roman" w:hAnsi="Times New Roman" w:eastAsia="宋体" w:cs="Times New Roman"/>
          <w:color w:val="000000" w:themeColor="text1"/>
          <w:kern w:val="0"/>
          <w:sz w:val="24"/>
          <w:szCs w:val="24"/>
          <w14:textFill>
            <w14:solidFill>
              <w14:schemeClr w14:val="tx1"/>
            </w14:solidFill>
          </w14:textFill>
        </w:rPr>
        <w:t>8</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10</w:t>
      </w:r>
      <w:r>
        <w:rPr>
          <w:rFonts w:hint="eastAsia" w:ascii="Times New Roman" w:hAnsi="Times New Roman" w:eastAsia="宋体" w:cs="Times New Roman"/>
          <w:color w:val="000000" w:themeColor="text1"/>
          <w:kern w:val="0"/>
          <w:sz w:val="24"/>
          <w:szCs w:val="24"/>
          <w14:textFill>
            <w14:solidFill>
              <w14:schemeClr w14:val="tx1"/>
            </w14:solidFill>
          </w14:textFill>
        </w:rPr>
        <w:t>天，食道口线虫为</w:t>
      </w:r>
      <w:r>
        <w:rPr>
          <w:rFonts w:ascii="Times New Roman" w:hAnsi="Times New Roman" w:eastAsia="宋体" w:cs="Times New Roman"/>
          <w:color w:val="000000" w:themeColor="text1"/>
          <w:kern w:val="0"/>
          <w:sz w:val="24"/>
          <w:szCs w:val="24"/>
          <w14:textFill>
            <w14:solidFill>
              <w14:schemeClr w14:val="tx1"/>
            </w14:solidFill>
          </w14:textFill>
        </w:rPr>
        <w:t>15</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17</w:t>
      </w:r>
      <w:r>
        <w:rPr>
          <w:rFonts w:hint="eastAsia" w:ascii="Times New Roman" w:hAnsi="Times New Roman" w:eastAsia="宋体" w:cs="Times New Roman"/>
          <w:color w:val="000000" w:themeColor="text1"/>
          <w:kern w:val="0"/>
          <w:sz w:val="24"/>
          <w:szCs w:val="24"/>
          <w14:textFill>
            <w14:solidFill>
              <w14:schemeClr w14:val="tx1"/>
            </w14:solidFill>
          </w14:textFill>
        </w:rPr>
        <w:t>天。产品标签上不允许出现“未成熟幼虫”这样笼统的适应症。对于早期未发育成熟的片形吸虫，最佳治疗时间为感染后</w:t>
      </w:r>
      <w:r>
        <w:rPr>
          <w:rFonts w:ascii="Times New Roman" w:hAnsi="Times New Roman" w:eastAsia="宋体" w:cs="Times New Roman"/>
          <w:color w:val="000000" w:themeColor="text1"/>
          <w:kern w:val="0"/>
          <w:sz w:val="24"/>
          <w:szCs w:val="24"/>
          <w14:textFill>
            <w14:solidFill>
              <w14:schemeClr w14:val="tx1"/>
            </w14:solidFill>
          </w14:textFill>
        </w:rPr>
        <w:t>1</w:t>
      </w:r>
      <w:r>
        <w:rPr>
          <w:rFonts w:hint="eastAsia" w:ascii="Times New Roman" w:hAnsi="Times New Roman" w:eastAsia="宋体" w:cs="Times New Roman"/>
          <w:color w:val="000000" w:themeColor="text1"/>
          <w:kern w:val="0"/>
          <w:sz w:val="24"/>
          <w:szCs w:val="24"/>
          <w14:textFill>
            <w14:solidFill>
              <w14:schemeClr w14:val="tx1"/>
            </w14:solidFill>
          </w14:textFill>
        </w:rPr>
        <w:t>周~</w:t>
      </w:r>
      <w:r>
        <w:rPr>
          <w:rFonts w:ascii="Times New Roman" w:hAnsi="Times New Roman" w:eastAsia="宋体" w:cs="Times New Roman"/>
          <w:color w:val="000000" w:themeColor="text1"/>
          <w:kern w:val="0"/>
          <w:sz w:val="24"/>
          <w:szCs w:val="24"/>
          <w14:textFill>
            <w14:solidFill>
              <w14:schemeClr w14:val="tx1"/>
            </w14:solidFill>
          </w14:textFill>
        </w:rPr>
        <w:t>5</w:t>
      </w:r>
      <w:r>
        <w:rPr>
          <w:rFonts w:hint="eastAsia" w:ascii="Times New Roman" w:hAnsi="Times New Roman" w:eastAsia="宋体" w:cs="Times New Roman"/>
          <w:color w:val="000000" w:themeColor="text1"/>
          <w:kern w:val="0"/>
          <w:sz w:val="24"/>
          <w:szCs w:val="24"/>
          <w14:textFill>
            <w14:solidFill>
              <w14:schemeClr w14:val="tx1"/>
            </w14:solidFill>
          </w14:textFill>
        </w:rPr>
        <w:t>周，晚期未发育成熟幼虫感染的最佳治疗时间为感染后</w:t>
      </w:r>
      <w:r>
        <w:rPr>
          <w:rFonts w:ascii="Times New Roman" w:hAnsi="Times New Roman" w:eastAsia="宋体" w:cs="Times New Roman"/>
          <w:color w:val="000000" w:themeColor="text1"/>
          <w:kern w:val="0"/>
          <w:sz w:val="24"/>
          <w:szCs w:val="24"/>
          <w14:textFill>
            <w14:solidFill>
              <w14:schemeClr w14:val="tx1"/>
            </w14:solidFill>
          </w14:textFill>
        </w:rPr>
        <w:t>6</w:t>
      </w:r>
      <w:r>
        <w:rPr>
          <w:rFonts w:hint="eastAsia" w:ascii="Times New Roman" w:hAnsi="Times New Roman" w:eastAsia="宋体" w:cs="Times New Roman"/>
          <w:color w:val="000000" w:themeColor="text1"/>
          <w:kern w:val="0"/>
          <w:sz w:val="24"/>
          <w:szCs w:val="24"/>
          <w14:textFill>
            <w14:solidFill>
              <w14:schemeClr w14:val="tx1"/>
            </w14:solidFill>
          </w14:textFill>
        </w:rPr>
        <w:t>周~</w:t>
      </w:r>
      <w:r>
        <w:rPr>
          <w:rFonts w:ascii="Times New Roman" w:hAnsi="Times New Roman" w:eastAsia="宋体" w:cs="Times New Roman"/>
          <w:color w:val="000000" w:themeColor="text1"/>
          <w:kern w:val="0"/>
          <w:sz w:val="24"/>
          <w:szCs w:val="24"/>
          <w14:textFill>
            <w14:solidFill>
              <w14:schemeClr w14:val="tx1"/>
            </w14:solidFill>
          </w14:textFill>
        </w:rPr>
        <w:t>9</w:t>
      </w:r>
      <w:r>
        <w:rPr>
          <w:rFonts w:hint="eastAsia" w:ascii="Times New Roman" w:hAnsi="Times New Roman" w:eastAsia="宋体" w:cs="Times New Roman"/>
          <w:color w:val="000000" w:themeColor="text1"/>
          <w:kern w:val="0"/>
          <w:sz w:val="24"/>
          <w:szCs w:val="24"/>
          <w14:textFill>
            <w14:solidFill>
              <w14:schemeClr w14:val="tx1"/>
            </w14:solidFill>
          </w14:textFill>
        </w:rPr>
        <w:t>周。</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对于自然感染病例，根据蠕虫的生活周期及药物针对的寄生虫生活史阶段，确定抗蠕虫药物的给药时间和试验周期。</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（五）试验分组</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所挑选的试验</w:t>
      </w:r>
      <w:r>
        <w:rPr>
          <w:rFonts w:hint="eastAsia" w:ascii="Times New Roman" w:hAnsi="Times New Roman" w:eastAsia="宋体" w:cs="Times New Roman"/>
          <w:color w:val="000000" w:themeColor="text1"/>
          <w:kern w:val="0"/>
          <w:sz w:val="24"/>
          <w:szCs w:val="24"/>
          <w14:textFill>
            <w14:solidFill>
              <w14:schemeClr w14:val="tx1"/>
            </w14:solidFill>
          </w14:textFill>
        </w:rPr>
        <w:t>动物</w:t>
      </w:r>
      <w:r>
        <w:rPr>
          <w:rFonts w:ascii="Times New Roman" w:hAnsi="Times New Roman" w:eastAsia="宋体" w:cs="Times New Roman"/>
          <w:color w:val="000000" w:themeColor="text1"/>
          <w:kern w:val="0"/>
          <w:sz w:val="24"/>
          <w:szCs w:val="24"/>
          <w14:textFill>
            <w14:solidFill>
              <w14:schemeClr w14:val="tx1"/>
            </w14:solidFill>
          </w14:textFill>
        </w:rPr>
        <w:t>随机分组。将试验</w:t>
      </w:r>
      <w:r>
        <w:rPr>
          <w:rFonts w:hint="eastAsia" w:ascii="Times New Roman" w:hAnsi="Times New Roman" w:eastAsia="宋体" w:cs="Times New Roman"/>
          <w:color w:val="000000" w:themeColor="text1"/>
          <w:kern w:val="0"/>
          <w:sz w:val="24"/>
          <w:szCs w:val="24"/>
          <w14:textFill>
            <w14:solidFill>
              <w14:schemeClr w14:val="tx1"/>
            </w14:solidFill>
          </w14:textFill>
        </w:rPr>
        <w:t>牛</w:t>
      </w:r>
      <w:r>
        <w:rPr>
          <w:rFonts w:ascii="Times New Roman" w:hAnsi="Times New Roman" w:eastAsia="宋体" w:cs="Times New Roman"/>
          <w:color w:val="000000" w:themeColor="text1"/>
          <w:kern w:val="0"/>
          <w:sz w:val="24"/>
          <w:szCs w:val="24"/>
          <w14:textFill>
            <w14:solidFill>
              <w14:schemeClr w14:val="tx1"/>
            </w14:solidFill>
          </w14:textFill>
        </w:rPr>
        <w:t>按照体重、性别、年龄和/或暴露于寄生虫的情况进行</w:t>
      </w:r>
      <w:r>
        <w:rPr>
          <w:rFonts w:hint="eastAsia" w:ascii="Times New Roman" w:hAnsi="Times New Roman" w:eastAsia="宋体" w:cs="Times New Roman"/>
          <w:color w:val="000000" w:themeColor="text1"/>
          <w:kern w:val="0"/>
          <w:sz w:val="24"/>
          <w:szCs w:val="24"/>
          <w14:textFill>
            <w14:solidFill>
              <w14:schemeClr w14:val="tx1"/>
            </w14:solidFill>
          </w14:textFill>
        </w:rPr>
        <w:t>分</w:t>
      </w:r>
      <w:r>
        <w:rPr>
          <w:rFonts w:ascii="Times New Roman" w:hAnsi="Times New Roman" w:eastAsia="宋体" w:cs="Times New Roman"/>
          <w:color w:val="000000" w:themeColor="text1"/>
          <w:kern w:val="0"/>
          <w:sz w:val="24"/>
          <w:szCs w:val="24"/>
          <w14:textFill>
            <w14:solidFill>
              <w14:schemeClr w14:val="tx1"/>
            </w14:solidFill>
          </w14:textFill>
        </w:rPr>
        <w:t>组处理</w:t>
      </w:r>
      <w:r>
        <w:rPr>
          <w:rFonts w:hint="eastAsia" w:ascii="Times New Roman" w:hAnsi="Times New Roman" w:eastAsia="宋体" w:cs="Times New Roman"/>
          <w:color w:val="000000" w:themeColor="text1"/>
          <w:kern w:val="0"/>
          <w:sz w:val="24"/>
          <w:szCs w:val="24"/>
          <w14:textFill>
            <w14:solidFill>
              <w14:schemeClr w14:val="tx1"/>
            </w14:solidFill>
          </w14:textFill>
        </w:rPr>
        <w:t>，以</w:t>
      </w:r>
      <w:r>
        <w:rPr>
          <w:rFonts w:ascii="Times New Roman" w:hAnsi="Times New Roman" w:eastAsia="宋体" w:cs="Times New Roman"/>
          <w:color w:val="000000" w:themeColor="text1"/>
          <w:kern w:val="0"/>
          <w:sz w:val="24"/>
          <w:szCs w:val="24"/>
          <w14:textFill>
            <w14:solidFill>
              <w14:schemeClr w14:val="tx1"/>
            </w14:solidFill>
          </w14:textFill>
        </w:rPr>
        <w:t>减少试验结果的变异。也可以通过粪便中虫卵</w:t>
      </w:r>
      <w:r>
        <w:rPr>
          <w:rFonts w:hint="eastAsia" w:ascii="Times New Roman" w:hAnsi="Times New Roman" w:eastAsia="宋体" w:cs="Times New Roman"/>
          <w:color w:val="000000" w:themeColor="text1"/>
          <w:kern w:val="0"/>
          <w:sz w:val="24"/>
          <w:szCs w:val="24"/>
          <w14:textFill>
            <w14:solidFill>
              <w14:schemeClr w14:val="tx1"/>
            </w14:solidFill>
          </w14:textFill>
        </w:rPr>
        <w:t>或幼虫</w:t>
      </w:r>
      <w:r>
        <w:rPr>
          <w:rFonts w:ascii="Times New Roman" w:hAnsi="Times New Roman" w:eastAsia="宋体" w:cs="Times New Roman"/>
          <w:color w:val="000000" w:themeColor="text1"/>
          <w:kern w:val="0"/>
          <w:sz w:val="24"/>
          <w:szCs w:val="24"/>
          <w14:textFill>
            <w14:solidFill>
              <w14:schemeClr w14:val="tx1"/>
            </w14:solidFill>
          </w14:textFill>
        </w:rPr>
        <w:t>计数对试验动物进行</w:t>
      </w:r>
      <w:r>
        <w:rPr>
          <w:rFonts w:hint="eastAsia" w:ascii="Times New Roman" w:hAnsi="Times New Roman" w:eastAsia="宋体" w:cs="Times New Roman"/>
          <w:color w:val="000000" w:themeColor="text1"/>
          <w:kern w:val="0"/>
          <w:sz w:val="24"/>
          <w:szCs w:val="24"/>
          <w14:textFill>
            <w14:solidFill>
              <w14:schemeClr w14:val="tx1"/>
            </w14:solidFill>
          </w14:textFill>
        </w:rPr>
        <w:t>随机</w:t>
      </w:r>
      <w:r>
        <w:rPr>
          <w:rFonts w:ascii="Times New Roman" w:hAnsi="Times New Roman" w:eastAsia="宋体" w:cs="Times New Roman"/>
          <w:color w:val="000000" w:themeColor="text1"/>
          <w:kern w:val="0"/>
          <w:sz w:val="24"/>
          <w:szCs w:val="24"/>
          <w14:textFill>
            <w14:solidFill>
              <w14:schemeClr w14:val="tx1"/>
            </w14:solidFill>
          </w14:textFill>
        </w:rPr>
        <w:t>分组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kern w:val="0"/>
          <w:sz w:val="24"/>
          <w:szCs w:val="24"/>
        </w:rPr>
        <w:t>使各试验动物组之间没有显著性差异</w:t>
      </w:r>
      <w:r>
        <w:rPr>
          <w:rFonts w:ascii="Times New Roman" w:hAnsi="Times New Roman" w:eastAsia="宋体" w:cs="Times New Roman"/>
          <w:color w:val="000000" w:themeColor="text1"/>
          <w:kern w:val="0"/>
          <w:sz w:val="24"/>
          <w:szCs w:val="24"/>
          <w14:textFill>
            <w14:solidFill>
              <w14:schemeClr w14:val="tx1"/>
            </w14:solidFill>
          </w14:textFill>
        </w:rPr>
        <w:t>。对照组的</w:t>
      </w:r>
      <w:r>
        <w:rPr>
          <w:rFonts w:hint="eastAsia" w:ascii="Times New Roman" w:hAnsi="Times New Roman" w:eastAsia="宋体" w:cs="Times New Roman"/>
          <w:color w:val="000000" w:themeColor="text1"/>
          <w:kern w:val="0"/>
          <w:sz w:val="24"/>
          <w:szCs w:val="24"/>
          <w14:textFill>
            <w14:solidFill>
              <w14:schemeClr w14:val="tx1"/>
            </w14:solidFill>
          </w14:textFill>
        </w:rPr>
        <w:t>牛</w:t>
      </w:r>
      <w:r>
        <w:rPr>
          <w:rFonts w:ascii="Times New Roman" w:hAnsi="Times New Roman" w:eastAsia="宋体" w:cs="Times New Roman"/>
          <w:color w:val="000000" w:themeColor="text1"/>
          <w:kern w:val="0"/>
          <w:sz w:val="24"/>
          <w:szCs w:val="24"/>
          <w14:textFill>
            <w14:solidFill>
              <w14:schemeClr w14:val="tx1"/>
            </w14:solidFill>
          </w14:textFill>
        </w:rPr>
        <w:t>必须与治疗组的</w:t>
      </w:r>
      <w:r>
        <w:rPr>
          <w:rFonts w:hint="eastAsia" w:ascii="Times New Roman" w:hAnsi="Times New Roman" w:eastAsia="宋体" w:cs="Times New Roman"/>
          <w:color w:val="000000" w:themeColor="text1"/>
          <w:kern w:val="0"/>
          <w:sz w:val="24"/>
          <w:szCs w:val="24"/>
          <w14:textFill>
            <w14:solidFill>
              <w14:schemeClr w14:val="tx1"/>
            </w14:solidFill>
          </w14:textFill>
        </w:rPr>
        <w:t>牛在品种、年龄、性别、体重和背景上相同。每组试验牛的年龄、性别、体型大小、体重范围等应尽量一致。</w:t>
      </w:r>
    </w:p>
    <w:p>
      <w:pPr>
        <w:numPr>
          <w:ilvl w:val="0"/>
          <w:numId w:val="4"/>
        </w:num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Ⅱ</w:t>
      </w:r>
      <w:r>
        <w:rPr>
          <w:rFonts w:ascii="Times New Roman" w:hAnsi="Times New Roman" w:eastAsia="宋体" w:cs="Times New Roman"/>
          <w:color w:val="000000" w:themeColor="text1"/>
          <w:kern w:val="0"/>
          <w:sz w:val="24"/>
          <w:szCs w:val="24"/>
          <w14:textFill>
            <w14:solidFill>
              <w14:schemeClr w14:val="tx1"/>
            </w14:solidFill>
          </w14:textFill>
        </w:rPr>
        <w:t>期临床有效性试验</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（1）选用人工感染</w:t>
      </w:r>
      <w:r>
        <w:rPr>
          <w:rFonts w:hint="eastAsia" w:ascii="Times New Roman" w:hAnsi="Times New Roman" w:eastAsia="宋体" w:cs="Times New Roman"/>
          <w:color w:val="000000" w:themeColor="text1"/>
          <w:kern w:val="0"/>
          <w:sz w:val="24"/>
          <w:szCs w:val="24"/>
          <w14:textFill>
            <w14:solidFill>
              <w14:schemeClr w14:val="tx1"/>
            </w14:solidFill>
          </w14:textFill>
        </w:rPr>
        <w:t>病例</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试验要求分成以下六组：</w:t>
      </w:r>
      <w:r>
        <w:rPr>
          <w:rFonts w:hint="eastAsia" w:ascii="Times New Roman" w:hAnsi="Times New Roman" w:eastAsia="宋体" w:cs="Times New Roman"/>
          <w:color w:val="000000" w:themeColor="text1"/>
          <w:kern w:val="0"/>
          <w:sz w:val="24"/>
          <w:szCs w:val="24"/>
          <w14:textFill>
            <w14:solidFill>
              <w14:schemeClr w14:val="tx1"/>
            </w14:solidFill>
          </w14:textFill>
        </w:rPr>
        <w:t>不感染不给药</w:t>
      </w:r>
      <w:r>
        <w:rPr>
          <w:rFonts w:ascii="Times New Roman" w:hAnsi="Times New Roman" w:eastAsia="宋体" w:cs="Times New Roman"/>
          <w:color w:val="000000" w:themeColor="text1"/>
          <w:kern w:val="0"/>
          <w:sz w:val="24"/>
          <w:szCs w:val="24"/>
          <w14:textFill>
            <w14:solidFill>
              <w14:schemeClr w14:val="tx1"/>
            </w14:solidFill>
          </w14:textFill>
        </w:rPr>
        <w:t>组</w:t>
      </w:r>
      <w:r>
        <w:rPr>
          <w:rFonts w:hint="eastAsia" w:ascii="Times New Roman" w:hAnsi="Times New Roman" w:eastAsia="宋体" w:cs="Times New Roman"/>
          <w:color w:val="000000" w:themeColor="text1"/>
          <w:kern w:val="0"/>
          <w:sz w:val="24"/>
          <w:szCs w:val="24"/>
          <w14:textFill>
            <w14:solidFill>
              <w14:schemeClr w14:val="tx1"/>
            </w14:solidFill>
          </w14:textFill>
        </w:rPr>
        <w:t>、</w:t>
      </w:r>
      <w:bookmarkStart w:id="0" w:name="OLE_LINK2"/>
      <w:bookmarkStart w:id="1" w:name="OLE_LINK1"/>
      <w:r>
        <w:rPr>
          <w:rFonts w:ascii="Times New Roman" w:hAnsi="Times New Roman" w:eastAsia="宋体" w:cs="Times New Roman"/>
          <w:color w:val="000000" w:themeColor="text1"/>
          <w:kern w:val="0"/>
          <w:sz w:val="24"/>
          <w:szCs w:val="24"/>
          <w14:textFill>
            <w14:solidFill>
              <w14:schemeClr w14:val="tx1"/>
            </w14:solidFill>
          </w14:textFill>
        </w:rPr>
        <w:t>感染不给药</w:t>
      </w:r>
      <w:bookmarkEnd w:id="0"/>
      <w:bookmarkEnd w:id="1"/>
      <w:r>
        <w:rPr>
          <w:rFonts w:ascii="Times New Roman" w:hAnsi="Times New Roman" w:eastAsia="宋体" w:cs="Times New Roman"/>
          <w:color w:val="000000" w:themeColor="text1"/>
          <w:kern w:val="0"/>
          <w:sz w:val="24"/>
          <w:szCs w:val="24"/>
          <w14:textFill>
            <w14:solidFill>
              <w14:schemeClr w14:val="tx1"/>
            </w14:solidFill>
          </w14:textFill>
        </w:rPr>
        <w:t>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受试药物推荐剂量加倍组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受试药物推荐剂量减半组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药物对照组。</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（2）选用自然感染病例</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试验要求分成以下五组：感染不给药组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受试药物推荐剂量加倍组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受试药物推荐剂量减半组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受试药物推荐剂量组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药物对照组。</w:t>
      </w:r>
    </w:p>
    <w:p>
      <w:pPr>
        <w:numPr>
          <w:ilvl w:val="0"/>
          <w:numId w:val="4"/>
        </w:num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Ⅲ</w:t>
      </w:r>
      <w:r>
        <w:rPr>
          <w:rFonts w:ascii="Times New Roman" w:hAnsi="Times New Roman" w:eastAsia="宋体" w:cs="Times New Roman"/>
          <w:color w:val="000000" w:themeColor="text1"/>
          <w:kern w:val="0"/>
          <w:sz w:val="24"/>
          <w:szCs w:val="24"/>
          <w14:textFill>
            <w14:solidFill>
              <w14:schemeClr w14:val="tx1"/>
            </w14:solidFill>
          </w14:textFill>
        </w:rPr>
        <w:t>期临床有效性试验</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选用自然感染病例，一般试验要求分成以下</w:t>
      </w:r>
      <w:r>
        <w:rPr>
          <w:rFonts w:hint="eastAsia" w:ascii="Times New Roman" w:hAnsi="Times New Roman" w:eastAsia="宋体" w:cs="Times New Roman"/>
          <w:color w:val="000000" w:themeColor="text1"/>
          <w:kern w:val="0"/>
          <w:sz w:val="24"/>
          <w:szCs w:val="24"/>
          <w14:textFill>
            <w14:solidFill>
              <w14:schemeClr w14:val="tx1"/>
            </w14:solidFill>
          </w14:textFill>
        </w:rPr>
        <w:t>两个</w:t>
      </w:r>
      <w:r>
        <w:rPr>
          <w:rFonts w:ascii="Times New Roman" w:hAnsi="Times New Roman" w:eastAsia="宋体" w:cs="Times New Roman"/>
          <w:color w:val="000000" w:themeColor="text1"/>
          <w:kern w:val="0"/>
          <w:sz w:val="24"/>
          <w:szCs w:val="24"/>
          <w14:textFill>
            <w14:solidFill>
              <w14:schemeClr w14:val="tx1"/>
            </w14:solidFill>
          </w14:textFill>
        </w:rPr>
        <w:t>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受试药物组</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药物对照组。若无批准的相同适应证的药物</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可以去掉药物对照组</w:t>
      </w:r>
      <w:r>
        <w:rPr>
          <w:rFonts w:hint="eastAsia" w:ascii="Times New Roman" w:hAnsi="Times New Roman" w:eastAsia="宋体" w:cs="Times New Roman"/>
          <w:color w:val="000000" w:themeColor="text1"/>
          <w:kern w:val="0"/>
          <w:sz w:val="24"/>
          <w:szCs w:val="24"/>
          <w14:textFill>
            <w14:solidFill>
              <w14:schemeClr w14:val="tx1"/>
            </w14:solidFill>
          </w14:textFill>
        </w:rPr>
        <w:t>，增加</w:t>
      </w:r>
      <w:r>
        <w:rPr>
          <w:rFonts w:ascii="Times New Roman" w:hAnsi="Times New Roman" w:eastAsia="宋体" w:cs="Times New Roman"/>
          <w:color w:val="000000" w:themeColor="text1"/>
          <w:kern w:val="0"/>
          <w:sz w:val="24"/>
          <w:szCs w:val="24"/>
          <w14:textFill>
            <w14:solidFill>
              <w14:schemeClr w14:val="tx1"/>
            </w14:solidFill>
          </w14:textFill>
        </w:rPr>
        <w:t>感染不给药组</w:t>
      </w:r>
      <w:r>
        <w:rPr>
          <w:rFonts w:hint="eastAsia" w:ascii="Times New Roman" w:hAnsi="Times New Roman" w:eastAsia="宋体" w:cs="Times New Roman"/>
          <w:color w:val="000000" w:themeColor="text1"/>
          <w:kern w:val="0"/>
          <w:sz w:val="24"/>
          <w:szCs w:val="24"/>
          <w14:textFill>
            <w14:solidFill>
              <w14:schemeClr w14:val="tx1"/>
            </w14:solidFill>
          </w14:textFill>
        </w:rPr>
        <w:t>。</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（六）观察指标</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详细观察并记录试验开始前、试验开始后、给药过程中和停药后各个阶段受试动物的生理状态、临床症状，以及症状的发生、发展、消失和转归情况；</w:t>
      </w:r>
      <w:r>
        <w:rPr>
          <w:rFonts w:hint="eastAsia" w:ascii="Times New Roman" w:hAnsi="Times New Roman" w:eastAsia="宋体" w:cs="Times New Roman"/>
          <w:color w:val="000000" w:themeColor="text1"/>
          <w:kern w:val="0"/>
          <w:sz w:val="24"/>
          <w:szCs w:val="24"/>
          <w14:textFill>
            <w14:solidFill>
              <w14:schemeClr w14:val="tx1"/>
            </w14:solidFill>
          </w14:textFill>
        </w:rPr>
        <w:t>必要时，检查</w:t>
      </w:r>
      <w:r>
        <w:rPr>
          <w:rFonts w:ascii="Times New Roman" w:hAnsi="Times New Roman" w:eastAsia="宋体" w:cs="Times New Roman"/>
          <w:color w:val="000000" w:themeColor="text1"/>
          <w:kern w:val="0"/>
          <w:sz w:val="24"/>
          <w:szCs w:val="24"/>
          <w14:textFill>
            <w14:solidFill>
              <w14:schemeClr w14:val="tx1"/>
            </w14:solidFill>
          </w14:textFill>
        </w:rPr>
        <w:t>血液常规指标和</w:t>
      </w:r>
      <w:r>
        <w:rPr>
          <w:rFonts w:hint="eastAsia" w:ascii="Times New Roman" w:hAnsi="Times New Roman" w:eastAsia="宋体" w:cs="Times New Roman"/>
          <w:color w:val="000000" w:themeColor="text1"/>
          <w:kern w:val="0"/>
          <w:sz w:val="24"/>
          <w:szCs w:val="24"/>
          <w14:textFill>
            <w14:solidFill>
              <w14:schemeClr w14:val="tx1"/>
            </w14:solidFill>
          </w14:textFill>
        </w:rPr>
        <w:t>血清</w:t>
      </w:r>
      <w:r>
        <w:rPr>
          <w:rFonts w:ascii="Times New Roman" w:hAnsi="Times New Roman" w:eastAsia="宋体" w:cs="Times New Roman"/>
          <w:color w:val="000000" w:themeColor="text1"/>
          <w:kern w:val="0"/>
          <w:sz w:val="24"/>
          <w:szCs w:val="24"/>
          <w14:textFill>
            <w14:solidFill>
              <w14:schemeClr w14:val="tx1"/>
            </w14:solidFill>
          </w14:textFill>
        </w:rPr>
        <w:t>生化指标；检测与抗蠕虫效果有关的指标，并尽量使用定量指标来评估药效。</w:t>
      </w:r>
    </w:p>
    <w:p>
      <w:pPr>
        <w:numPr>
          <w:ilvl w:val="0"/>
          <w:numId w:val="5"/>
        </w:num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临床检查：进行饮水情况、采食情况观察等，观察给药后临床症状的消失和转归情况。</w:t>
      </w:r>
    </w:p>
    <w:p>
      <w:pPr>
        <w:numPr>
          <w:ilvl w:val="0"/>
          <w:numId w:val="5"/>
        </w:num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kern w:val="0"/>
          <w:sz w:val="24"/>
          <w:szCs w:val="24"/>
        </w:rPr>
        <w:t>在试验前后</w:t>
      </w:r>
      <w:r>
        <w:rPr>
          <w:rFonts w:hint="eastAsia" w:ascii="Times New Roman" w:hAnsi="Times New Roman" w:eastAsia="宋体" w:cs="Times New Roman"/>
          <w:color w:val="000000" w:themeColor="text1"/>
          <w:kern w:val="0"/>
          <w:sz w:val="24"/>
          <w:szCs w:val="24"/>
          <w14:textFill>
            <w14:solidFill>
              <w14:schemeClr w14:val="tx1"/>
            </w14:solidFill>
          </w14:textFill>
        </w:rPr>
        <w:t>观察动物</w:t>
      </w:r>
      <w:r>
        <w:rPr>
          <w:rFonts w:ascii="Times New Roman" w:hAnsi="Times New Roman" w:eastAsia="宋体" w:cs="Times New Roman"/>
          <w:color w:val="000000" w:themeColor="text1"/>
          <w:kern w:val="0"/>
          <w:sz w:val="24"/>
          <w:szCs w:val="24"/>
          <w14:textFill>
            <w14:solidFill>
              <w14:schemeClr w14:val="tx1"/>
            </w14:solidFill>
          </w14:textFill>
        </w:rPr>
        <w:t>粪便中排出的蠕虫</w:t>
      </w:r>
      <w:r>
        <w:rPr>
          <w:rFonts w:hint="eastAsia" w:ascii="Times New Roman" w:hAnsi="Times New Roman" w:eastAsia="宋体" w:cs="Times New Roman"/>
          <w:color w:val="000000" w:themeColor="text1"/>
          <w:kern w:val="0"/>
          <w:sz w:val="24"/>
          <w:szCs w:val="24"/>
          <w14:textFill>
            <w14:solidFill>
              <w14:schemeClr w14:val="tx1"/>
            </w14:solidFill>
          </w14:textFill>
        </w:rPr>
        <w:t>情况。</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3</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 xml:space="preserve"> </w:t>
      </w:r>
      <w:r>
        <w:rPr>
          <w:rFonts w:ascii="Times New Roman" w:hAnsi="Times New Roman" w:eastAsia="宋体" w:cs="Times New Roman"/>
          <w:color w:val="000000" w:themeColor="text1"/>
          <w:kern w:val="0"/>
          <w:sz w:val="24"/>
          <w:szCs w:val="24"/>
          <w14:textFill>
            <w14:solidFill>
              <w14:schemeClr w14:val="tx1"/>
            </w14:solidFill>
          </w14:textFill>
        </w:rPr>
        <w:t>病理剖检：应对死亡的试验动物进行病理剖检，</w:t>
      </w:r>
      <w:r>
        <w:rPr>
          <w:rFonts w:hint="eastAsia" w:ascii="Times New Roman" w:hAnsi="Times New Roman" w:eastAsia="宋体" w:cs="Times New Roman"/>
          <w:color w:val="000000" w:themeColor="text1"/>
          <w:kern w:val="0"/>
          <w:sz w:val="24"/>
          <w:szCs w:val="24"/>
          <w14:textFill>
            <w14:solidFill>
              <w14:schemeClr w14:val="tx1"/>
            </w14:solidFill>
          </w14:textFill>
        </w:rPr>
        <w:t>并</w:t>
      </w:r>
      <w:r>
        <w:rPr>
          <w:rFonts w:ascii="Times New Roman" w:hAnsi="Times New Roman" w:eastAsia="宋体" w:cs="Times New Roman"/>
          <w:color w:val="000000" w:themeColor="text1"/>
          <w:kern w:val="0"/>
          <w:sz w:val="24"/>
          <w:szCs w:val="24"/>
          <w14:textFill>
            <w14:solidFill>
              <w14:schemeClr w14:val="tx1"/>
            </w14:solidFill>
          </w14:textFill>
        </w:rPr>
        <w:t>进行相关的组织病理学检查，并提供</w:t>
      </w:r>
      <w:r>
        <w:rPr>
          <w:rFonts w:hint="eastAsia" w:ascii="Times New Roman" w:hAnsi="Times New Roman" w:eastAsia="宋体" w:cs="Times New Roman"/>
          <w:kern w:val="0"/>
          <w:sz w:val="24"/>
          <w:szCs w:val="24"/>
        </w:rPr>
        <w:t>剖检与组织病理学观察的</w:t>
      </w:r>
      <w:r>
        <w:rPr>
          <w:rFonts w:ascii="Times New Roman" w:hAnsi="Times New Roman" w:eastAsia="宋体" w:cs="Times New Roman"/>
          <w:color w:val="000000" w:themeColor="text1"/>
          <w:kern w:val="0"/>
          <w:sz w:val="24"/>
          <w:szCs w:val="24"/>
          <w14:textFill>
            <w14:solidFill>
              <w14:schemeClr w14:val="tx1"/>
            </w14:solidFill>
          </w14:textFill>
        </w:rPr>
        <w:t>照片，以确定</w:t>
      </w:r>
      <w:r>
        <w:rPr>
          <w:rFonts w:hint="eastAsia" w:ascii="Times New Roman" w:hAnsi="Times New Roman" w:eastAsia="宋体" w:cs="Times New Roman"/>
          <w:kern w:val="0"/>
          <w:sz w:val="24"/>
          <w:szCs w:val="24"/>
        </w:rPr>
        <w:t>药物的毒副作用以及</w:t>
      </w:r>
      <w:r>
        <w:rPr>
          <w:rFonts w:ascii="Times New Roman" w:hAnsi="Times New Roman" w:eastAsia="宋体" w:cs="Times New Roman"/>
          <w:color w:val="000000" w:themeColor="text1"/>
          <w:kern w:val="0"/>
          <w:sz w:val="24"/>
          <w:szCs w:val="24"/>
          <w14:textFill>
            <w14:solidFill>
              <w14:schemeClr w14:val="tx1"/>
            </w14:solidFill>
          </w14:textFill>
        </w:rPr>
        <w:t>死亡与药物之间是否存在一定关系。</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Ⅱ</w:t>
      </w:r>
      <w:r>
        <w:rPr>
          <w:rFonts w:ascii="Times New Roman" w:hAnsi="Times New Roman" w:eastAsia="宋体" w:cs="Times New Roman"/>
          <w:color w:val="000000" w:themeColor="text1"/>
          <w:kern w:val="0"/>
          <w:sz w:val="24"/>
          <w:szCs w:val="24"/>
          <w14:textFill>
            <w14:solidFill>
              <w14:schemeClr w14:val="tx1"/>
            </w14:solidFill>
          </w14:textFill>
        </w:rPr>
        <w:t>期临床有效性试验</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在</w:t>
      </w:r>
      <w:r>
        <w:rPr>
          <w:rFonts w:hint="eastAsia" w:ascii="Times New Roman" w:hAnsi="Times New Roman" w:eastAsia="宋体" w:cs="Times New Roman"/>
          <w:color w:val="000000" w:themeColor="text1"/>
          <w:kern w:val="0"/>
          <w:sz w:val="24"/>
          <w:szCs w:val="24"/>
          <w14:textFill>
            <w14:solidFill>
              <w14:schemeClr w14:val="tx1"/>
            </w14:solidFill>
          </w14:textFill>
        </w:rPr>
        <w:t>末次</w:t>
      </w:r>
      <w:r>
        <w:rPr>
          <w:rFonts w:ascii="Times New Roman" w:hAnsi="Times New Roman" w:eastAsia="宋体" w:cs="Times New Roman"/>
          <w:color w:val="000000" w:themeColor="text1"/>
          <w:kern w:val="0"/>
          <w:sz w:val="24"/>
          <w:szCs w:val="24"/>
          <w14:textFill>
            <w14:solidFill>
              <w14:schemeClr w14:val="tx1"/>
            </w14:solidFill>
          </w14:textFill>
        </w:rPr>
        <w:t>给药后10天内</w:t>
      </w:r>
      <w:r>
        <w:rPr>
          <w:rFonts w:hint="eastAsia" w:ascii="Times New Roman" w:hAnsi="Times New Roman" w:eastAsia="宋体" w:cs="Times New Roman"/>
          <w:color w:val="000000" w:themeColor="text1"/>
          <w:kern w:val="0"/>
          <w:sz w:val="24"/>
          <w:szCs w:val="24"/>
          <w14:textFill>
            <w14:solidFill>
              <w14:schemeClr w14:val="tx1"/>
            </w14:solidFill>
          </w14:textFill>
        </w:rPr>
        <w:t>对所有动物进行剖检，并根据蠕虫感染的特点，</w:t>
      </w:r>
      <w:r>
        <w:rPr>
          <w:rFonts w:ascii="Times New Roman" w:hAnsi="Times New Roman" w:eastAsia="宋体" w:cs="Times New Roman"/>
          <w:color w:val="000000" w:themeColor="text1"/>
          <w:kern w:val="0"/>
          <w:sz w:val="24"/>
          <w:szCs w:val="27"/>
          <w14:textFill>
            <w14:solidFill>
              <w14:schemeClr w14:val="tx1"/>
            </w14:solidFill>
          </w14:textFill>
        </w:rPr>
        <w:t>对</w:t>
      </w:r>
      <w:r>
        <w:rPr>
          <w:rFonts w:hint="eastAsia" w:ascii="Times New Roman" w:hAnsi="Times New Roman" w:eastAsia="宋体" w:cs="Times New Roman"/>
          <w:color w:val="000000" w:themeColor="text1"/>
          <w:kern w:val="0"/>
          <w:sz w:val="24"/>
          <w:szCs w:val="27"/>
          <w14:textFill>
            <w14:solidFill>
              <w14:schemeClr w14:val="tx1"/>
            </w14:solidFill>
          </w14:textFill>
        </w:rPr>
        <w:t>组织或者脏器内的</w:t>
      </w:r>
      <w:r>
        <w:rPr>
          <w:rFonts w:ascii="Times New Roman" w:hAnsi="Times New Roman" w:eastAsia="宋体" w:cs="Times New Roman"/>
          <w:color w:val="000000" w:themeColor="text1"/>
          <w:kern w:val="0"/>
          <w:sz w:val="24"/>
          <w:szCs w:val="27"/>
          <w14:textFill>
            <w14:solidFill>
              <w14:schemeClr w14:val="tx1"/>
            </w14:solidFill>
          </w14:textFill>
        </w:rPr>
        <w:t>寄生虫进行鉴定和计数</w:t>
      </w:r>
      <w:r>
        <w:rPr>
          <w:rFonts w:hint="eastAsia" w:ascii="Times New Roman" w:hAnsi="Times New Roman" w:eastAsia="宋体" w:cs="Times New Roman"/>
          <w:color w:val="000000" w:themeColor="text1"/>
          <w:kern w:val="0"/>
          <w:sz w:val="24"/>
          <w:szCs w:val="27"/>
          <w14:textFill>
            <w14:solidFill>
              <w14:schemeClr w14:val="tx1"/>
            </w14:solidFill>
          </w14:textFill>
        </w:rPr>
        <w:t>，</w:t>
      </w:r>
      <w:r>
        <w:rPr>
          <w:rFonts w:hint="eastAsia" w:ascii="Times New Roman" w:hAnsi="Times New Roman" w:eastAsia="宋体" w:cs="Times New Roman"/>
          <w:kern w:val="0"/>
          <w:sz w:val="24"/>
          <w:szCs w:val="24"/>
        </w:rPr>
        <w:t>并</w:t>
      </w:r>
      <w:r>
        <w:rPr>
          <w:rFonts w:hint="eastAsia" w:ascii="Times New Roman" w:hAnsi="Times New Roman" w:eastAsia="宋体" w:cs="Times New Roman"/>
          <w:color w:val="000000" w:themeColor="text1"/>
          <w:kern w:val="0"/>
          <w:sz w:val="24"/>
          <w:szCs w:val="24"/>
          <w14:textFill>
            <w14:solidFill>
              <w14:schemeClr w14:val="tx1"/>
            </w14:solidFill>
          </w14:textFill>
        </w:rPr>
        <w:t>提供虫体</w:t>
      </w:r>
      <w:r>
        <w:rPr>
          <w:rFonts w:ascii="Times New Roman" w:hAnsi="Times New Roman" w:eastAsia="宋体" w:cs="Times New Roman"/>
          <w:color w:val="000000" w:themeColor="text1"/>
          <w:kern w:val="0"/>
          <w:sz w:val="24"/>
          <w:szCs w:val="24"/>
          <w14:textFill>
            <w14:solidFill>
              <w14:schemeClr w14:val="tx1"/>
            </w14:solidFill>
          </w14:textFill>
        </w:rPr>
        <w:t>照片。</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Ⅲ</w:t>
      </w:r>
      <w:r>
        <w:rPr>
          <w:rFonts w:ascii="Times New Roman" w:hAnsi="Times New Roman" w:eastAsia="宋体" w:cs="Times New Roman"/>
          <w:color w:val="000000" w:themeColor="text1"/>
          <w:kern w:val="0"/>
          <w:sz w:val="24"/>
          <w:szCs w:val="24"/>
          <w14:textFill>
            <w14:solidFill>
              <w14:schemeClr w14:val="tx1"/>
            </w14:solidFill>
          </w14:textFill>
        </w:rPr>
        <w:t>期临床有效性试验</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kern w:val="0"/>
          <w:sz w:val="24"/>
          <w:szCs w:val="24"/>
        </w:rPr>
        <w:t>在试验前后分别</w:t>
      </w:r>
      <w:r>
        <w:rPr>
          <w:rFonts w:hint="eastAsia" w:ascii="Times New Roman" w:hAnsi="Times New Roman" w:eastAsia="宋体" w:cs="Times New Roman"/>
          <w:color w:val="000000" w:themeColor="text1"/>
          <w:kern w:val="0"/>
          <w:sz w:val="24"/>
          <w:szCs w:val="24"/>
          <w14:textFill>
            <w14:solidFill>
              <w14:schemeClr w14:val="tx1"/>
            </w14:solidFill>
          </w14:textFill>
        </w:rPr>
        <w:t>检查每只动物</w:t>
      </w:r>
      <w:r>
        <w:rPr>
          <w:rFonts w:ascii="Times New Roman" w:hAnsi="Times New Roman" w:eastAsia="宋体" w:cs="Times New Roman"/>
          <w:color w:val="000000" w:themeColor="text1"/>
          <w:kern w:val="0"/>
          <w:sz w:val="24"/>
          <w:szCs w:val="24"/>
          <w14:textFill>
            <w14:solidFill>
              <w14:schemeClr w14:val="tx1"/>
            </w14:solidFill>
          </w14:textFill>
        </w:rPr>
        <w:t>每</w:t>
      </w:r>
      <w:bookmarkStart w:id="2" w:name="_GoBack"/>
      <w:bookmarkEnd w:id="2"/>
      <w:r>
        <w:rPr>
          <w:rFonts w:ascii="Times New Roman" w:hAnsi="Times New Roman" w:eastAsia="宋体" w:cs="Times New Roman"/>
          <w:color w:val="000000" w:themeColor="text1"/>
          <w:kern w:val="0"/>
          <w:sz w:val="24"/>
          <w:szCs w:val="24"/>
          <w14:textFill>
            <w14:solidFill>
              <w14:schemeClr w14:val="tx1"/>
            </w14:solidFill>
          </w14:textFill>
        </w:rPr>
        <w:t>克粪便中虫卵的数量</w:t>
      </w:r>
      <w:r>
        <w:rPr>
          <w:rFonts w:hint="eastAsia" w:ascii="Times New Roman" w:hAnsi="Times New Roman" w:eastAsia="宋体" w:cs="Times New Roman"/>
          <w:kern w:val="0"/>
          <w:sz w:val="24"/>
          <w:szCs w:val="24"/>
        </w:rPr>
        <w:t>（EPG）</w:t>
      </w:r>
      <w:r>
        <w:rPr>
          <w:rFonts w:ascii="Times New Roman" w:hAnsi="Times New Roman" w:eastAsia="宋体" w:cs="Times New Roman"/>
          <w:color w:val="000000" w:themeColor="text1"/>
          <w:kern w:val="0"/>
          <w:sz w:val="24"/>
          <w:szCs w:val="24"/>
          <w14:textFill>
            <w14:solidFill>
              <w14:schemeClr w14:val="tx1"/>
            </w14:solidFill>
          </w14:textFill>
        </w:rPr>
        <w:t>等，</w:t>
      </w:r>
      <w:r>
        <w:rPr>
          <w:rFonts w:hint="eastAsia" w:ascii="Times New Roman" w:hAnsi="Times New Roman" w:eastAsia="宋体" w:cs="Times New Roman"/>
          <w:color w:val="000000" w:themeColor="text1"/>
          <w:kern w:val="0"/>
          <w:sz w:val="24"/>
          <w:szCs w:val="24"/>
          <w14:textFill>
            <w14:solidFill>
              <w14:schemeClr w14:val="tx1"/>
            </w14:solidFill>
          </w14:textFill>
        </w:rPr>
        <w:t>提供虫卵照片，</w:t>
      </w:r>
      <w:r>
        <w:rPr>
          <w:rFonts w:ascii="Times New Roman" w:hAnsi="Times New Roman" w:eastAsia="宋体" w:cs="Times New Roman"/>
          <w:color w:val="000000" w:themeColor="text1"/>
          <w:kern w:val="0"/>
          <w:sz w:val="24"/>
          <w:szCs w:val="24"/>
          <w14:textFill>
            <w14:solidFill>
              <w14:schemeClr w14:val="tx1"/>
            </w14:solidFill>
          </w14:textFill>
        </w:rPr>
        <w:t>应保留临床观察结果</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生产性能指标和死亡记录，并与购买的饲养单位的历史数据进行比较。</w:t>
      </w:r>
    </w:p>
    <w:p>
      <w:pPr>
        <w:adjustRightInd w:val="0"/>
        <w:snapToGrid w:val="0"/>
        <w:spacing w:line="360" w:lineRule="auto"/>
        <w:rPr>
          <w:rFonts w:ascii="Times New Roman" w:hAnsi="Times New Roman" w:eastAsia="宋体" w:cs="Times New Roman"/>
          <w:color w:val="000000" w:themeColor="text1"/>
          <w:kern w:val="0"/>
          <w:sz w:val="24"/>
          <w:szCs w:val="24"/>
          <w14:textFill>
            <w14:solidFill>
              <w14:schemeClr w14:val="tx1"/>
            </w14:solidFill>
          </w14:textFill>
        </w:rPr>
      </w:pP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（七）统计分析</w:t>
      </w:r>
    </w:p>
    <w:p>
      <w:pPr>
        <w:adjustRightInd w:val="0"/>
        <w:snapToGrid w:val="0"/>
        <w:spacing w:line="360" w:lineRule="auto"/>
        <w:ind w:firstLine="424" w:firstLineChars="177"/>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应在试验设计阶段确定拟采用的统计分析方案，</w:t>
      </w:r>
      <w:r>
        <w:rPr>
          <w:rFonts w:ascii="Times New Roman" w:hAnsi="Times New Roman" w:eastAsia="宋体" w:cs="Times New Roman"/>
          <w:color w:val="000000" w:themeColor="text1"/>
          <w:kern w:val="0"/>
          <w:sz w:val="24"/>
          <w:szCs w:val="24"/>
          <w14:textFill>
            <w14:solidFill>
              <w14:schemeClr w14:val="tx1"/>
            </w14:solidFill>
          </w14:textFill>
        </w:rPr>
        <w:t>如参数统计或非参数统计</w:t>
      </w:r>
      <w:r>
        <w:rPr>
          <w:rFonts w:hint="eastAsia" w:ascii="Times New Roman" w:hAnsi="Times New Roman" w:eastAsia="宋体" w:cs="Times New Roman"/>
          <w:color w:val="000000" w:themeColor="text1"/>
          <w:kern w:val="0"/>
          <w:sz w:val="24"/>
          <w:szCs w:val="24"/>
          <w14:textFill>
            <w14:solidFill>
              <w14:schemeClr w14:val="tx1"/>
            </w14:solidFill>
          </w14:textFill>
        </w:rPr>
        <w:t>等</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根据试验设计方案</w:t>
      </w:r>
      <w:r>
        <w:rPr>
          <w:rFonts w:ascii="Times New Roman" w:hAnsi="Times New Roman" w:eastAsia="宋体" w:cs="Times New Roman"/>
          <w:color w:val="000000" w:themeColor="text1"/>
          <w:kern w:val="0"/>
          <w:sz w:val="24"/>
          <w:szCs w:val="24"/>
          <w14:textFill>
            <w14:solidFill>
              <w14:schemeClr w14:val="tx1"/>
            </w14:solidFill>
          </w14:textFill>
        </w:rPr>
        <w:t>选择合适的统计分析程序，</w:t>
      </w:r>
      <w:r>
        <w:rPr>
          <w:rFonts w:hint="eastAsia" w:ascii="Times New Roman" w:hAnsi="Times New Roman" w:eastAsia="宋体" w:cs="Times New Roman"/>
          <w:color w:val="000000" w:themeColor="text1"/>
          <w:kern w:val="0"/>
          <w:sz w:val="24"/>
          <w:szCs w:val="24"/>
          <w14:textFill>
            <w14:solidFill>
              <w14:schemeClr w14:val="tx1"/>
            </w14:solidFill>
          </w14:textFill>
        </w:rPr>
        <w:t>如单因素或多因素方差分析等。对</w:t>
      </w:r>
      <w:r>
        <w:rPr>
          <w:rFonts w:ascii="Times New Roman" w:hAnsi="Times New Roman" w:eastAsia="宋体" w:cs="Times New Roman"/>
          <w:color w:val="000000" w:themeColor="text1"/>
          <w:kern w:val="0"/>
          <w:sz w:val="24"/>
          <w:szCs w:val="24"/>
          <w14:textFill>
            <w14:solidFill>
              <w14:schemeClr w14:val="tx1"/>
            </w14:solidFill>
          </w14:textFill>
        </w:rPr>
        <w:t>受试药物组与对照组（包括</w:t>
      </w:r>
      <w:r>
        <w:rPr>
          <w:rFonts w:hint="eastAsia" w:ascii="Times New Roman" w:hAnsi="Times New Roman" w:eastAsia="宋体" w:cs="Times New Roman"/>
          <w:color w:val="000000" w:themeColor="text1"/>
          <w:kern w:val="0"/>
          <w:sz w:val="24"/>
          <w:szCs w:val="24"/>
          <w14:textFill>
            <w14:solidFill>
              <w14:schemeClr w14:val="tx1"/>
            </w14:solidFill>
          </w14:textFill>
        </w:rPr>
        <w:t>不感染不给药对照</w:t>
      </w:r>
      <w:r>
        <w:rPr>
          <w:rFonts w:ascii="Times New Roman" w:hAnsi="Times New Roman" w:eastAsia="宋体" w:cs="Times New Roman"/>
          <w:color w:val="000000" w:themeColor="text1"/>
          <w:kern w:val="0"/>
          <w:sz w:val="24"/>
          <w:szCs w:val="24"/>
          <w14:textFill>
            <w14:solidFill>
              <w14:schemeClr w14:val="tx1"/>
            </w14:solidFill>
          </w14:textFill>
        </w:rPr>
        <w:t>组、感染不给药</w:t>
      </w:r>
      <w:r>
        <w:rPr>
          <w:rFonts w:hint="eastAsia" w:ascii="Times New Roman" w:hAnsi="Times New Roman" w:eastAsia="宋体" w:cs="Times New Roman"/>
          <w:color w:val="000000" w:themeColor="text1"/>
          <w:kern w:val="0"/>
          <w:sz w:val="24"/>
          <w:szCs w:val="24"/>
          <w14:textFill>
            <w14:solidFill>
              <w14:schemeClr w14:val="tx1"/>
            </w14:solidFill>
          </w14:textFill>
        </w:rPr>
        <w:t>对照</w:t>
      </w:r>
      <w:r>
        <w:rPr>
          <w:rFonts w:ascii="Times New Roman" w:hAnsi="Times New Roman" w:eastAsia="宋体" w:cs="Times New Roman"/>
          <w:color w:val="000000" w:themeColor="text1"/>
          <w:kern w:val="0"/>
          <w:sz w:val="24"/>
          <w:szCs w:val="24"/>
          <w14:textFill>
            <w14:solidFill>
              <w14:schemeClr w14:val="tx1"/>
            </w14:solidFill>
          </w14:textFill>
        </w:rPr>
        <w:t>组</w:t>
      </w:r>
      <w:r>
        <w:rPr>
          <w:rFonts w:hint="eastAsia" w:ascii="Times New Roman" w:hAnsi="Times New Roman" w:eastAsia="宋体" w:cs="Times New Roman"/>
          <w:color w:val="000000" w:themeColor="text1"/>
          <w:kern w:val="0"/>
          <w:sz w:val="24"/>
          <w:szCs w:val="24"/>
          <w14:textFill>
            <w14:solidFill>
              <w14:schemeClr w14:val="tx1"/>
            </w14:solidFill>
          </w14:textFill>
        </w:rPr>
        <w:t>或</w:t>
      </w:r>
      <w:r>
        <w:rPr>
          <w:rFonts w:ascii="Times New Roman" w:hAnsi="Times New Roman" w:eastAsia="宋体" w:cs="Times New Roman"/>
          <w:color w:val="000000" w:themeColor="text1"/>
          <w:kern w:val="0"/>
          <w:sz w:val="24"/>
          <w:szCs w:val="24"/>
          <w14:textFill>
            <w14:solidFill>
              <w14:schemeClr w14:val="tx1"/>
            </w14:solidFill>
          </w14:textFill>
        </w:rPr>
        <w:t>药物对照组）</w:t>
      </w:r>
      <w:r>
        <w:rPr>
          <w:rFonts w:hint="eastAsia" w:ascii="Times New Roman" w:hAnsi="Times New Roman" w:eastAsia="宋体" w:cs="Times New Roman"/>
          <w:color w:val="000000" w:themeColor="text1"/>
          <w:kern w:val="0"/>
          <w:sz w:val="24"/>
          <w:szCs w:val="24"/>
          <w14:textFill>
            <w14:solidFill>
              <w14:schemeClr w14:val="tx1"/>
            </w14:solidFill>
          </w14:textFill>
        </w:rPr>
        <w:t>的组内和组间的差异</w:t>
      </w:r>
      <w:r>
        <w:rPr>
          <w:rFonts w:ascii="Times New Roman" w:hAnsi="Times New Roman" w:eastAsia="宋体" w:cs="Times New Roman"/>
          <w:color w:val="000000" w:themeColor="text1"/>
          <w:kern w:val="0"/>
          <w:sz w:val="24"/>
          <w:szCs w:val="24"/>
          <w14:textFill>
            <w14:solidFill>
              <w14:schemeClr w14:val="tx1"/>
            </w14:solidFill>
          </w14:textFill>
        </w:rPr>
        <w:t>进行显著性</w:t>
      </w:r>
      <w:r>
        <w:rPr>
          <w:rFonts w:hint="eastAsia" w:ascii="Times New Roman" w:hAnsi="Times New Roman" w:eastAsia="宋体" w:cs="Times New Roman"/>
          <w:color w:val="000000" w:themeColor="text1"/>
          <w:kern w:val="0"/>
          <w:sz w:val="24"/>
          <w:szCs w:val="24"/>
          <w14:textFill>
            <w14:solidFill>
              <w14:schemeClr w14:val="tx1"/>
            </w14:solidFill>
          </w14:textFill>
        </w:rPr>
        <w:t>检验</w:t>
      </w:r>
      <w:r>
        <w:rPr>
          <w:rFonts w:ascii="Times New Roman" w:hAnsi="Times New Roman" w:eastAsia="宋体" w:cs="Times New Roman"/>
          <w:color w:val="000000" w:themeColor="text1"/>
          <w:kern w:val="0"/>
          <w:sz w:val="24"/>
          <w:szCs w:val="24"/>
          <w14:textFill>
            <w14:solidFill>
              <w14:schemeClr w14:val="tx1"/>
            </w14:solidFill>
          </w14:textFill>
        </w:rPr>
        <w:t>，确定受试药物的治疗效果及其剂量。</w:t>
      </w:r>
    </w:p>
    <w:p>
      <w:pPr>
        <w:pStyle w:val="3"/>
        <w:adjustRightInd w:val="0"/>
        <w:snapToGrid w:val="0"/>
        <w:spacing w:after="0" w:line="360" w:lineRule="auto"/>
        <w:ind w:firstLine="585" w:firstLineChars="209"/>
        <w:rPr>
          <w:rFonts w:ascii="Times New Roman" w:hAnsi="Times New Roman" w:eastAsia="黑体"/>
          <w:b w:val="0"/>
          <w:color w:val="000000" w:themeColor="text1"/>
          <w:kern w:val="0"/>
          <w:sz w:val="28"/>
          <w:szCs w:val="27"/>
          <w14:textFill>
            <w14:solidFill>
              <w14:schemeClr w14:val="tx1"/>
            </w14:solidFill>
          </w14:textFill>
        </w:rPr>
      </w:pPr>
      <w:r>
        <w:rPr>
          <w:rFonts w:ascii="Times New Roman" w:hAnsi="Times New Roman" w:eastAsia="黑体"/>
          <w:b w:val="0"/>
          <w:color w:val="000000" w:themeColor="text1"/>
          <w:kern w:val="0"/>
          <w:sz w:val="28"/>
          <w:szCs w:val="27"/>
          <w14:textFill>
            <w14:solidFill>
              <w14:schemeClr w14:val="tx1"/>
            </w14:solidFill>
          </w14:textFill>
        </w:rPr>
        <w:t>（八）结果评价</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给药</w:t>
      </w:r>
      <w:r>
        <w:rPr>
          <w:rFonts w:ascii="Times New Roman" w:hAnsi="Times New Roman" w:eastAsia="宋体" w:cs="Times New Roman"/>
          <w:color w:val="000000" w:themeColor="text1"/>
          <w:kern w:val="0"/>
          <w:sz w:val="24"/>
          <w:szCs w:val="24"/>
          <w14:textFill>
            <w14:solidFill>
              <w14:schemeClr w14:val="tx1"/>
            </w14:solidFill>
          </w14:textFill>
        </w:rPr>
        <w:t>组和对照组的寄生虫计数结果需要在统计学具有显著性差异（p&lt;0.05）。临床有效性可采用一些反映治疗效果的寄生虫参数进行评价，包括粪便中虫卵计数和</w:t>
      </w:r>
      <w:r>
        <w:rPr>
          <w:rFonts w:hint="eastAsia" w:ascii="Times New Roman" w:hAnsi="Times New Roman" w:eastAsia="宋体" w:cs="Times New Roman"/>
          <w:kern w:val="0"/>
          <w:sz w:val="24"/>
          <w:szCs w:val="24"/>
        </w:rPr>
        <w:t>体内虫体计数</w:t>
      </w:r>
      <w:r>
        <w:rPr>
          <w:rFonts w:ascii="Times New Roman" w:hAnsi="Times New Roman" w:eastAsia="宋体" w:cs="Times New Roman"/>
          <w:color w:val="000000" w:themeColor="text1"/>
          <w:kern w:val="0"/>
          <w:sz w:val="24"/>
          <w:szCs w:val="24"/>
          <w14:textFill>
            <w14:solidFill>
              <w14:schemeClr w14:val="tx1"/>
            </w14:solidFill>
          </w14:textFill>
        </w:rPr>
        <w:t>。无论采用几何平均值还是算术平均值，均能表示有效性的差异。</w:t>
      </w:r>
      <w:r>
        <w:rPr>
          <w:rFonts w:hint="eastAsia" w:ascii="Times New Roman" w:hAnsi="Times New Roman" w:eastAsia="宋体" w:cs="Times New Roman"/>
          <w:color w:val="000000" w:themeColor="text1"/>
          <w:kern w:val="0"/>
          <w:sz w:val="24"/>
          <w:szCs w:val="24"/>
          <w14:textFill>
            <w14:solidFill>
              <w14:schemeClr w14:val="tx1"/>
            </w14:solidFill>
          </w14:textFill>
        </w:rPr>
        <w:t>由于</w:t>
      </w:r>
      <w:r>
        <w:rPr>
          <w:rFonts w:ascii="Times New Roman" w:hAnsi="Times New Roman" w:eastAsia="宋体" w:cs="Times New Roman"/>
          <w:color w:val="000000" w:themeColor="text1"/>
          <w:kern w:val="0"/>
          <w:sz w:val="24"/>
          <w:szCs w:val="24"/>
          <w14:textFill>
            <w14:solidFill>
              <w14:schemeClr w14:val="tx1"/>
            </w14:solidFill>
          </w14:textFill>
        </w:rPr>
        <w:t>虫体数或虫卵数经对数转换比未经对数转换的数值更易趋于正态分布，因此几何平均值比算术平均值更适用于集中趋势的评估，以减少误判。本指导原则要求采用几何平均值计算有效百分率。数据转换为几何平均数后，计算药物的临床有效性，必须达到或者高于90%，</w:t>
      </w:r>
      <w:r>
        <w:rPr>
          <w:rFonts w:hint="eastAsia" w:ascii="Times New Roman" w:hAnsi="Times New Roman" w:eastAsia="宋体" w:cs="Times New Roman"/>
          <w:color w:val="000000" w:themeColor="text1"/>
          <w:kern w:val="0"/>
          <w:sz w:val="24"/>
          <w:szCs w:val="24"/>
          <w14:textFill>
            <w14:solidFill>
              <w14:schemeClr w14:val="tx1"/>
            </w14:solidFill>
          </w14:textFill>
        </w:rPr>
        <w:t>方</w:t>
      </w:r>
      <w:r>
        <w:rPr>
          <w:rFonts w:ascii="Times New Roman" w:hAnsi="Times New Roman" w:eastAsia="宋体" w:cs="Times New Roman"/>
          <w:color w:val="000000" w:themeColor="text1"/>
          <w:kern w:val="0"/>
          <w:sz w:val="24"/>
          <w:szCs w:val="24"/>
          <w14:textFill>
            <w14:solidFill>
              <w14:schemeClr w14:val="tx1"/>
            </w14:solidFill>
          </w14:textFill>
        </w:rPr>
        <w:t>可</w:t>
      </w:r>
      <w:r>
        <w:rPr>
          <w:rFonts w:hint="eastAsia" w:ascii="Times New Roman" w:hAnsi="Times New Roman" w:eastAsia="宋体" w:cs="Times New Roman"/>
          <w:color w:val="000000" w:themeColor="text1"/>
          <w:kern w:val="0"/>
          <w:sz w:val="24"/>
          <w:szCs w:val="24"/>
          <w14:textFill>
            <w14:solidFill>
              <w14:schemeClr w14:val="tx1"/>
            </w14:solidFill>
          </w14:textFill>
        </w:rPr>
        <w:t>判定</w:t>
      </w:r>
      <w:r>
        <w:rPr>
          <w:rFonts w:ascii="Times New Roman" w:hAnsi="Times New Roman" w:eastAsia="宋体" w:cs="Times New Roman"/>
          <w:color w:val="000000" w:themeColor="text1"/>
          <w:kern w:val="0"/>
          <w:sz w:val="24"/>
          <w:szCs w:val="24"/>
          <w14:textFill>
            <w14:solidFill>
              <w14:schemeClr w14:val="tx1"/>
            </w14:solidFill>
          </w14:textFill>
        </w:rPr>
        <w:t>该产品有效。几何平均值是基于对照组所有数据进行计算的，如对照组中计数为零的数据可删除，但相应给药组计数为零的数据则不允许删除。</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Ⅱ</w:t>
      </w:r>
      <w:r>
        <w:rPr>
          <w:rFonts w:ascii="Times New Roman" w:hAnsi="Times New Roman" w:eastAsia="宋体" w:cs="Times New Roman"/>
          <w:color w:val="000000" w:themeColor="text1"/>
          <w:kern w:val="0"/>
          <w:sz w:val="24"/>
          <w:szCs w:val="24"/>
          <w14:textFill>
            <w14:solidFill>
              <w14:schemeClr w14:val="tx1"/>
            </w14:solidFill>
          </w14:textFill>
        </w:rPr>
        <w:t>期临床药物的</w:t>
      </w:r>
      <w:r>
        <w:rPr>
          <w:rFonts w:hint="eastAsia" w:ascii="Times New Roman" w:hAnsi="Times New Roman" w:eastAsia="宋体" w:cs="Times New Roman"/>
          <w:color w:val="000000" w:themeColor="text1"/>
          <w:kern w:val="0"/>
          <w:sz w:val="24"/>
          <w:szCs w:val="24"/>
          <w14:textFill>
            <w14:solidFill>
              <w14:schemeClr w14:val="tx1"/>
            </w14:solidFill>
          </w14:textFill>
        </w:rPr>
        <w:t>临床</w:t>
      </w:r>
      <w:r>
        <w:rPr>
          <w:rFonts w:ascii="Times New Roman" w:hAnsi="Times New Roman" w:eastAsia="宋体" w:cs="Times New Roman"/>
          <w:color w:val="000000" w:themeColor="text1"/>
          <w:kern w:val="0"/>
          <w:sz w:val="24"/>
          <w:szCs w:val="24"/>
          <w14:textFill>
            <w14:solidFill>
              <w14:schemeClr w14:val="tx1"/>
            </w14:solidFill>
          </w14:textFill>
        </w:rPr>
        <w:t>有效性= [（</w:t>
      </w:r>
      <w:r>
        <w:rPr>
          <w:rFonts w:hint="eastAsia" w:ascii="Times New Roman" w:hAnsi="Times New Roman" w:eastAsia="宋体" w:cs="Times New Roman"/>
          <w:color w:val="000000" w:themeColor="text1"/>
          <w:kern w:val="0"/>
          <w:sz w:val="24"/>
          <w:szCs w:val="24"/>
          <w14:textFill>
            <w14:solidFill>
              <w14:schemeClr w14:val="tx1"/>
            </w14:solidFill>
          </w14:textFill>
        </w:rPr>
        <w:t>感染不给药</w:t>
      </w:r>
      <w:r>
        <w:rPr>
          <w:rFonts w:ascii="Times New Roman" w:hAnsi="Times New Roman" w:eastAsia="宋体" w:cs="Times New Roman"/>
          <w:color w:val="000000" w:themeColor="text1"/>
          <w:kern w:val="0"/>
          <w:sz w:val="24"/>
          <w:szCs w:val="24"/>
          <w14:textFill>
            <w14:solidFill>
              <w14:schemeClr w14:val="tx1"/>
            </w14:solidFill>
          </w14:textFill>
        </w:rPr>
        <w:t>对照组虫体数</w:t>
      </w:r>
      <w:r>
        <w:rPr>
          <w:rFonts w:hint="eastAsia" w:ascii="Times New Roman" w:hAnsi="Times New Roman" w:eastAsia="宋体" w:cs="Times New Roman"/>
          <w:color w:val="000000" w:themeColor="text1"/>
          <w:kern w:val="0"/>
          <w:sz w:val="24"/>
          <w:szCs w:val="24"/>
          <w14:textFill>
            <w14:solidFill>
              <w14:schemeClr w14:val="tx1"/>
            </w14:solidFill>
          </w14:textFill>
        </w:rPr>
        <w:t>的</w:t>
      </w:r>
      <w:r>
        <w:rPr>
          <w:rFonts w:ascii="Times New Roman" w:hAnsi="Times New Roman" w:eastAsia="宋体" w:cs="Times New Roman"/>
          <w:color w:val="000000" w:themeColor="text1"/>
          <w:kern w:val="0"/>
          <w:sz w:val="24"/>
          <w:szCs w:val="24"/>
          <w14:textFill>
            <w14:solidFill>
              <w14:schemeClr w14:val="tx1"/>
            </w14:solidFill>
          </w14:textFill>
        </w:rPr>
        <w:t>GM）-（给药组动物虫体数</w:t>
      </w:r>
      <w:r>
        <w:rPr>
          <w:rFonts w:hint="eastAsia" w:ascii="Times New Roman" w:hAnsi="Times New Roman" w:eastAsia="宋体" w:cs="Times New Roman"/>
          <w:color w:val="000000" w:themeColor="text1"/>
          <w:kern w:val="0"/>
          <w:sz w:val="24"/>
          <w:szCs w:val="24"/>
          <w14:textFill>
            <w14:solidFill>
              <w14:schemeClr w14:val="tx1"/>
            </w14:solidFill>
          </w14:textFill>
        </w:rPr>
        <w:t>的</w:t>
      </w:r>
      <w:r>
        <w:rPr>
          <w:rFonts w:ascii="Times New Roman" w:hAnsi="Times New Roman" w:eastAsia="宋体" w:cs="Times New Roman"/>
          <w:color w:val="000000" w:themeColor="text1"/>
          <w:kern w:val="0"/>
          <w:sz w:val="24"/>
          <w:szCs w:val="24"/>
          <w14:textFill>
            <w14:solidFill>
              <w14:schemeClr w14:val="tx1"/>
            </w14:solidFill>
          </w14:textFill>
        </w:rPr>
        <w:t>GM）] ÷[</w:t>
      </w:r>
      <w:r>
        <w:rPr>
          <w:rFonts w:hint="eastAsia" w:ascii="Times New Roman" w:hAnsi="Times New Roman" w:eastAsia="宋体" w:cs="Times New Roman"/>
          <w:color w:val="000000" w:themeColor="text1"/>
          <w:kern w:val="0"/>
          <w:sz w:val="24"/>
          <w:szCs w:val="24"/>
          <w14:textFill>
            <w14:solidFill>
              <w14:schemeClr w14:val="tx1"/>
            </w14:solidFill>
          </w14:textFill>
        </w:rPr>
        <w:t>感染不给药</w:t>
      </w:r>
      <w:r>
        <w:rPr>
          <w:rFonts w:ascii="Times New Roman" w:hAnsi="Times New Roman" w:eastAsia="宋体" w:cs="Times New Roman"/>
          <w:color w:val="000000" w:themeColor="text1"/>
          <w:kern w:val="0"/>
          <w:sz w:val="24"/>
          <w:szCs w:val="24"/>
          <w14:textFill>
            <w14:solidFill>
              <w14:schemeClr w14:val="tx1"/>
            </w14:solidFill>
          </w14:textFill>
        </w:rPr>
        <w:t>对照组虫体数</w:t>
      </w:r>
      <w:r>
        <w:rPr>
          <w:rFonts w:hint="eastAsia" w:ascii="Times New Roman" w:hAnsi="Times New Roman" w:eastAsia="宋体" w:cs="Times New Roman"/>
          <w:color w:val="000000" w:themeColor="text1"/>
          <w:kern w:val="0"/>
          <w:sz w:val="24"/>
          <w:szCs w:val="24"/>
          <w14:textFill>
            <w14:solidFill>
              <w14:schemeClr w14:val="tx1"/>
            </w14:solidFill>
          </w14:textFill>
        </w:rPr>
        <w:t>的</w:t>
      </w:r>
      <w:r>
        <w:rPr>
          <w:rFonts w:ascii="Times New Roman" w:hAnsi="Times New Roman" w:eastAsia="宋体" w:cs="Times New Roman"/>
          <w:color w:val="000000" w:themeColor="text1"/>
          <w:kern w:val="0"/>
          <w:sz w:val="24"/>
          <w:szCs w:val="24"/>
          <w14:textFill>
            <w14:solidFill>
              <w14:schemeClr w14:val="tx1"/>
            </w14:solidFill>
          </w14:textFill>
        </w:rPr>
        <w:t>GM]（GM=几何</w:t>
      </w:r>
      <w:r>
        <w:rPr>
          <w:rFonts w:hint="eastAsia" w:ascii="Times New Roman" w:hAnsi="Times New Roman" w:eastAsia="宋体" w:cs="Times New Roman"/>
          <w:color w:val="000000" w:themeColor="text1"/>
          <w:kern w:val="0"/>
          <w:sz w:val="24"/>
          <w:szCs w:val="24"/>
          <w14:textFill>
            <w14:solidFill>
              <w14:schemeClr w14:val="tx1"/>
            </w14:solidFill>
          </w14:textFill>
        </w:rPr>
        <w:t>平均值</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100%。</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Ⅲ</w:t>
      </w:r>
      <w:r>
        <w:rPr>
          <w:rFonts w:ascii="Times New Roman" w:hAnsi="Times New Roman" w:eastAsia="宋体" w:cs="Times New Roman"/>
          <w:color w:val="000000" w:themeColor="text1"/>
          <w:kern w:val="0"/>
          <w:sz w:val="24"/>
          <w:szCs w:val="24"/>
          <w14:textFill>
            <w14:solidFill>
              <w14:schemeClr w14:val="tx1"/>
            </w14:solidFill>
          </w14:textFill>
        </w:rPr>
        <w:t>期临床药物</w:t>
      </w:r>
      <w:r>
        <w:rPr>
          <w:rFonts w:hint="eastAsia" w:ascii="Times New Roman" w:hAnsi="Times New Roman" w:eastAsia="宋体" w:cs="Times New Roman"/>
          <w:color w:val="000000" w:themeColor="text1"/>
          <w:kern w:val="0"/>
          <w:sz w:val="24"/>
          <w:szCs w:val="24"/>
          <w14:textFill>
            <w14:solidFill>
              <w14:schemeClr w14:val="tx1"/>
            </w14:solidFill>
          </w14:textFill>
        </w:rPr>
        <w:t>临床</w:t>
      </w:r>
      <w:r>
        <w:rPr>
          <w:rFonts w:ascii="Times New Roman" w:hAnsi="Times New Roman" w:eastAsia="宋体" w:cs="Times New Roman"/>
          <w:color w:val="000000" w:themeColor="text1"/>
          <w:kern w:val="0"/>
          <w:sz w:val="24"/>
          <w:szCs w:val="24"/>
          <w14:textFill>
            <w14:solidFill>
              <w14:schemeClr w14:val="tx1"/>
            </w14:solidFill>
          </w14:textFill>
        </w:rPr>
        <w:t>有效性</w:t>
      </w:r>
      <w:r>
        <w:rPr>
          <w:rFonts w:hint="eastAsia" w:ascii="Times New Roman" w:hAnsi="Times New Roman" w:eastAsia="宋体" w:cs="Times New Roman"/>
          <w:color w:val="000000" w:themeColor="text1"/>
          <w:kern w:val="0"/>
          <w:sz w:val="24"/>
          <w:szCs w:val="24"/>
          <w14:textFill>
            <w14:solidFill>
              <w14:schemeClr w14:val="tx1"/>
            </w14:solidFill>
          </w14:textFill>
        </w:rPr>
        <w:t>：</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主要指标：临床</w:t>
      </w:r>
      <w:r>
        <w:rPr>
          <w:rFonts w:ascii="Times New Roman" w:hAnsi="Times New Roman" w:eastAsia="宋体" w:cs="Times New Roman"/>
          <w:color w:val="000000" w:themeColor="text1"/>
          <w:kern w:val="0"/>
          <w:sz w:val="24"/>
          <w:szCs w:val="24"/>
          <w14:textFill>
            <w14:solidFill>
              <w14:schemeClr w14:val="tx1"/>
            </w14:solidFill>
          </w14:textFill>
        </w:rPr>
        <w:t>有效性= [（</w:t>
      </w:r>
      <w:r>
        <w:rPr>
          <w:rFonts w:hint="eastAsia" w:ascii="Times New Roman" w:hAnsi="Times New Roman" w:eastAsia="宋体" w:cs="Times New Roman"/>
          <w:color w:val="000000" w:themeColor="text1"/>
          <w:kern w:val="0"/>
          <w:sz w:val="24"/>
          <w:szCs w:val="24"/>
          <w14:textFill>
            <w14:solidFill>
              <w14:schemeClr w14:val="tx1"/>
            </w14:solidFill>
          </w14:textFill>
        </w:rPr>
        <w:t>给药前虫卵数</w:t>
      </w:r>
      <w:r>
        <w:rPr>
          <w:rFonts w:ascii="Times New Roman" w:hAnsi="Times New Roman" w:eastAsia="宋体" w:cs="Times New Roman"/>
          <w:color w:val="000000" w:themeColor="text1"/>
          <w:kern w:val="0"/>
          <w:sz w:val="24"/>
          <w:szCs w:val="24"/>
          <w14:textFill>
            <w14:solidFill>
              <w14:schemeClr w14:val="tx1"/>
            </w14:solidFill>
          </w14:textFill>
        </w:rPr>
        <w:t>的GM）-（给药</w:t>
      </w:r>
      <w:r>
        <w:rPr>
          <w:rFonts w:hint="eastAsia" w:ascii="Times New Roman" w:hAnsi="Times New Roman" w:eastAsia="宋体" w:cs="Times New Roman"/>
          <w:color w:val="000000" w:themeColor="text1"/>
          <w:kern w:val="0"/>
          <w:sz w:val="24"/>
          <w:szCs w:val="24"/>
          <w14:textFill>
            <w14:solidFill>
              <w14:schemeClr w14:val="tx1"/>
            </w14:solidFill>
          </w14:textFill>
        </w:rPr>
        <w:t>后虫卵数</w:t>
      </w:r>
      <w:r>
        <w:rPr>
          <w:rFonts w:ascii="Times New Roman" w:hAnsi="Times New Roman" w:eastAsia="宋体" w:cs="Times New Roman"/>
          <w:color w:val="000000" w:themeColor="text1"/>
          <w:kern w:val="0"/>
          <w:sz w:val="24"/>
          <w:szCs w:val="24"/>
          <w14:textFill>
            <w14:solidFill>
              <w14:schemeClr w14:val="tx1"/>
            </w14:solidFill>
          </w14:textFill>
        </w:rPr>
        <w:t>的GM）] ÷[</w:t>
      </w:r>
      <w:r>
        <w:rPr>
          <w:rFonts w:hint="eastAsia" w:ascii="Times New Roman" w:hAnsi="Times New Roman" w:eastAsia="宋体" w:cs="Times New Roman"/>
          <w:color w:val="000000" w:themeColor="text1"/>
          <w:kern w:val="0"/>
          <w:sz w:val="24"/>
          <w:szCs w:val="24"/>
          <w14:textFill>
            <w14:solidFill>
              <w14:schemeClr w14:val="tx1"/>
            </w14:solidFill>
          </w14:textFill>
        </w:rPr>
        <w:t>给药前虫卵数</w:t>
      </w:r>
      <w:r>
        <w:rPr>
          <w:rFonts w:ascii="Times New Roman" w:hAnsi="Times New Roman" w:eastAsia="宋体" w:cs="Times New Roman"/>
          <w:color w:val="000000" w:themeColor="text1"/>
          <w:kern w:val="0"/>
          <w:sz w:val="24"/>
          <w:szCs w:val="24"/>
          <w14:textFill>
            <w14:solidFill>
              <w14:schemeClr w14:val="tx1"/>
            </w14:solidFill>
          </w14:textFill>
        </w:rPr>
        <w:t>的GM]（GM=几何</w:t>
      </w:r>
      <w:r>
        <w:rPr>
          <w:rFonts w:hint="eastAsia" w:ascii="Times New Roman" w:hAnsi="Times New Roman" w:eastAsia="宋体" w:cs="Times New Roman"/>
          <w:color w:val="000000" w:themeColor="text1"/>
          <w:kern w:val="0"/>
          <w:sz w:val="24"/>
          <w:szCs w:val="24"/>
          <w14:textFill>
            <w14:solidFill>
              <w14:schemeClr w14:val="tx1"/>
            </w14:solidFill>
          </w14:textFill>
        </w:rPr>
        <w:t>平均值</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100%。</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次要指标：临床</w:t>
      </w:r>
      <w:r>
        <w:rPr>
          <w:rFonts w:ascii="Times New Roman" w:hAnsi="Times New Roman" w:eastAsia="宋体" w:cs="Times New Roman"/>
          <w:color w:val="000000" w:themeColor="text1"/>
          <w:kern w:val="0"/>
          <w:sz w:val="24"/>
          <w:szCs w:val="24"/>
          <w14:textFill>
            <w14:solidFill>
              <w14:schemeClr w14:val="tx1"/>
            </w14:solidFill>
          </w14:textFill>
        </w:rPr>
        <w:t>有效性= [（</w:t>
      </w:r>
      <w:r>
        <w:rPr>
          <w:rFonts w:hint="eastAsia" w:ascii="Times New Roman" w:hAnsi="Times New Roman" w:eastAsia="宋体" w:cs="Times New Roman"/>
          <w:color w:val="000000" w:themeColor="text1"/>
          <w:kern w:val="0"/>
          <w:sz w:val="24"/>
          <w:szCs w:val="24"/>
          <w14:textFill>
            <w14:solidFill>
              <w14:schemeClr w14:val="tx1"/>
            </w14:solidFill>
          </w14:textFill>
        </w:rPr>
        <w:t>感染不给药</w:t>
      </w:r>
      <w:r>
        <w:rPr>
          <w:rFonts w:ascii="Times New Roman" w:hAnsi="Times New Roman" w:eastAsia="宋体" w:cs="Times New Roman"/>
          <w:color w:val="000000" w:themeColor="text1"/>
          <w:kern w:val="0"/>
          <w:sz w:val="24"/>
          <w:szCs w:val="24"/>
          <w14:textFill>
            <w14:solidFill>
              <w14:schemeClr w14:val="tx1"/>
            </w14:solidFill>
          </w14:textFill>
        </w:rPr>
        <w:t>对照组</w:t>
      </w:r>
      <w:r>
        <w:rPr>
          <w:rFonts w:hint="eastAsia" w:ascii="Times New Roman" w:hAnsi="Times New Roman" w:eastAsia="宋体" w:cs="Times New Roman"/>
          <w:color w:val="000000" w:themeColor="text1"/>
          <w:kern w:val="0"/>
          <w:sz w:val="24"/>
          <w:szCs w:val="24"/>
          <w14:textFill>
            <w14:solidFill>
              <w14:schemeClr w14:val="tx1"/>
            </w14:solidFill>
          </w14:textFill>
        </w:rPr>
        <w:t>虫卵数</w:t>
      </w:r>
      <w:r>
        <w:rPr>
          <w:rFonts w:ascii="Times New Roman" w:hAnsi="Times New Roman" w:eastAsia="宋体" w:cs="Times New Roman"/>
          <w:color w:val="000000" w:themeColor="text1"/>
          <w:kern w:val="0"/>
          <w:sz w:val="24"/>
          <w:szCs w:val="24"/>
          <w14:textFill>
            <w14:solidFill>
              <w14:schemeClr w14:val="tx1"/>
            </w14:solidFill>
          </w14:textFill>
        </w:rPr>
        <w:t>的GM）-（给药组动物</w:t>
      </w:r>
      <w:r>
        <w:rPr>
          <w:rFonts w:hint="eastAsia" w:ascii="Times New Roman" w:hAnsi="Times New Roman" w:eastAsia="宋体" w:cs="Times New Roman"/>
          <w:color w:val="000000" w:themeColor="text1"/>
          <w:kern w:val="0"/>
          <w:sz w:val="24"/>
          <w:szCs w:val="24"/>
          <w14:textFill>
            <w14:solidFill>
              <w14:schemeClr w14:val="tx1"/>
            </w14:solidFill>
          </w14:textFill>
        </w:rPr>
        <w:t>虫卵数</w:t>
      </w:r>
      <w:r>
        <w:rPr>
          <w:rFonts w:ascii="Times New Roman" w:hAnsi="Times New Roman" w:eastAsia="宋体" w:cs="Times New Roman"/>
          <w:color w:val="000000" w:themeColor="text1"/>
          <w:kern w:val="0"/>
          <w:sz w:val="24"/>
          <w:szCs w:val="24"/>
          <w14:textFill>
            <w14:solidFill>
              <w14:schemeClr w14:val="tx1"/>
            </w14:solidFill>
          </w14:textFill>
        </w:rPr>
        <w:t>的GM）] ÷[</w:t>
      </w:r>
      <w:r>
        <w:rPr>
          <w:rFonts w:hint="eastAsia" w:ascii="Times New Roman" w:hAnsi="Times New Roman" w:eastAsia="宋体" w:cs="Times New Roman"/>
          <w:color w:val="000000" w:themeColor="text1"/>
          <w:kern w:val="0"/>
          <w:sz w:val="24"/>
          <w:szCs w:val="24"/>
          <w14:textFill>
            <w14:solidFill>
              <w14:schemeClr w14:val="tx1"/>
            </w14:solidFill>
          </w14:textFill>
        </w:rPr>
        <w:t>感染不给药</w:t>
      </w:r>
      <w:r>
        <w:rPr>
          <w:rFonts w:ascii="Times New Roman" w:hAnsi="Times New Roman" w:eastAsia="宋体" w:cs="Times New Roman"/>
          <w:color w:val="000000" w:themeColor="text1"/>
          <w:kern w:val="0"/>
          <w:sz w:val="24"/>
          <w:szCs w:val="24"/>
          <w14:textFill>
            <w14:solidFill>
              <w14:schemeClr w14:val="tx1"/>
            </w14:solidFill>
          </w14:textFill>
        </w:rPr>
        <w:t>对照组</w:t>
      </w:r>
      <w:r>
        <w:rPr>
          <w:rFonts w:hint="eastAsia" w:ascii="Times New Roman" w:hAnsi="Times New Roman" w:eastAsia="宋体" w:cs="Times New Roman"/>
          <w:color w:val="000000" w:themeColor="text1"/>
          <w:kern w:val="0"/>
          <w:sz w:val="24"/>
          <w:szCs w:val="24"/>
          <w14:textFill>
            <w14:solidFill>
              <w14:schemeClr w14:val="tx1"/>
            </w14:solidFill>
          </w14:textFill>
        </w:rPr>
        <w:t>虫卵数</w:t>
      </w:r>
      <w:r>
        <w:rPr>
          <w:rFonts w:ascii="Times New Roman" w:hAnsi="Times New Roman" w:eastAsia="宋体" w:cs="Times New Roman"/>
          <w:color w:val="000000" w:themeColor="text1"/>
          <w:kern w:val="0"/>
          <w:sz w:val="24"/>
          <w:szCs w:val="24"/>
          <w14:textFill>
            <w14:solidFill>
              <w14:schemeClr w14:val="tx1"/>
            </w14:solidFill>
          </w14:textFill>
        </w:rPr>
        <w:t>的GM]（GM=几何</w:t>
      </w:r>
      <w:r>
        <w:rPr>
          <w:rFonts w:hint="eastAsia" w:ascii="Times New Roman" w:hAnsi="Times New Roman" w:eastAsia="宋体" w:cs="Times New Roman"/>
          <w:color w:val="000000" w:themeColor="text1"/>
          <w:kern w:val="0"/>
          <w:sz w:val="24"/>
          <w:szCs w:val="24"/>
          <w14:textFill>
            <w14:solidFill>
              <w14:schemeClr w14:val="tx1"/>
            </w14:solidFill>
          </w14:textFill>
        </w:rPr>
        <w:t>平均值</w:t>
      </w:r>
      <w:r>
        <w:rPr>
          <w:rFonts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ascii="Times New Roman" w:hAnsi="Times New Roman" w:eastAsia="宋体" w:cs="Times New Roman"/>
          <w:color w:val="000000" w:themeColor="text1"/>
          <w:kern w:val="0"/>
          <w:sz w:val="24"/>
          <w:szCs w:val="24"/>
          <w14:textFill>
            <w14:solidFill>
              <w14:schemeClr w14:val="tx1"/>
            </w14:solidFill>
          </w14:textFill>
        </w:rPr>
        <w:t>100%。</w:t>
      </w:r>
    </w:p>
    <w:p>
      <w:pPr>
        <w:widowControl/>
        <w:adjustRightInd w:val="0"/>
        <w:snapToGrid w:val="0"/>
        <w:spacing w:line="360" w:lineRule="auto"/>
        <w:ind w:firstLine="480" w:firstLineChars="200"/>
        <w:jc w:val="left"/>
        <w:rPr>
          <w:rFonts w:ascii="Times New Roman" w:hAnsi="Times New Roman" w:eastAsia="宋体" w:cs="Times New Roman"/>
          <w:color w:val="000000" w:themeColor="text1"/>
          <w:kern w:val="0"/>
          <w:sz w:val="24"/>
          <w:szCs w:val="24"/>
          <w14:textFill>
            <w14:solidFill>
              <w14:schemeClr w14:val="tx1"/>
            </w14:solidFill>
          </w14:textFill>
        </w:rPr>
      </w:pPr>
    </w:p>
    <w:p>
      <w:pPr>
        <w:pStyle w:val="2"/>
        <w:adjustRightInd w:val="0"/>
        <w:snapToGrid w:val="0"/>
        <w:spacing w:before="0" w:after="0" w:line="360" w:lineRule="auto"/>
        <w:ind w:firstLine="585" w:firstLineChars="209"/>
        <w:rPr>
          <w:rFonts w:ascii="Times New Roman" w:hAnsi="Times New Roman" w:eastAsia="黑体" w:cs="Times New Roman"/>
          <w:b w:val="0"/>
          <w:color w:val="000000" w:themeColor="text1"/>
          <w:kern w:val="0"/>
          <w:sz w:val="28"/>
          <w:szCs w:val="27"/>
          <w14:textFill>
            <w14:solidFill>
              <w14:schemeClr w14:val="tx1"/>
            </w14:solidFill>
          </w14:textFill>
        </w:rPr>
      </w:pPr>
      <w:r>
        <w:rPr>
          <w:rFonts w:ascii="Times New Roman" w:hAnsi="Times New Roman" w:eastAsia="黑体" w:cs="Times New Roman"/>
          <w:b w:val="0"/>
          <w:color w:val="000000" w:themeColor="text1"/>
          <w:kern w:val="0"/>
          <w:sz w:val="28"/>
          <w:szCs w:val="27"/>
          <w14:textFill>
            <w14:solidFill>
              <w14:schemeClr w14:val="tx1"/>
            </w14:solidFill>
          </w14:textFill>
        </w:rPr>
        <w:t>三、术语</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hint="eastAsia" w:ascii="Times New Roman" w:hAnsi="Times New Roman" w:eastAsia="宋体" w:cs="Times New Roman"/>
          <w:color w:val="000000" w:themeColor="text1"/>
          <w:kern w:val="0"/>
          <w:sz w:val="24"/>
          <w:szCs w:val="27"/>
          <w14:textFill>
            <w14:solidFill>
              <w14:schemeClr w14:val="tx1"/>
            </w14:solidFill>
          </w14:textFill>
        </w:rPr>
        <w:t>充分感染（</w:t>
      </w:r>
      <w:r>
        <w:rPr>
          <w:rFonts w:ascii="Times New Roman" w:hAnsi="Times New Roman" w:eastAsia="宋体" w:cs="Times New Roman"/>
          <w:color w:val="000000" w:themeColor="text1"/>
          <w:kern w:val="0"/>
          <w:sz w:val="24"/>
          <w:szCs w:val="27"/>
          <w14:textFill>
            <w14:solidFill>
              <w14:schemeClr w14:val="tx1"/>
            </w14:solidFill>
          </w14:textFill>
        </w:rPr>
        <w:t>adequate infection）：试验方案中</w:t>
      </w:r>
      <w:r>
        <w:rPr>
          <w:rFonts w:hint="eastAsia" w:ascii="Times New Roman" w:hAnsi="Times New Roman" w:eastAsia="宋体" w:cs="Times New Roman"/>
          <w:color w:val="000000" w:themeColor="text1"/>
          <w:kern w:val="0"/>
          <w:sz w:val="24"/>
          <w:szCs w:val="27"/>
          <w14:textFill>
            <w14:solidFill>
              <w14:schemeClr w14:val="tx1"/>
            </w14:solidFill>
          </w14:textFill>
        </w:rPr>
        <w:t>确定</w:t>
      </w:r>
      <w:r>
        <w:rPr>
          <w:rFonts w:ascii="Times New Roman" w:hAnsi="Times New Roman" w:eastAsia="宋体" w:cs="Times New Roman"/>
          <w:color w:val="000000" w:themeColor="text1"/>
          <w:kern w:val="0"/>
          <w:sz w:val="24"/>
          <w:szCs w:val="27"/>
          <w14:textFill>
            <w14:solidFill>
              <w14:schemeClr w14:val="tx1"/>
            </w14:solidFill>
          </w14:textFill>
        </w:rPr>
        <w:t>的自然感染或人工感染水平，</w:t>
      </w:r>
      <w:r>
        <w:rPr>
          <w:rFonts w:hint="eastAsia" w:ascii="Times New Roman" w:hAnsi="Times New Roman" w:eastAsia="宋体" w:cs="Times New Roman"/>
          <w:color w:val="000000" w:themeColor="text1"/>
          <w:kern w:val="0"/>
          <w:sz w:val="24"/>
          <w:szCs w:val="27"/>
          <w14:textFill>
            <w14:solidFill>
              <w14:schemeClr w14:val="tx1"/>
            </w14:solidFill>
          </w14:textFill>
        </w:rPr>
        <w:t>即在</w:t>
      </w:r>
      <w:r>
        <w:rPr>
          <w:rFonts w:ascii="Times New Roman" w:hAnsi="Times New Roman" w:eastAsia="宋体" w:cs="Times New Roman"/>
          <w:color w:val="000000" w:themeColor="text1"/>
          <w:kern w:val="0"/>
          <w:sz w:val="24"/>
          <w:szCs w:val="27"/>
          <w14:textFill>
            <w14:solidFill>
              <w14:schemeClr w14:val="tx1"/>
            </w14:solidFill>
          </w14:textFill>
        </w:rPr>
        <w:t>比较给药动物和对照动物寄生虫</w:t>
      </w:r>
      <w:r>
        <w:rPr>
          <w:rFonts w:hint="eastAsia" w:ascii="Times New Roman" w:hAnsi="Times New Roman" w:eastAsia="宋体" w:cs="Times New Roman"/>
          <w:color w:val="000000" w:themeColor="text1"/>
          <w:kern w:val="0"/>
          <w:sz w:val="24"/>
          <w:szCs w:val="27"/>
          <w14:textFill>
            <w14:solidFill>
              <w14:schemeClr w14:val="tx1"/>
            </w14:solidFill>
          </w14:textFill>
        </w:rPr>
        <w:t>学</w:t>
      </w:r>
      <w:r>
        <w:rPr>
          <w:rFonts w:ascii="Times New Roman" w:hAnsi="Times New Roman" w:eastAsia="宋体" w:cs="Times New Roman"/>
          <w:color w:val="000000" w:themeColor="text1"/>
          <w:kern w:val="0"/>
          <w:sz w:val="24"/>
          <w:szCs w:val="27"/>
          <w14:textFill>
            <w14:solidFill>
              <w14:schemeClr w14:val="tx1"/>
            </w14:solidFill>
          </w14:textFill>
        </w:rPr>
        <w:t>参数（如寄生虫数量）</w:t>
      </w:r>
      <w:r>
        <w:rPr>
          <w:rFonts w:hint="eastAsia" w:ascii="Times New Roman" w:hAnsi="Times New Roman" w:eastAsia="宋体" w:cs="Times New Roman"/>
          <w:color w:val="000000" w:themeColor="text1"/>
          <w:kern w:val="0"/>
          <w:sz w:val="24"/>
          <w:szCs w:val="27"/>
          <w14:textFill>
            <w14:solidFill>
              <w14:schemeClr w14:val="tx1"/>
            </w14:solidFill>
          </w14:textFill>
        </w:rPr>
        <w:t>差异时</w:t>
      </w:r>
      <w:r>
        <w:rPr>
          <w:rFonts w:ascii="Times New Roman" w:hAnsi="Times New Roman" w:eastAsia="宋体" w:cs="Times New Roman"/>
          <w:color w:val="000000" w:themeColor="text1"/>
          <w:kern w:val="0"/>
          <w:sz w:val="24"/>
          <w:szCs w:val="27"/>
          <w14:textFill>
            <w14:solidFill>
              <w14:schemeClr w14:val="tx1"/>
            </w14:solidFill>
          </w14:textFill>
        </w:rPr>
        <w:t>，</w:t>
      </w:r>
      <w:r>
        <w:rPr>
          <w:rFonts w:hint="eastAsia" w:ascii="Times New Roman" w:hAnsi="Times New Roman" w:eastAsia="宋体" w:cs="Times New Roman"/>
          <w:color w:val="000000" w:themeColor="text1"/>
          <w:kern w:val="0"/>
          <w:sz w:val="24"/>
          <w:szCs w:val="27"/>
          <w14:textFill>
            <w14:solidFill>
              <w14:schemeClr w14:val="tx1"/>
            </w14:solidFill>
          </w14:textFill>
        </w:rPr>
        <w:t>能够评价药物治疗效果的感染水平</w:t>
      </w:r>
      <w:r>
        <w:rPr>
          <w:rFonts w:ascii="Times New Roman" w:hAnsi="Times New Roman" w:eastAsia="宋体" w:cs="Times New Roman"/>
          <w:color w:val="000000" w:themeColor="text1"/>
          <w:kern w:val="0"/>
          <w:sz w:val="24"/>
          <w:szCs w:val="27"/>
          <w14:textFill>
            <w14:solidFill>
              <w14:schemeClr w14:val="tx1"/>
            </w14:solidFill>
          </w14:textFill>
        </w:rPr>
        <w:t>。</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适应证（claim）：标签上列</w:t>
      </w:r>
      <w:r>
        <w:rPr>
          <w:rFonts w:hint="eastAsia" w:ascii="Times New Roman" w:hAnsi="Times New Roman" w:eastAsia="宋体" w:cs="Times New Roman"/>
          <w:color w:val="000000" w:themeColor="text1"/>
          <w:kern w:val="0"/>
          <w:sz w:val="24"/>
          <w:szCs w:val="27"/>
          <w14:textFill>
            <w14:solidFill>
              <w14:schemeClr w14:val="tx1"/>
            </w14:solidFill>
          </w14:textFill>
        </w:rPr>
        <w:t>出</w:t>
      </w:r>
      <w:r>
        <w:rPr>
          <w:rFonts w:ascii="Times New Roman" w:hAnsi="Times New Roman" w:eastAsia="宋体" w:cs="Times New Roman"/>
          <w:color w:val="000000" w:themeColor="text1"/>
          <w:kern w:val="0"/>
          <w:sz w:val="24"/>
          <w:szCs w:val="27"/>
          <w14:textFill>
            <w14:solidFill>
              <w14:schemeClr w14:val="tx1"/>
            </w14:solidFill>
          </w14:textFill>
        </w:rPr>
        <w:t>的对某种驱蠕虫药敏感（90%或更高的有效性）的寄生虫种</w:t>
      </w:r>
      <w:r>
        <w:rPr>
          <w:rFonts w:hint="eastAsia" w:ascii="Times New Roman" w:hAnsi="Times New Roman" w:eastAsia="宋体" w:cs="Times New Roman"/>
          <w:color w:val="000000" w:themeColor="text1"/>
          <w:kern w:val="0"/>
          <w:sz w:val="24"/>
          <w:szCs w:val="27"/>
          <w14:textFill>
            <w14:solidFill>
              <w14:schemeClr w14:val="tx1"/>
            </w14:solidFill>
          </w14:textFill>
        </w:rPr>
        <w:t>或</w:t>
      </w:r>
      <w:r>
        <w:rPr>
          <w:rFonts w:ascii="Times New Roman" w:hAnsi="Times New Roman" w:eastAsia="宋体" w:cs="Times New Roman"/>
          <w:color w:val="000000" w:themeColor="text1"/>
          <w:kern w:val="0"/>
          <w:sz w:val="24"/>
          <w:szCs w:val="27"/>
          <w14:textFill>
            <w14:solidFill>
              <w14:schemeClr w14:val="tx1"/>
            </w14:solidFill>
          </w14:textFill>
        </w:rPr>
        <w:t>属（成虫和/或幼虫）。</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对照试验（controlled test）：采用多个试验组进行药物有效性研究</w:t>
      </w:r>
      <w:r>
        <w:rPr>
          <w:rFonts w:hint="eastAsia" w:ascii="Times New Roman" w:hAnsi="Times New Roman" w:eastAsia="宋体" w:cs="Times New Roman"/>
          <w:color w:val="000000" w:themeColor="text1"/>
          <w:kern w:val="0"/>
          <w:sz w:val="24"/>
          <w:szCs w:val="27"/>
          <w14:textFill>
            <w14:solidFill>
              <w14:schemeClr w14:val="tx1"/>
            </w14:solidFill>
          </w14:textFill>
        </w:rPr>
        <w:t>，</w:t>
      </w:r>
      <w:r>
        <w:rPr>
          <w:rFonts w:ascii="Times New Roman" w:hAnsi="Times New Roman" w:eastAsia="宋体" w:cs="Times New Roman"/>
          <w:color w:val="000000" w:themeColor="text1"/>
          <w:kern w:val="0"/>
          <w:sz w:val="24"/>
          <w:szCs w:val="27"/>
          <w14:textFill>
            <w14:solidFill>
              <w14:schemeClr w14:val="tx1"/>
            </w14:solidFill>
          </w14:textFill>
        </w:rPr>
        <w:t>1个试验动物</w:t>
      </w:r>
      <w:r>
        <w:rPr>
          <w:rFonts w:hint="eastAsia" w:ascii="Times New Roman" w:hAnsi="Times New Roman" w:eastAsia="宋体" w:cs="Times New Roman"/>
          <w:color w:val="000000" w:themeColor="text1"/>
          <w:kern w:val="0"/>
          <w:sz w:val="24"/>
          <w:szCs w:val="27"/>
          <w14:textFill>
            <w14:solidFill>
              <w14:schemeClr w14:val="tx1"/>
            </w14:solidFill>
          </w14:textFill>
        </w:rPr>
        <w:t>感染</w:t>
      </w:r>
      <w:r>
        <w:rPr>
          <w:rFonts w:ascii="Times New Roman" w:hAnsi="Times New Roman" w:eastAsia="宋体" w:cs="Times New Roman"/>
          <w:color w:val="000000" w:themeColor="text1"/>
          <w:kern w:val="0"/>
          <w:sz w:val="24"/>
          <w:szCs w:val="27"/>
          <w14:textFill>
            <w14:solidFill>
              <w14:schemeClr w14:val="tx1"/>
            </w14:solidFill>
          </w14:textFill>
        </w:rPr>
        <w:t>不给药对照组</w:t>
      </w:r>
      <w:r>
        <w:rPr>
          <w:rFonts w:hint="eastAsia" w:ascii="Times New Roman" w:hAnsi="Times New Roman" w:eastAsia="宋体" w:cs="Times New Roman"/>
          <w:color w:val="000000" w:themeColor="text1"/>
          <w:kern w:val="0"/>
          <w:sz w:val="24"/>
          <w:szCs w:val="27"/>
          <w14:textFill>
            <w14:solidFill>
              <w14:schemeClr w14:val="tx1"/>
            </w14:solidFill>
          </w14:textFill>
        </w:rPr>
        <w:t>，</w:t>
      </w:r>
      <w:r>
        <w:rPr>
          <w:rFonts w:ascii="Times New Roman" w:hAnsi="Times New Roman" w:eastAsia="宋体" w:cs="Times New Roman"/>
          <w:color w:val="000000" w:themeColor="text1"/>
          <w:kern w:val="0"/>
          <w:sz w:val="24"/>
          <w:szCs w:val="27"/>
          <w14:textFill>
            <w14:solidFill>
              <w14:schemeClr w14:val="tx1"/>
            </w14:solidFill>
          </w14:textFill>
        </w:rPr>
        <w:t>至少1个试验动物给药组。各给药组和</w:t>
      </w:r>
      <w:r>
        <w:rPr>
          <w:rFonts w:hint="eastAsia" w:ascii="Times New Roman" w:hAnsi="Times New Roman" w:eastAsia="宋体" w:cs="Times New Roman"/>
          <w:color w:val="000000" w:themeColor="text1"/>
          <w:kern w:val="0"/>
          <w:sz w:val="24"/>
          <w:szCs w:val="27"/>
          <w14:textFill>
            <w14:solidFill>
              <w14:schemeClr w14:val="tx1"/>
            </w14:solidFill>
          </w14:textFill>
        </w:rPr>
        <w:t>感染不给药</w:t>
      </w:r>
      <w:r>
        <w:rPr>
          <w:rFonts w:ascii="Times New Roman" w:hAnsi="Times New Roman" w:eastAsia="宋体" w:cs="Times New Roman"/>
          <w:color w:val="000000" w:themeColor="text1"/>
          <w:kern w:val="0"/>
          <w:sz w:val="24"/>
          <w:szCs w:val="27"/>
          <w14:textFill>
            <w14:solidFill>
              <w14:schemeClr w14:val="tx1"/>
            </w14:solidFill>
          </w14:textFill>
        </w:rPr>
        <w:t>对照组的试验动物均为寄生虫充分感染的动物；给药后经一定的时间，将试验动物剖检，对寄生虫进行鉴定和计数。药物的有效性按下式计算：寄生虫成虫或特定</w:t>
      </w:r>
      <w:r>
        <w:rPr>
          <w:rFonts w:hint="eastAsia" w:ascii="Times New Roman" w:hAnsi="Times New Roman" w:eastAsia="宋体" w:cs="Times New Roman"/>
          <w:color w:val="000000" w:themeColor="text1"/>
          <w:kern w:val="0"/>
          <w:sz w:val="24"/>
          <w:szCs w:val="27"/>
          <w14:textFill>
            <w14:solidFill>
              <w14:schemeClr w14:val="tx1"/>
            </w14:solidFill>
          </w14:textFill>
        </w:rPr>
        <w:t>发育</w:t>
      </w:r>
      <w:r>
        <w:rPr>
          <w:rFonts w:ascii="Times New Roman" w:hAnsi="Times New Roman" w:eastAsia="宋体" w:cs="Times New Roman"/>
          <w:color w:val="000000" w:themeColor="text1"/>
          <w:kern w:val="0"/>
          <w:sz w:val="24"/>
          <w:szCs w:val="27"/>
          <w14:textFill>
            <w14:solidFill>
              <w14:schemeClr w14:val="tx1"/>
            </w14:solidFill>
          </w14:textFill>
        </w:rPr>
        <w:t>阶段虫体的驱虫率%=100[（</w:t>
      </w:r>
      <w:r>
        <w:rPr>
          <w:rFonts w:hint="eastAsia" w:ascii="Times New Roman" w:hAnsi="Times New Roman" w:eastAsia="宋体" w:cs="Times New Roman"/>
          <w:color w:val="000000" w:themeColor="text1"/>
          <w:kern w:val="0"/>
          <w:sz w:val="24"/>
          <w:szCs w:val="27"/>
          <w14:textFill>
            <w14:solidFill>
              <w14:schemeClr w14:val="tx1"/>
            </w14:solidFill>
          </w14:textFill>
        </w:rPr>
        <w:t>感染</w:t>
      </w:r>
      <w:r>
        <w:rPr>
          <w:rFonts w:ascii="Times New Roman" w:hAnsi="Times New Roman" w:eastAsia="宋体" w:cs="Times New Roman"/>
          <w:color w:val="000000" w:themeColor="text1"/>
          <w:kern w:val="0"/>
          <w:sz w:val="24"/>
          <w:szCs w:val="27"/>
          <w14:textFill>
            <w14:solidFill>
              <w14:schemeClr w14:val="tx1"/>
            </w14:solidFill>
          </w14:textFill>
        </w:rPr>
        <w:t>不给药对照组虫体数的GM）-（给药组动物虫体数的GM）] ÷[</w:t>
      </w:r>
      <w:r>
        <w:rPr>
          <w:rFonts w:hint="eastAsia" w:ascii="Times New Roman" w:hAnsi="Times New Roman" w:eastAsia="宋体" w:cs="Times New Roman"/>
          <w:color w:val="000000" w:themeColor="text1"/>
          <w:kern w:val="0"/>
          <w:sz w:val="24"/>
          <w:szCs w:val="27"/>
          <w14:textFill>
            <w14:solidFill>
              <w14:schemeClr w14:val="tx1"/>
            </w14:solidFill>
          </w14:textFill>
        </w:rPr>
        <w:t>感染</w:t>
      </w:r>
      <w:r>
        <w:rPr>
          <w:rFonts w:ascii="Times New Roman" w:hAnsi="Times New Roman" w:eastAsia="宋体" w:cs="Times New Roman"/>
          <w:color w:val="000000" w:themeColor="text1"/>
          <w:kern w:val="0"/>
          <w:sz w:val="24"/>
          <w:szCs w:val="27"/>
          <w14:textFill>
            <w14:solidFill>
              <w14:schemeClr w14:val="tx1"/>
            </w14:solidFill>
          </w14:textFill>
        </w:rPr>
        <w:t>不给药对照组虫体数的GM]（GM=几何</w:t>
      </w:r>
      <w:r>
        <w:rPr>
          <w:rFonts w:hint="eastAsia" w:ascii="Times New Roman" w:hAnsi="Times New Roman" w:eastAsia="宋体" w:cs="Times New Roman"/>
          <w:color w:val="000000" w:themeColor="text1"/>
          <w:kern w:val="0"/>
          <w:sz w:val="24"/>
          <w:szCs w:val="27"/>
          <w14:textFill>
            <w14:solidFill>
              <w14:schemeClr w14:val="tx1"/>
            </w14:solidFill>
          </w14:textFill>
        </w:rPr>
        <w:t>平均值</w:t>
      </w:r>
      <w:r>
        <w:rPr>
          <w:rFonts w:ascii="Times New Roman" w:hAnsi="Times New Roman" w:eastAsia="宋体" w:cs="Times New Roman"/>
          <w:color w:val="000000" w:themeColor="text1"/>
          <w:kern w:val="0"/>
          <w:sz w:val="24"/>
          <w:szCs w:val="27"/>
          <w14:textFill>
            <w14:solidFill>
              <w14:schemeClr w14:val="tx1"/>
            </w14:solidFill>
          </w14:textFill>
        </w:rPr>
        <w:t>）。当样本数量相同时通常采用此计算方法。</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有效</w:t>
      </w:r>
      <w:r>
        <w:rPr>
          <w:rFonts w:hint="eastAsia" w:ascii="Times New Roman" w:hAnsi="Times New Roman" w:eastAsia="宋体" w:cs="Times New Roman"/>
          <w:color w:val="000000" w:themeColor="text1"/>
          <w:kern w:val="0"/>
          <w:sz w:val="24"/>
          <w:szCs w:val="27"/>
          <w14:textFill>
            <w14:solidFill>
              <w14:schemeClr w14:val="tx1"/>
            </w14:solidFill>
          </w14:textFill>
        </w:rPr>
        <w:t>性</w:t>
      </w:r>
      <w:r>
        <w:rPr>
          <w:rFonts w:ascii="Times New Roman" w:hAnsi="Times New Roman" w:eastAsia="宋体" w:cs="Times New Roman"/>
          <w:color w:val="000000" w:themeColor="text1"/>
          <w:kern w:val="0"/>
          <w:sz w:val="24"/>
          <w:szCs w:val="27"/>
          <w14:textFill>
            <w14:solidFill>
              <w14:schemeClr w14:val="tx1"/>
            </w14:solidFill>
          </w14:textFill>
        </w:rPr>
        <w:t>（effectiveness）：</w:t>
      </w:r>
      <w:r>
        <w:rPr>
          <w:rFonts w:hint="eastAsia" w:ascii="Times New Roman" w:hAnsi="Times New Roman" w:eastAsia="宋体" w:cs="Times New Roman"/>
          <w:color w:val="000000" w:themeColor="text1"/>
          <w:kern w:val="0"/>
          <w:sz w:val="24"/>
          <w:szCs w:val="27"/>
          <w14:textFill>
            <w14:solidFill>
              <w14:schemeClr w14:val="tx1"/>
            </w14:solidFill>
          </w14:textFill>
        </w:rPr>
        <w:t>制造</w:t>
      </w:r>
      <w:r>
        <w:rPr>
          <w:rFonts w:ascii="Times New Roman" w:hAnsi="Times New Roman" w:eastAsia="宋体" w:cs="Times New Roman"/>
          <w:color w:val="000000" w:themeColor="text1"/>
          <w:kern w:val="0"/>
          <w:sz w:val="24"/>
          <w:szCs w:val="27"/>
          <w14:textFill>
            <w14:solidFill>
              <w14:schemeClr w14:val="tx1"/>
            </w14:solidFill>
          </w14:textFill>
        </w:rPr>
        <w:t>商</w:t>
      </w:r>
      <w:r>
        <w:rPr>
          <w:rFonts w:hint="eastAsia" w:ascii="Times New Roman" w:hAnsi="Times New Roman" w:eastAsia="宋体" w:cs="Times New Roman"/>
          <w:color w:val="000000" w:themeColor="text1"/>
          <w:kern w:val="0"/>
          <w:sz w:val="24"/>
          <w:szCs w:val="27"/>
          <w14:textFill>
            <w14:solidFill>
              <w14:schemeClr w14:val="tx1"/>
            </w14:solidFill>
          </w14:textFill>
        </w:rPr>
        <w:t>在</w:t>
      </w:r>
      <w:r>
        <w:rPr>
          <w:rFonts w:ascii="Times New Roman" w:hAnsi="Times New Roman" w:eastAsia="宋体" w:cs="Times New Roman"/>
          <w:color w:val="000000" w:themeColor="text1"/>
          <w:kern w:val="0"/>
          <w:sz w:val="24"/>
          <w:szCs w:val="27"/>
          <w14:textFill>
            <w14:solidFill>
              <w14:schemeClr w14:val="tx1"/>
            </w14:solidFill>
          </w14:textFill>
        </w:rPr>
        <w:t>标签上声</w:t>
      </w:r>
      <w:r>
        <w:rPr>
          <w:rFonts w:hint="eastAsia" w:ascii="Times New Roman" w:hAnsi="Times New Roman" w:eastAsia="宋体" w:cs="Times New Roman"/>
          <w:color w:val="000000" w:themeColor="text1"/>
          <w:kern w:val="0"/>
          <w:sz w:val="24"/>
          <w:szCs w:val="27"/>
          <w14:textFill>
            <w14:solidFill>
              <w14:schemeClr w14:val="tx1"/>
            </w14:solidFill>
          </w14:textFill>
        </w:rPr>
        <w:t>明且</w:t>
      </w:r>
      <w:r>
        <w:rPr>
          <w:rFonts w:ascii="Times New Roman" w:hAnsi="Times New Roman" w:eastAsia="宋体" w:cs="Times New Roman"/>
          <w:color w:val="000000" w:themeColor="text1"/>
          <w:kern w:val="0"/>
          <w:sz w:val="24"/>
          <w:szCs w:val="27"/>
          <w14:textFill>
            <w14:solidFill>
              <w14:schemeClr w14:val="tx1"/>
            </w14:solidFill>
          </w14:textFill>
        </w:rPr>
        <w:t>有</w:t>
      </w:r>
      <w:r>
        <w:rPr>
          <w:rFonts w:hint="eastAsia" w:ascii="Times New Roman" w:hAnsi="Times New Roman" w:eastAsia="宋体" w:cs="Times New Roman"/>
          <w:color w:val="000000" w:themeColor="text1"/>
          <w:kern w:val="0"/>
          <w:sz w:val="24"/>
          <w:szCs w:val="27"/>
          <w14:textFill>
            <w14:solidFill>
              <w14:schemeClr w14:val="tx1"/>
            </w14:solidFill>
          </w14:textFill>
        </w:rPr>
        <w:t>充分</w:t>
      </w:r>
      <w:r>
        <w:rPr>
          <w:rFonts w:ascii="Times New Roman" w:hAnsi="Times New Roman" w:eastAsia="宋体" w:cs="Times New Roman"/>
          <w:color w:val="000000" w:themeColor="text1"/>
          <w:kern w:val="0"/>
          <w:sz w:val="24"/>
          <w:szCs w:val="27"/>
          <w14:textFill>
            <w14:solidFill>
              <w14:schemeClr w14:val="tx1"/>
            </w14:solidFill>
          </w14:textFill>
        </w:rPr>
        <w:t>数据支持的有效程度，即</w:t>
      </w:r>
      <w:r>
        <w:rPr>
          <w:rFonts w:hint="eastAsia" w:ascii="Times New Roman" w:hAnsi="Times New Roman" w:eastAsia="宋体" w:cs="Times New Roman"/>
          <w:color w:val="000000" w:themeColor="text1"/>
          <w:kern w:val="0"/>
          <w:sz w:val="24"/>
          <w:szCs w:val="27"/>
          <w14:textFill>
            <w14:solidFill>
              <w14:schemeClr w14:val="tx1"/>
            </w14:solidFill>
          </w14:textFill>
        </w:rPr>
        <w:t>基于</w:t>
      </w:r>
      <w:r>
        <w:rPr>
          <w:rFonts w:ascii="Times New Roman" w:hAnsi="Times New Roman" w:eastAsia="宋体" w:cs="Times New Roman"/>
          <w:color w:val="000000" w:themeColor="text1"/>
          <w:kern w:val="0"/>
          <w:sz w:val="24"/>
          <w:szCs w:val="27"/>
          <w14:textFill>
            <w14:solidFill>
              <w14:schemeClr w14:val="tx1"/>
            </w14:solidFill>
          </w14:textFill>
        </w:rPr>
        <w:t>对照试验</w:t>
      </w:r>
      <w:r>
        <w:rPr>
          <w:rFonts w:hint="eastAsia" w:ascii="Times New Roman" w:hAnsi="Times New Roman" w:eastAsia="宋体" w:cs="Times New Roman"/>
          <w:color w:val="000000" w:themeColor="text1"/>
          <w:kern w:val="0"/>
          <w:sz w:val="24"/>
          <w:szCs w:val="27"/>
          <w14:textFill>
            <w14:solidFill>
              <w14:schemeClr w14:val="tx1"/>
            </w14:solidFill>
          </w14:textFill>
        </w:rPr>
        <w:t>混池</w:t>
      </w:r>
      <w:r>
        <w:rPr>
          <w:rFonts w:ascii="Times New Roman" w:hAnsi="Times New Roman" w:eastAsia="宋体" w:cs="Times New Roman"/>
          <w:color w:val="000000" w:themeColor="text1"/>
          <w:kern w:val="0"/>
          <w:sz w:val="24"/>
          <w:szCs w:val="27"/>
          <w14:textFill>
            <w14:solidFill>
              <w14:schemeClr w14:val="tx1"/>
            </w14:solidFill>
          </w14:textFill>
        </w:rPr>
        <w:t>数据按几何平均值计算</w:t>
      </w:r>
      <w:r>
        <w:rPr>
          <w:rFonts w:hint="eastAsia" w:ascii="Times New Roman" w:hAnsi="Times New Roman" w:eastAsia="宋体" w:cs="Times New Roman"/>
          <w:color w:val="000000" w:themeColor="text1"/>
          <w:kern w:val="0"/>
          <w:sz w:val="24"/>
          <w:szCs w:val="27"/>
          <w14:textFill>
            <w14:solidFill>
              <w14:schemeClr w14:val="tx1"/>
            </w14:solidFill>
          </w14:textFill>
        </w:rPr>
        <w:t>得到的值</w:t>
      </w:r>
      <w:r>
        <w:rPr>
          <w:rFonts w:ascii="Times New Roman" w:hAnsi="Times New Roman" w:eastAsia="宋体" w:cs="Times New Roman"/>
          <w:color w:val="000000" w:themeColor="text1"/>
          <w:kern w:val="0"/>
          <w:sz w:val="24"/>
          <w:szCs w:val="27"/>
          <w14:textFill>
            <w14:solidFill>
              <w14:schemeClr w14:val="tx1"/>
            </w14:solidFill>
          </w14:textFill>
        </w:rPr>
        <w:t>，</w:t>
      </w:r>
      <w:r>
        <w:rPr>
          <w:rFonts w:hint="eastAsia" w:ascii="Times New Roman" w:hAnsi="Times New Roman" w:eastAsia="宋体" w:cs="Times New Roman"/>
          <w:color w:val="000000" w:themeColor="text1"/>
          <w:kern w:val="0"/>
          <w:sz w:val="24"/>
          <w:szCs w:val="27"/>
          <w14:textFill>
            <w14:solidFill>
              <w14:schemeClr w14:val="tx1"/>
            </w14:solidFill>
          </w14:textFill>
        </w:rPr>
        <w:t>具有</w:t>
      </w:r>
      <w:r>
        <w:rPr>
          <w:rFonts w:ascii="Times New Roman" w:hAnsi="Times New Roman" w:eastAsia="宋体" w:cs="Times New Roman"/>
          <w:color w:val="000000" w:themeColor="text1"/>
          <w:kern w:val="0"/>
          <w:sz w:val="24"/>
          <w:szCs w:val="27"/>
          <w14:textFill>
            <w14:solidFill>
              <w14:schemeClr w14:val="tx1"/>
            </w14:solidFill>
          </w14:textFill>
        </w:rPr>
        <w:t>至少90%</w:t>
      </w:r>
      <w:r>
        <w:rPr>
          <w:rFonts w:hint="eastAsia" w:ascii="Times New Roman" w:hAnsi="Times New Roman" w:eastAsia="宋体" w:cs="Times New Roman"/>
          <w:color w:val="000000" w:themeColor="text1"/>
          <w:kern w:val="0"/>
          <w:sz w:val="24"/>
          <w:szCs w:val="27"/>
          <w14:textFill>
            <w14:solidFill>
              <w14:schemeClr w14:val="tx1"/>
            </w14:solidFill>
          </w14:textFill>
        </w:rPr>
        <w:t>的效果</w:t>
      </w:r>
      <w:r>
        <w:rPr>
          <w:rFonts w:ascii="Times New Roman" w:hAnsi="Times New Roman" w:eastAsia="宋体" w:cs="Times New Roman"/>
          <w:color w:val="000000" w:themeColor="text1"/>
          <w:kern w:val="0"/>
          <w:sz w:val="24"/>
          <w:szCs w:val="27"/>
          <w14:textFill>
            <w14:solidFill>
              <w14:schemeClr w14:val="tx1"/>
            </w14:solidFill>
          </w14:textFill>
        </w:rPr>
        <w:t>。</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实验室虫株（laboratory strain）：从田间分离至少10年</w:t>
      </w:r>
      <w:r>
        <w:rPr>
          <w:rFonts w:hint="eastAsia" w:ascii="Times New Roman" w:hAnsi="Times New Roman" w:eastAsia="宋体" w:cs="Times New Roman"/>
          <w:color w:val="000000" w:themeColor="text1"/>
          <w:kern w:val="0"/>
          <w:sz w:val="24"/>
          <w:szCs w:val="27"/>
          <w14:textFill>
            <w14:solidFill>
              <w14:schemeClr w14:val="tx1"/>
            </w14:solidFill>
          </w14:textFill>
        </w:rPr>
        <w:t>且</w:t>
      </w:r>
      <w:r>
        <w:rPr>
          <w:rFonts w:ascii="Times New Roman" w:hAnsi="Times New Roman" w:eastAsia="宋体" w:cs="Times New Roman"/>
          <w:color w:val="000000" w:themeColor="text1"/>
          <w:kern w:val="0"/>
          <w:sz w:val="24"/>
          <w:szCs w:val="27"/>
          <w14:textFill>
            <w14:solidFill>
              <w14:schemeClr w14:val="tx1"/>
            </w14:solidFill>
          </w14:textFill>
        </w:rPr>
        <w:t>在实验室</w:t>
      </w:r>
      <w:r>
        <w:rPr>
          <w:rFonts w:hint="eastAsia" w:ascii="Times New Roman" w:hAnsi="Times New Roman" w:eastAsia="宋体" w:cs="Times New Roman"/>
          <w:color w:val="000000" w:themeColor="text1"/>
          <w:kern w:val="0"/>
          <w:sz w:val="24"/>
          <w:szCs w:val="27"/>
          <w14:textFill>
            <w14:solidFill>
              <w14:schemeClr w14:val="tx1"/>
            </w14:solidFill>
          </w14:textFill>
        </w:rPr>
        <w:t>完成</w:t>
      </w:r>
      <w:r>
        <w:rPr>
          <w:rFonts w:ascii="Times New Roman" w:hAnsi="Times New Roman" w:eastAsia="宋体" w:cs="Times New Roman"/>
          <w:color w:val="000000" w:themeColor="text1"/>
          <w:kern w:val="0"/>
          <w:sz w:val="24"/>
          <w:szCs w:val="27"/>
          <w14:textFill>
            <w14:solidFill>
              <w14:schemeClr w14:val="tx1"/>
            </w14:solidFill>
          </w14:textFill>
        </w:rPr>
        <w:t>特性鉴定和分离的蠕虫亚群。根据</w:t>
      </w:r>
      <w:r>
        <w:rPr>
          <w:rFonts w:hint="eastAsia" w:ascii="Times New Roman" w:hAnsi="Times New Roman" w:eastAsia="宋体" w:cs="Times New Roman"/>
          <w:color w:val="000000" w:themeColor="text1"/>
          <w:kern w:val="0"/>
          <w:sz w:val="24"/>
          <w:szCs w:val="27"/>
          <w14:textFill>
            <w14:solidFill>
              <w14:schemeClr w14:val="tx1"/>
            </w14:solidFill>
          </w14:textFill>
        </w:rPr>
        <w:t>一定生物学</w:t>
      </w:r>
      <w:r>
        <w:rPr>
          <w:rFonts w:ascii="Times New Roman" w:hAnsi="Times New Roman" w:eastAsia="宋体" w:cs="Times New Roman"/>
          <w:color w:val="000000" w:themeColor="text1"/>
          <w:kern w:val="0"/>
          <w:sz w:val="24"/>
          <w:szCs w:val="27"/>
          <w14:textFill>
            <w14:solidFill>
              <w14:schemeClr w14:val="tx1"/>
            </w14:solidFill>
          </w14:textFill>
        </w:rPr>
        <w:t>特性分离</w:t>
      </w:r>
      <w:r>
        <w:rPr>
          <w:rFonts w:hint="eastAsia" w:ascii="Times New Roman" w:hAnsi="Times New Roman" w:eastAsia="宋体" w:cs="Times New Roman"/>
          <w:color w:val="000000" w:themeColor="text1"/>
          <w:kern w:val="0"/>
          <w:sz w:val="24"/>
          <w:szCs w:val="27"/>
          <w14:textFill>
            <w14:solidFill>
              <w14:schemeClr w14:val="tx1"/>
            </w14:solidFill>
          </w14:textFill>
        </w:rPr>
        <w:t>的群体，在</w:t>
      </w:r>
      <w:r>
        <w:rPr>
          <w:rFonts w:ascii="Times New Roman" w:hAnsi="Times New Roman" w:eastAsia="宋体" w:cs="Times New Roman"/>
          <w:color w:val="000000" w:themeColor="text1"/>
          <w:kern w:val="0"/>
          <w:sz w:val="24"/>
          <w:szCs w:val="27"/>
          <w14:textFill>
            <w14:solidFill>
              <w14:schemeClr w14:val="tx1"/>
            </w14:solidFill>
          </w14:textFill>
        </w:rPr>
        <w:t>研究领域</w:t>
      </w:r>
      <w:r>
        <w:rPr>
          <w:rFonts w:hint="eastAsia" w:ascii="Times New Roman" w:hAnsi="Times New Roman" w:eastAsia="宋体" w:cs="Times New Roman"/>
          <w:color w:val="000000" w:themeColor="text1"/>
          <w:kern w:val="0"/>
          <w:sz w:val="24"/>
          <w:szCs w:val="27"/>
          <w14:textFill>
            <w14:solidFill>
              <w14:schemeClr w14:val="tx1"/>
            </w14:solidFill>
          </w14:textFill>
        </w:rPr>
        <w:t>有其独特性</w:t>
      </w:r>
      <w:r>
        <w:rPr>
          <w:rFonts w:ascii="Times New Roman" w:hAnsi="Times New Roman" w:eastAsia="宋体" w:cs="Times New Roman"/>
          <w:color w:val="000000" w:themeColor="text1"/>
          <w:kern w:val="0"/>
          <w:sz w:val="24"/>
          <w:szCs w:val="27"/>
          <w14:textFill>
            <w14:solidFill>
              <w14:schemeClr w14:val="tx1"/>
            </w14:solidFill>
          </w14:textFill>
        </w:rPr>
        <w:t>，如对某一</w:t>
      </w:r>
      <w:r>
        <w:rPr>
          <w:rFonts w:hint="eastAsia" w:ascii="Times New Roman" w:hAnsi="Times New Roman" w:eastAsia="宋体" w:cs="Times New Roman"/>
          <w:color w:val="000000" w:themeColor="text1"/>
          <w:kern w:val="0"/>
          <w:sz w:val="24"/>
          <w:szCs w:val="27"/>
          <w14:textFill>
            <w14:solidFill>
              <w14:schemeClr w14:val="tx1"/>
            </w14:solidFill>
          </w14:textFill>
        </w:rPr>
        <w:t>或某些</w:t>
      </w:r>
      <w:r>
        <w:rPr>
          <w:rFonts w:ascii="Times New Roman" w:hAnsi="Times New Roman" w:eastAsia="宋体" w:cs="Times New Roman"/>
          <w:color w:val="000000" w:themeColor="text1"/>
          <w:kern w:val="0"/>
          <w:sz w:val="24"/>
          <w:szCs w:val="27"/>
          <w14:textFill>
            <w14:solidFill>
              <w14:schemeClr w14:val="tx1"/>
            </w14:solidFill>
          </w14:textFill>
        </w:rPr>
        <w:t>驱虫药的耐药性。</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hint="eastAsia" w:ascii="Times New Roman" w:hAnsi="Times New Roman" w:eastAsia="宋体" w:cs="Times New Roman"/>
          <w:color w:val="000000" w:themeColor="text1"/>
          <w:kern w:val="0"/>
          <w:sz w:val="24"/>
          <w:szCs w:val="27"/>
          <w14:textFill>
            <w14:solidFill>
              <w14:schemeClr w14:val="tx1"/>
            </w14:solidFill>
          </w14:textFill>
        </w:rPr>
        <w:t>田间分离虫株</w:t>
      </w:r>
      <w:r>
        <w:rPr>
          <w:rFonts w:ascii="Times New Roman" w:hAnsi="Times New Roman" w:eastAsia="宋体" w:cs="Times New Roman"/>
          <w:bCs/>
          <w:szCs w:val="21"/>
          <w:shd w:val="clear" w:color="auto" w:fill="FFFFFF"/>
        </w:rPr>
        <w:t>（field isolate）：</w:t>
      </w:r>
      <w:r>
        <w:rPr>
          <w:rFonts w:hint="eastAsia" w:ascii="宋体" w:hAnsi="宋体" w:eastAsia="宋体" w:cs="Times New Roman"/>
          <w:sz w:val="24"/>
          <w:szCs w:val="24"/>
          <w:shd w:val="clear" w:color="auto" w:fill="FFFFFF"/>
        </w:rPr>
        <w:t>从田间分离不到</w:t>
      </w:r>
      <w:r>
        <w:rPr>
          <w:rFonts w:ascii="Times New Roman" w:hAnsi="Times New Roman" w:eastAsia="宋体" w:cs="Times New Roman"/>
          <w:sz w:val="24"/>
          <w:szCs w:val="24"/>
          <w:shd w:val="clear" w:color="auto" w:fill="FFFFFF"/>
        </w:rPr>
        <w:t>10</w:t>
      </w:r>
      <w:r>
        <w:rPr>
          <w:rFonts w:ascii="宋体" w:hAnsi="宋体" w:eastAsia="宋体" w:cs="Times New Roman"/>
          <w:sz w:val="24"/>
          <w:szCs w:val="24"/>
          <w:shd w:val="clear" w:color="auto" w:fill="FFFFFF"/>
        </w:rPr>
        <w:t>年，用于药物有效性试验的蠕虫亚群。作为目前田间寄生虫感染的代表性蠕虫株，已进行特性鉴定（</w:t>
      </w:r>
      <w:r>
        <w:rPr>
          <w:rFonts w:hint="eastAsia" w:ascii="宋体" w:hAnsi="宋体" w:eastAsia="宋体" w:cs="Times New Roman"/>
          <w:sz w:val="24"/>
          <w:szCs w:val="24"/>
          <w:shd w:val="clear" w:color="auto" w:fill="FFFFFF"/>
        </w:rPr>
        <w:t>含</w:t>
      </w:r>
      <w:r>
        <w:rPr>
          <w:rFonts w:ascii="宋体" w:hAnsi="宋体" w:eastAsia="宋体" w:cs="Times New Roman"/>
          <w:sz w:val="24"/>
          <w:szCs w:val="24"/>
          <w:shd w:val="clear" w:color="auto" w:fill="FFFFFF"/>
        </w:rPr>
        <w:t>来源、日期、地点、已有驱蠕虫药的暴露情况和保存方法</w:t>
      </w:r>
      <w:r>
        <w:rPr>
          <w:rFonts w:hint="eastAsia" w:ascii="宋体" w:hAnsi="宋体" w:eastAsia="宋体" w:cs="Times New Roman"/>
          <w:sz w:val="24"/>
          <w:szCs w:val="24"/>
          <w:shd w:val="clear" w:color="auto" w:fill="FFFFFF"/>
        </w:rPr>
        <w:t>等内容</w:t>
      </w:r>
      <w:r>
        <w:rPr>
          <w:rFonts w:ascii="宋体" w:hAnsi="宋体" w:eastAsia="宋体" w:cs="Times New Roman"/>
          <w:sz w:val="24"/>
          <w:szCs w:val="24"/>
          <w:shd w:val="clear" w:color="auto" w:fill="FFFFFF"/>
        </w:rPr>
        <w:t>）。</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r>
        <w:rPr>
          <w:rFonts w:ascii="Times New Roman" w:hAnsi="Times New Roman" w:eastAsia="宋体" w:cs="Times New Roman"/>
          <w:color w:val="000000" w:themeColor="text1"/>
          <w:kern w:val="0"/>
          <w:sz w:val="24"/>
          <w:szCs w:val="27"/>
          <w14:textFill>
            <w14:solidFill>
              <w14:schemeClr w14:val="tx1"/>
            </w14:solidFill>
          </w14:textFill>
        </w:rPr>
        <w:t>罕见寄生虫（rare parasite）：流行</w:t>
      </w:r>
      <w:r>
        <w:rPr>
          <w:rFonts w:hint="eastAsia" w:ascii="Times New Roman" w:hAnsi="Times New Roman" w:eastAsia="宋体" w:cs="Times New Roman"/>
          <w:color w:val="000000" w:themeColor="text1"/>
          <w:kern w:val="0"/>
          <w:sz w:val="24"/>
          <w:szCs w:val="27"/>
          <w14:textFill>
            <w14:solidFill>
              <w14:schemeClr w14:val="tx1"/>
            </w14:solidFill>
          </w14:textFill>
        </w:rPr>
        <w:t>率</w:t>
      </w:r>
      <w:r>
        <w:rPr>
          <w:rFonts w:ascii="Times New Roman" w:hAnsi="Times New Roman" w:eastAsia="宋体" w:cs="Times New Roman"/>
          <w:color w:val="000000" w:themeColor="text1"/>
          <w:kern w:val="0"/>
          <w:sz w:val="24"/>
          <w:szCs w:val="27"/>
          <w14:textFill>
            <w14:solidFill>
              <w14:schemeClr w14:val="tx1"/>
            </w14:solidFill>
          </w14:textFill>
        </w:rPr>
        <w:t>较低的寄生虫</w:t>
      </w:r>
      <w:r>
        <w:rPr>
          <w:rFonts w:hint="eastAsia" w:ascii="Times New Roman" w:hAnsi="Times New Roman" w:eastAsia="宋体" w:cs="Times New Roman"/>
          <w:color w:val="000000" w:themeColor="text1"/>
          <w:kern w:val="0"/>
          <w:sz w:val="24"/>
          <w:szCs w:val="27"/>
          <w14:textFill>
            <w14:solidFill>
              <w14:schemeClr w14:val="tx1"/>
            </w14:solidFill>
          </w14:textFill>
        </w:rPr>
        <w:t>虫</w:t>
      </w:r>
      <w:r>
        <w:rPr>
          <w:rFonts w:ascii="Times New Roman" w:hAnsi="Times New Roman" w:eastAsia="宋体" w:cs="Times New Roman"/>
          <w:color w:val="000000" w:themeColor="text1"/>
          <w:kern w:val="0"/>
          <w:sz w:val="24"/>
          <w:szCs w:val="27"/>
          <w14:textFill>
            <w14:solidFill>
              <w14:schemeClr w14:val="tx1"/>
            </w14:solidFill>
          </w14:textFill>
        </w:rPr>
        <w:t>种，不会</w:t>
      </w:r>
      <w:r>
        <w:rPr>
          <w:rFonts w:hint="eastAsia" w:ascii="Times New Roman" w:hAnsi="Times New Roman" w:eastAsia="宋体" w:cs="Times New Roman"/>
          <w:color w:val="000000" w:themeColor="text1"/>
          <w:kern w:val="0"/>
          <w:sz w:val="24"/>
          <w:szCs w:val="27"/>
          <w14:textFill>
            <w14:solidFill>
              <w14:schemeClr w14:val="tx1"/>
            </w14:solidFill>
          </w14:textFill>
        </w:rPr>
        <w:t>引起重度</w:t>
      </w:r>
      <w:r>
        <w:rPr>
          <w:rFonts w:ascii="Times New Roman" w:hAnsi="Times New Roman" w:eastAsia="宋体" w:cs="Times New Roman"/>
          <w:color w:val="000000" w:themeColor="text1"/>
          <w:kern w:val="0"/>
          <w:sz w:val="24"/>
          <w:szCs w:val="27"/>
          <w14:textFill>
            <w14:solidFill>
              <w14:schemeClr w14:val="tx1"/>
            </w14:solidFill>
          </w14:textFill>
        </w:rPr>
        <w:t>发病和临床症状，通常</w:t>
      </w:r>
      <w:r>
        <w:rPr>
          <w:rFonts w:hint="eastAsia" w:ascii="Times New Roman" w:hAnsi="Times New Roman" w:eastAsia="宋体" w:cs="Times New Roman"/>
          <w:color w:val="000000" w:themeColor="text1"/>
          <w:kern w:val="0"/>
          <w:sz w:val="24"/>
          <w:szCs w:val="27"/>
          <w14:textFill>
            <w14:solidFill>
              <w14:schemeClr w14:val="tx1"/>
            </w14:solidFill>
          </w14:textFill>
        </w:rPr>
        <w:t>局限于</w:t>
      </w:r>
      <w:r>
        <w:rPr>
          <w:rFonts w:ascii="Times New Roman" w:hAnsi="Times New Roman" w:eastAsia="宋体" w:cs="Times New Roman"/>
          <w:color w:val="000000" w:themeColor="text1"/>
          <w:kern w:val="0"/>
          <w:sz w:val="24"/>
          <w:szCs w:val="27"/>
          <w14:textFill>
            <w14:solidFill>
              <w14:schemeClr w14:val="tx1"/>
            </w14:solidFill>
          </w14:textFill>
        </w:rPr>
        <w:t>特定地理区域。</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p>
    <w:p>
      <w:pPr>
        <w:pStyle w:val="24"/>
        <w:spacing w:before="0" w:beforeAutospacing="0" w:after="0" w:afterAutospacing="0" w:line="360" w:lineRule="auto"/>
        <w:ind w:firstLine="360" w:firstLineChars="150"/>
      </w:pPr>
      <w:r>
        <w:rPr>
          <w:rFonts w:hint="eastAsia"/>
        </w:rPr>
        <w:t xml:space="preserve"> </w:t>
      </w:r>
    </w:p>
    <w:p>
      <w:pPr>
        <w:widowControl/>
        <w:adjustRightInd w:val="0"/>
        <w:snapToGrid w:val="0"/>
        <w:spacing w:line="360" w:lineRule="auto"/>
        <w:ind w:firstLine="504" w:firstLineChars="210"/>
        <w:jc w:val="left"/>
        <w:rPr>
          <w:rFonts w:ascii="Times New Roman" w:hAnsi="Times New Roman" w:eastAsia="宋体" w:cs="Times New Roman"/>
          <w:color w:val="000000" w:themeColor="text1"/>
          <w:kern w:val="0"/>
          <w:sz w:val="24"/>
          <w:szCs w:val="27"/>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entury Schoolbook">
    <w:panose1 w:val="02040604050505020304"/>
    <w:charset w:val="00"/>
    <w:family w:val="roman"/>
    <w:pitch w:val="default"/>
    <w:sig w:usb0="00000287" w:usb1="00000000" w:usb2="00000000" w:usb3="00000000" w:csb0="2000009F" w:csb1="DFD70000"/>
  </w:font>
  <w:font w:name="MS Mincho">
    <w:altName w:val="MS Gothic"/>
    <w:panose1 w:val="02020609040205080304"/>
    <w:charset w:val="80"/>
    <w:family w:val="roman"/>
    <w:pitch w:val="default"/>
    <w:sig w:usb0="00000000" w:usb1="00000000" w:usb2="00000010" w:usb3="00000000" w:csb0="00020000" w:csb1="00000000"/>
  </w:font>
  <w:font w:name="Franklin Gothic Heavy">
    <w:panose1 w:val="020B09030201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B1FE5"/>
    <w:multiLevelType w:val="singleLevel"/>
    <w:tmpl w:val="8ECB1FE5"/>
    <w:lvl w:ilvl="0" w:tentative="0">
      <w:start w:val="2"/>
      <w:numFmt w:val="decimal"/>
      <w:suff w:val="space"/>
      <w:lvlText w:val="%1."/>
      <w:lvlJc w:val="left"/>
    </w:lvl>
  </w:abstractNum>
  <w:abstractNum w:abstractNumId="1">
    <w:nsid w:val="A0FC94C1"/>
    <w:multiLevelType w:val="singleLevel"/>
    <w:tmpl w:val="A0FC94C1"/>
    <w:lvl w:ilvl="0" w:tentative="0">
      <w:start w:val="5"/>
      <w:numFmt w:val="decimal"/>
      <w:suff w:val="space"/>
      <w:lvlText w:val="%1."/>
      <w:lvlJc w:val="left"/>
    </w:lvl>
  </w:abstractNum>
  <w:abstractNum w:abstractNumId="2">
    <w:nsid w:val="A13CA2DD"/>
    <w:multiLevelType w:val="multilevel"/>
    <w:tmpl w:val="A13CA2DD"/>
    <w:lvl w:ilvl="0" w:tentative="0">
      <w:start w:val="1"/>
      <w:numFmt w:val="decimal"/>
      <w:suff w:val="space"/>
      <w:lvlText w:val="%1."/>
      <w:lvlJc w:val="left"/>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FD75DF4"/>
    <w:multiLevelType w:val="singleLevel"/>
    <w:tmpl w:val="1FD75DF4"/>
    <w:lvl w:ilvl="0" w:tentative="0">
      <w:start w:val="2"/>
      <w:numFmt w:val="chineseCounting"/>
      <w:suff w:val="nothing"/>
      <w:lvlText w:val="%1、"/>
      <w:lvlJc w:val="left"/>
      <w:rPr>
        <w:rFonts w:hint="eastAsia" w:ascii="黑体" w:hAnsi="黑体" w:eastAsia="黑体"/>
        <w:sz w:val="28"/>
        <w:szCs w:val="28"/>
      </w:rPr>
    </w:lvl>
  </w:abstractNum>
  <w:abstractNum w:abstractNumId="4">
    <w:nsid w:val="705699E2"/>
    <w:multiLevelType w:val="singleLevel"/>
    <w:tmpl w:val="705699E2"/>
    <w:lvl w:ilvl="0" w:tentative="0">
      <w:start w:val="1"/>
      <w:numFmt w:val="decimal"/>
      <w:suff w:val="space"/>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1D2C98"/>
    <w:rsid w:val="00003413"/>
    <w:rsid w:val="000100B3"/>
    <w:rsid w:val="00010838"/>
    <w:rsid w:val="000243EE"/>
    <w:rsid w:val="00032B6E"/>
    <w:rsid w:val="000344AF"/>
    <w:rsid w:val="00081823"/>
    <w:rsid w:val="000A1675"/>
    <w:rsid w:val="000A4CBB"/>
    <w:rsid w:val="000A59E7"/>
    <w:rsid w:val="000B090B"/>
    <w:rsid w:val="000B62D1"/>
    <w:rsid w:val="000C102F"/>
    <w:rsid w:val="000F7610"/>
    <w:rsid w:val="0012205A"/>
    <w:rsid w:val="00146395"/>
    <w:rsid w:val="00161984"/>
    <w:rsid w:val="001B0B0F"/>
    <w:rsid w:val="001B3121"/>
    <w:rsid w:val="001D2C98"/>
    <w:rsid w:val="0020787C"/>
    <w:rsid w:val="00236ED0"/>
    <w:rsid w:val="00263699"/>
    <w:rsid w:val="00265C8B"/>
    <w:rsid w:val="00272441"/>
    <w:rsid w:val="0027588A"/>
    <w:rsid w:val="00277ACD"/>
    <w:rsid w:val="002844D7"/>
    <w:rsid w:val="002A3493"/>
    <w:rsid w:val="002A41F3"/>
    <w:rsid w:val="002C7918"/>
    <w:rsid w:val="002D2BDC"/>
    <w:rsid w:val="002F2AEB"/>
    <w:rsid w:val="002F6113"/>
    <w:rsid w:val="00305B0F"/>
    <w:rsid w:val="00305E0A"/>
    <w:rsid w:val="00345D69"/>
    <w:rsid w:val="003613F6"/>
    <w:rsid w:val="00363E5C"/>
    <w:rsid w:val="00376C9E"/>
    <w:rsid w:val="003860FE"/>
    <w:rsid w:val="00392028"/>
    <w:rsid w:val="003B5FFF"/>
    <w:rsid w:val="003D663C"/>
    <w:rsid w:val="003D718E"/>
    <w:rsid w:val="003F39C8"/>
    <w:rsid w:val="003F698F"/>
    <w:rsid w:val="0041273C"/>
    <w:rsid w:val="00414CE8"/>
    <w:rsid w:val="004214DD"/>
    <w:rsid w:val="00447C75"/>
    <w:rsid w:val="00454F61"/>
    <w:rsid w:val="00455743"/>
    <w:rsid w:val="004730ED"/>
    <w:rsid w:val="00475BBC"/>
    <w:rsid w:val="004974D5"/>
    <w:rsid w:val="004A545A"/>
    <w:rsid w:val="004B43C1"/>
    <w:rsid w:val="004C643B"/>
    <w:rsid w:val="004D27B7"/>
    <w:rsid w:val="004D4B25"/>
    <w:rsid w:val="004E59C5"/>
    <w:rsid w:val="004F1E54"/>
    <w:rsid w:val="005114B5"/>
    <w:rsid w:val="005319FA"/>
    <w:rsid w:val="00534264"/>
    <w:rsid w:val="00544663"/>
    <w:rsid w:val="00562486"/>
    <w:rsid w:val="005649A5"/>
    <w:rsid w:val="00566936"/>
    <w:rsid w:val="005756B6"/>
    <w:rsid w:val="00576FC2"/>
    <w:rsid w:val="00587603"/>
    <w:rsid w:val="00592D9E"/>
    <w:rsid w:val="005A1D64"/>
    <w:rsid w:val="005A4342"/>
    <w:rsid w:val="005A79C9"/>
    <w:rsid w:val="005C1CDD"/>
    <w:rsid w:val="005C1E18"/>
    <w:rsid w:val="005C396B"/>
    <w:rsid w:val="005D2DAB"/>
    <w:rsid w:val="005F09BA"/>
    <w:rsid w:val="006015AF"/>
    <w:rsid w:val="0060167E"/>
    <w:rsid w:val="00611D65"/>
    <w:rsid w:val="0061416E"/>
    <w:rsid w:val="00614FE8"/>
    <w:rsid w:val="00641748"/>
    <w:rsid w:val="00665AD9"/>
    <w:rsid w:val="006712C9"/>
    <w:rsid w:val="00686394"/>
    <w:rsid w:val="00690ECF"/>
    <w:rsid w:val="006A38AF"/>
    <w:rsid w:val="006A7142"/>
    <w:rsid w:val="006A72A7"/>
    <w:rsid w:val="006B6341"/>
    <w:rsid w:val="006E2D99"/>
    <w:rsid w:val="007138C9"/>
    <w:rsid w:val="00726E81"/>
    <w:rsid w:val="00756A4C"/>
    <w:rsid w:val="00763A59"/>
    <w:rsid w:val="007B3FF2"/>
    <w:rsid w:val="007D7E3D"/>
    <w:rsid w:val="0080233F"/>
    <w:rsid w:val="00813CF5"/>
    <w:rsid w:val="00821254"/>
    <w:rsid w:val="008302CC"/>
    <w:rsid w:val="008355E5"/>
    <w:rsid w:val="0084548D"/>
    <w:rsid w:val="008644A3"/>
    <w:rsid w:val="00880BF7"/>
    <w:rsid w:val="00883AFF"/>
    <w:rsid w:val="0089586E"/>
    <w:rsid w:val="008A090B"/>
    <w:rsid w:val="008B5AE6"/>
    <w:rsid w:val="008E6F68"/>
    <w:rsid w:val="008E748F"/>
    <w:rsid w:val="008F33B5"/>
    <w:rsid w:val="008F5510"/>
    <w:rsid w:val="00915E0A"/>
    <w:rsid w:val="009217AB"/>
    <w:rsid w:val="0092467B"/>
    <w:rsid w:val="00947FA1"/>
    <w:rsid w:val="009625D1"/>
    <w:rsid w:val="00963F9B"/>
    <w:rsid w:val="00976EED"/>
    <w:rsid w:val="009B2A9D"/>
    <w:rsid w:val="009F070B"/>
    <w:rsid w:val="00A03898"/>
    <w:rsid w:val="00A83021"/>
    <w:rsid w:val="00A864DA"/>
    <w:rsid w:val="00AB6E1D"/>
    <w:rsid w:val="00AC6D4D"/>
    <w:rsid w:val="00AD1C3B"/>
    <w:rsid w:val="00AD5A8B"/>
    <w:rsid w:val="00AD6BE0"/>
    <w:rsid w:val="00AF4D0B"/>
    <w:rsid w:val="00B10C44"/>
    <w:rsid w:val="00B23C96"/>
    <w:rsid w:val="00B47DD6"/>
    <w:rsid w:val="00B7373D"/>
    <w:rsid w:val="00B93216"/>
    <w:rsid w:val="00B9510A"/>
    <w:rsid w:val="00BA4D7C"/>
    <w:rsid w:val="00BB25CB"/>
    <w:rsid w:val="00BE6306"/>
    <w:rsid w:val="00BF5BD9"/>
    <w:rsid w:val="00C058A1"/>
    <w:rsid w:val="00C1108A"/>
    <w:rsid w:val="00C57A4C"/>
    <w:rsid w:val="00C6058B"/>
    <w:rsid w:val="00C62875"/>
    <w:rsid w:val="00C750D7"/>
    <w:rsid w:val="00C84F7E"/>
    <w:rsid w:val="00C91C66"/>
    <w:rsid w:val="00CB76BE"/>
    <w:rsid w:val="00CF5064"/>
    <w:rsid w:val="00D077AE"/>
    <w:rsid w:val="00D13698"/>
    <w:rsid w:val="00D27D1F"/>
    <w:rsid w:val="00D50322"/>
    <w:rsid w:val="00D55FA9"/>
    <w:rsid w:val="00D70B8A"/>
    <w:rsid w:val="00D977FD"/>
    <w:rsid w:val="00DB6676"/>
    <w:rsid w:val="00DC0D9B"/>
    <w:rsid w:val="00DE107B"/>
    <w:rsid w:val="00DF2B2A"/>
    <w:rsid w:val="00E10F07"/>
    <w:rsid w:val="00E15914"/>
    <w:rsid w:val="00E16C07"/>
    <w:rsid w:val="00E42211"/>
    <w:rsid w:val="00E54020"/>
    <w:rsid w:val="00E62546"/>
    <w:rsid w:val="00E80DD6"/>
    <w:rsid w:val="00E80FFD"/>
    <w:rsid w:val="00ED698E"/>
    <w:rsid w:val="00EE12FC"/>
    <w:rsid w:val="00EE5683"/>
    <w:rsid w:val="00EF3D40"/>
    <w:rsid w:val="00F06228"/>
    <w:rsid w:val="00F1116F"/>
    <w:rsid w:val="00F20ADD"/>
    <w:rsid w:val="00F27451"/>
    <w:rsid w:val="00F3123E"/>
    <w:rsid w:val="00F351F5"/>
    <w:rsid w:val="00F462F9"/>
    <w:rsid w:val="00F527D6"/>
    <w:rsid w:val="00F67AAF"/>
    <w:rsid w:val="00F84F5C"/>
    <w:rsid w:val="00FA5F75"/>
    <w:rsid w:val="00FD0767"/>
    <w:rsid w:val="00FF7C0B"/>
    <w:rsid w:val="010F7FF3"/>
    <w:rsid w:val="016814B1"/>
    <w:rsid w:val="017B7436"/>
    <w:rsid w:val="01C26E13"/>
    <w:rsid w:val="01F9035B"/>
    <w:rsid w:val="021F2344"/>
    <w:rsid w:val="02300221"/>
    <w:rsid w:val="025739FF"/>
    <w:rsid w:val="02601AFE"/>
    <w:rsid w:val="02ED3D9E"/>
    <w:rsid w:val="031E451D"/>
    <w:rsid w:val="03692BEC"/>
    <w:rsid w:val="03A876B9"/>
    <w:rsid w:val="042F4508"/>
    <w:rsid w:val="05065269"/>
    <w:rsid w:val="05595CE0"/>
    <w:rsid w:val="05740424"/>
    <w:rsid w:val="05EA2DDC"/>
    <w:rsid w:val="05ED01D7"/>
    <w:rsid w:val="064424ED"/>
    <w:rsid w:val="069A0BF9"/>
    <w:rsid w:val="06DC0977"/>
    <w:rsid w:val="075A189C"/>
    <w:rsid w:val="07E86EA8"/>
    <w:rsid w:val="07F65A68"/>
    <w:rsid w:val="08674270"/>
    <w:rsid w:val="09516484"/>
    <w:rsid w:val="0A15767E"/>
    <w:rsid w:val="0B957346"/>
    <w:rsid w:val="0B9730BE"/>
    <w:rsid w:val="0BDC4F75"/>
    <w:rsid w:val="0CB11F5E"/>
    <w:rsid w:val="0CEF2A86"/>
    <w:rsid w:val="0D1349C7"/>
    <w:rsid w:val="0E054915"/>
    <w:rsid w:val="0E802F95"/>
    <w:rsid w:val="0EC71F0D"/>
    <w:rsid w:val="1059036C"/>
    <w:rsid w:val="10667503"/>
    <w:rsid w:val="116577BB"/>
    <w:rsid w:val="11CC783A"/>
    <w:rsid w:val="120D5E88"/>
    <w:rsid w:val="12B65143"/>
    <w:rsid w:val="13985C26"/>
    <w:rsid w:val="13A24CF6"/>
    <w:rsid w:val="14681A9C"/>
    <w:rsid w:val="14BC1DE8"/>
    <w:rsid w:val="1574621E"/>
    <w:rsid w:val="15AA1C40"/>
    <w:rsid w:val="16AE5760"/>
    <w:rsid w:val="17143815"/>
    <w:rsid w:val="173C0FBE"/>
    <w:rsid w:val="1740460A"/>
    <w:rsid w:val="17562080"/>
    <w:rsid w:val="17780248"/>
    <w:rsid w:val="179606CE"/>
    <w:rsid w:val="17B62B1E"/>
    <w:rsid w:val="17C0399D"/>
    <w:rsid w:val="18075128"/>
    <w:rsid w:val="18245CDA"/>
    <w:rsid w:val="18BA03EC"/>
    <w:rsid w:val="18FB71C6"/>
    <w:rsid w:val="19836A30"/>
    <w:rsid w:val="19940C3D"/>
    <w:rsid w:val="19A96647"/>
    <w:rsid w:val="1CA23671"/>
    <w:rsid w:val="1D792624"/>
    <w:rsid w:val="1DDE2DCF"/>
    <w:rsid w:val="1F356A1F"/>
    <w:rsid w:val="1F5275D0"/>
    <w:rsid w:val="1FE81CE3"/>
    <w:rsid w:val="204A44FE"/>
    <w:rsid w:val="21C347B6"/>
    <w:rsid w:val="231A0405"/>
    <w:rsid w:val="235F7BF5"/>
    <w:rsid w:val="24B14710"/>
    <w:rsid w:val="24DB1E16"/>
    <w:rsid w:val="24DB3BC4"/>
    <w:rsid w:val="26062EC3"/>
    <w:rsid w:val="2670658E"/>
    <w:rsid w:val="26712A32"/>
    <w:rsid w:val="26C4525B"/>
    <w:rsid w:val="26E50D2A"/>
    <w:rsid w:val="27515689"/>
    <w:rsid w:val="27DD40F7"/>
    <w:rsid w:val="28C72E50"/>
    <w:rsid w:val="291678C1"/>
    <w:rsid w:val="2919115F"/>
    <w:rsid w:val="2976035F"/>
    <w:rsid w:val="2A7E3970"/>
    <w:rsid w:val="2A8035B1"/>
    <w:rsid w:val="2A8820F8"/>
    <w:rsid w:val="2ACB6489"/>
    <w:rsid w:val="2B8C79C6"/>
    <w:rsid w:val="2BD650E5"/>
    <w:rsid w:val="2BDB094E"/>
    <w:rsid w:val="2D100DDF"/>
    <w:rsid w:val="2D47185A"/>
    <w:rsid w:val="2DF81343"/>
    <w:rsid w:val="2E165C6D"/>
    <w:rsid w:val="2E9F5C62"/>
    <w:rsid w:val="309317F7"/>
    <w:rsid w:val="30C9346B"/>
    <w:rsid w:val="319C0B7F"/>
    <w:rsid w:val="31D10829"/>
    <w:rsid w:val="31FD161E"/>
    <w:rsid w:val="32313075"/>
    <w:rsid w:val="32FF13C6"/>
    <w:rsid w:val="331F55C4"/>
    <w:rsid w:val="34784F8C"/>
    <w:rsid w:val="34C208FD"/>
    <w:rsid w:val="350607E9"/>
    <w:rsid w:val="35325511"/>
    <w:rsid w:val="35D07049"/>
    <w:rsid w:val="36DB2823"/>
    <w:rsid w:val="36F17277"/>
    <w:rsid w:val="37307DA0"/>
    <w:rsid w:val="376712E7"/>
    <w:rsid w:val="37D44BCF"/>
    <w:rsid w:val="38637D01"/>
    <w:rsid w:val="38961E84"/>
    <w:rsid w:val="38E726E0"/>
    <w:rsid w:val="391B4A7F"/>
    <w:rsid w:val="39693A3D"/>
    <w:rsid w:val="39861EF9"/>
    <w:rsid w:val="39D37108"/>
    <w:rsid w:val="3A3A2CE3"/>
    <w:rsid w:val="3A59760D"/>
    <w:rsid w:val="3AA840F1"/>
    <w:rsid w:val="3AE07D2F"/>
    <w:rsid w:val="3AFD4854"/>
    <w:rsid w:val="3CF03B2D"/>
    <w:rsid w:val="3D675CC0"/>
    <w:rsid w:val="3DD82F3F"/>
    <w:rsid w:val="3E210442"/>
    <w:rsid w:val="3E3C1720"/>
    <w:rsid w:val="3F3348D1"/>
    <w:rsid w:val="3FBB60DA"/>
    <w:rsid w:val="3FBD419A"/>
    <w:rsid w:val="407F58F4"/>
    <w:rsid w:val="40E8793D"/>
    <w:rsid w:val="40E90FBF"/>
    <w:rsid w:val="40F24318"/>
    <w:rsid w:val="423509F8"/>
    <w:rsid w:val="43DE6DD5"/>
    <w:rsid w:val="445552E9"/>
    <w:rsid w:val="44580936"/>
    <w:rsid w:val="457E261E"/>
    <w:rsid w:val="45941E41"/>
    <w:rsid w:val="46080139"/>
    <w:rsid w:val="47E26E43"/>
    <w:rsid w:val="47EB6FBB"/>
    <w:rsid w:val="4812704D"/>
    <w:rsid w:val="4851497F"/>
    <w:rsid w:val="4A8C30E7"/>
    <w:rsid w:val="4AC00FE3"/>
    <w:rsid w:val="4B256C9A"/>
    <w:rsid w:val="4B3774F7"/>
    <w:rsid w:val="4BEB208F"/>
    <w:rsid w:val="4C327CBE"/>
    <w:rsid w:val="4CA26BF2"/>
    <w:rsid w:val="4DDF79D2"/>
    <w:rsid w:val="4E257ADB"/>
    <w:rsid w:val="4FE63299"/>
    <w:rsid w:val="4FEB08B0"/>
    <w:rsid w:val="50716B01"/>
    <w:rsid w:val="51031C29"/>
    <w:rsid w:val="51730B5D"/>
    <w:rsid w:val="51764AF1"/>
    <w:rsid w:val="51D3784E"/>
    <w:rsid w:val="52505342"/>
    <w:rsid w:val="52EB0BC7"/>
    <w:rsid w:val="53682217"/>
    <w:rsid w:val="540E7263"/>
    <w:rsid w:val="54EF499E"/>
    <w:rsid w:val="550B72FE"/>
    <w:rsid w:val="551B5793"/>
    <w:rsid w:val="559A7000"/>
    <w:rsid w:val="56F24C1A"/>
    <w:rsid w:val="57996E43"/>
    <w:rsid w:val="59084281"/>
    <w:rsid w:val="5915074C"/>
    <w:rsid w:val="5AD54636"/>
    <w:rsid w:val="5B8F2A37"/>
    <w:rsid w:val="5BDE39BF"/>
    <w:rsid w:val="5C950521"/>
    <w:rsid w:val="5CB87D6C"/>
    <w:rsid w:val="5E435D5B"/>
    <w:rsid w:val="5EB32EE1"/>
    <w:rsid w:val="5FD85090"/>
    <w:rsid w:val="600F05EB"/>
    <w:rsid w:val="605E6E7C"/>
    <w:rsid w:val="608A7C71"/>
    <w:rsid w:val="60932FCA"/>
    <w:rsid w:val="60DF7FBD"/>
    <w:rsid w:val="613F6CAD"/>
    <w:rsid w:val="62087921"/>
    <w:rsid w:val="630B00D0"/>
    <w:rsid w:val="643A375C"/>
    <w:rsid w:val="643E57CE"/>
    <w:rsid w:val="64AC7E0F"/>
    <w:rsid w:val="64B259E8"/>
    <w:rsid w:val="653D1756"/>
    <w:rsid w:val="65A25A5D"/>
    <w:rsid w:val="65C14135"/>
    <w:rsid w:val="664A5308"/>
    <w:rsid w:val="66B6677D"/>
    <w:rsid w:val="67010561"/>
    <w:rsid w:val="677B47B7"/>
    <w:rsid w:val="67A07D7A"/>
    <w:rsid w:val="685F77B6"/>
    <w:rsid w:val="68E32614"/>
    <w:rsid w:val="692D388F"/>
    <w:rsid w:val="69603C65"/>
    <w:rsid w:val="6989519B"/>
    <w:rsid w:val="698F00A6"/>
    <w:rsid w:val="6A771266"/>
    <w:rsid w:val="6A7A48B2"/>
    <w:rsid w:val="6AD761A9"/>
    <w:rsid w:val="6B2111D2"/>
    <w:rsid w:val="6BC229B5"/>
    <w:rsid w:val="6BE02121"/>
    <w:rsid w:val="6C7A6DEC"/>
    <w:rsid w:val="6CA125CA"/>
    <w:rsid w:val="6D0A4613"/>
    <w:rsid w:val="6E4476B1"/>
    <w:rsid w:val="6E65414F"/>
    <w:rsid w:val="6F5002D8"/>
    <w:rsid w:val="6F887A72"/>
    <w:rsid w:val="700C41FF"/>
    <w:rsid w:val="71E76339"/>
    <w:rsid w:val="720F447A"/>
    <w:rsid w:val="721B283F"/>
    <w:rsid w:val="73593BFF"/>
    <w:rsid w:val="74593D40"/>
    <w:rsid w:val="749B1FF5"/>
    <w:rsid w:val="749E5641"/>
    <w:rsid w:val="76312C11"/>
    <w:rsid w:val="77C16217"/>
    <w:rsid w:val="783752C6"/>
    <w:rsid w:val="784C3D32"/>
    <w:rsid w:val="78874D6A"/>
    <w:rsid w:val="78B20979"/>
    <w:rsid w:val="78B813C8"/>
    <w:rsid w:val="7A356A48"/>
    <w:rsid w:val="7A682979"/>
    <w:rsid w:val="7B6E2211"/>
    <w:rsid w:val="7BFB7F75"/>
    <w:rsid w:val="7C9057AB"/>
    <w:rsid w:val="7D961772"/>
    <w:rsid w:val="7F652505"/>
    <w:rsid w:val="7F78540D"/>
    <w:rsid w:val="7FE24BBC"/>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9"/>
    <w:pPr>
      <w:keepNext/>
      <w:keepLines/>
      <w:spacing w:after="120" w:line="415" w:lineRule="auto"/>
      <w:outlineLvl w:val="1"/>
    </w:pPr>
    <w:rPr>
      <w:rFonts w:ascii="Arial" w:hAnsi="Arial" w:eastAsia="宋体" w:cs="Times New Roman"/>
      <w:b/>
      <w:bCs/>
      <w:szCs w:val="32"/>
    </w:rPr>
  </w:style>
  <w:style w:type="paragraph" w:styleId="4">
    <w:name w:val="heading 3"/>
    <w:basedOn w:val="1"/>
    <w:next w:val="1"/>
    <w:link w:val="37"/>
    <w:qFormat/>
    <w:uiPriority w:val="9"/>
    <w:pPr>
      <w:keepNext/>
      <w:keepLines/>
      <w:spacing w:line="415" w:lineRule="auto"/>
      <w:outlineLvl w:val="2"/>
    </w:pPr>
    <w:rPr>
      <w:rFonts w:ascii="Calibri" w:hAnsi="Calibri" w:eastAsia="宋体" w:cs="Times New Roman"/>
      <w:b/>
      <w:bCs/>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9"/>
    <w:semiHidden/>
    <w:unhideWhenUsed/>
    <w:qFormat/>
    <w:uiPriority w:val="9"/>
    <w:pPr>
      <w:keepNext/>
      <w:keepLines/>
      <w:spacing w:before="280" w:after="290" w:line="376" w:lineRule="auto"/>
      <w:outlineLvl w:val="4"/>
    </w:pPr>
    <w:rPr>
      <w:bCs/>
      <w:i/>
      <w:szCs w:val="28"/>
    </w:rPr>
  </w:style>
  <w:style w:type="character" w:default="1" w:styleId="29">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7">
    <w:name w:val="toc 7"/>
    <w:basedOn w:val="1"/>
    <w:next w:val="1"/>
    <w:qFormat/>
    <w:uiPriority w:val="39"/>
    <w:pPr>
      <w:autoSpaceDE w:val="0"/>
      <w:autoSpaceDN w:val="0"/>
      <w:spacing w:before="159"/>
      <w:ind w:left="2975" w:hanging="952"/>
      <w:jc w:val="left"/>
    </w:pPr>
    <w:rPr>
      <w:rFonts w:ascii="Times New Roman" w:hAnsi="Times New Roman" w:eastAsia="宋体" w:cs="Times New Roman"/>
      <w:kern w:val="0"/>
      <w:sz w:val="20"/>
      <w:szCs w:val="20"/>
      <w:lang w:val="en-GB" w:eastAsia="en-GB"/>
    </w:rPr>
  </w:style>
  <w:style w:type="paragraph" w:styleId="8">
    <w:name w:val="annotation text"/>
    <w:basedOn w:val="1"/>
    <w:link w:val="56"/>
    <w:semiHidden/>
    <w:unhideWhenUsed/>
    <w:qFormat/>
    <w:uiPriority w:val="99"/>
    <w:pPr>
      <w:jc w:val="left"/>
    </w:pPr>
  </w:style>
  <w:style w:type="paragraph" w:styleId="9">
    <w:name w:val="Body Text"/>
    <w:basedOn w:val="1"/>
    <w:link w:val="59"/>
    <w:qFormat/>
    <w:uiPriority w:val="1"/>
    <w:pPr>
      <w:spacing w:before="123"/>
      <w:ind w:left="118"/>
      <w:jc w:val="left"/>
    </w:pPr>
    <w:rPr>
      <w:rFonts w:ascii="Arial" w:hAnsi="Arial" w:eastAsia="宋体"/>
      <w:kern w:val="0"/>
      <w:szCs w:val="21"/>
    </w:rPr>
  </w:style>
  <w:style w:type="paragraph" w:styleId="10">
    <w:name w:val="toc 5"/>
    <w:basedOn w:val="1"/>
    <w:next w:val="1"/>
    <w:qFormat/>
    <w:uiPriority w:val="39"/>
    <w:pPr>
      <w:autoSpaceDE w:val="0"/>
      <w:autoSpaceDN w:val="0"/>
      <w:spacing w:before="159"/>
      <w:ind w:left="2023" w:hanging="359"/>
      <w:jc w:val="left"/>
    </w:pPr>
    <w:rPr>
      <w:rFonts w:ascii="Times New Roman" w:hAnsi="Times New Roman" w:eastAsia="宋体" w:cs="Times New Roman"/>
      <w:kern w:val="0"/>
      <w:sz w:val="20"/>
      <w:szCs w:val="20"/>
      <w:lang w:val="en-GB" w:eastAsia="en-GB"/>
    </w:rPr>
  </w:style>
  <w:style w:type="paragraph" w:styleId="11">
    <w:name w:val="toc 3"/>
    <w:basedOn w:val="1"/>
    <w:next w:val="1"/>
    <w:unhideWhenUsed/>
    <w:qFormat/>
    <w:uiPriority w:val="39"/>
    <w:pPr>
      <w:ind w:left="840" w:leftChars="400"/>
    </w:pPr>
  </w:style>
  <w:style w:type="paragraph" w:styleId="12">
    <w:name w:val="toc 8"/>
    <w:basedOn w:val="1"/>
    <w:next w:val="1"/>
    <w:qFormat/>
    <w:uiPriority w:val="39"/>
    <w:pPr>
      <w:autoSpaceDE w:val="0"/>
      <w:autoSpaceDN w:val="0"/>
      <w:spacing w:before="237"/>
      <w:ind w:left="5126"/>
      <w:jc w:val="left"/>
    </w:pPr>
    <w:rPr>
      <w:rFonts w:ascii="Times New Roman" w:hAnsi="Times New Roman" w:eastAsia="宋体" w:cs="Times New Roman"/>
      <w:kern w:val="0"/>
      <w:sz w:val="18"/>
      <w:szCs w:val="18"/>
      <w:lang w:val="en-GB" w:eastAsia="en-GB"/>
    </w:rPr>
  </w:style>
  <w:style w:type="paragraph" w:styleId="13">
    <w:name w:val="Date"/>
    <w:basedOn w:val="1"/>
    <w:next w:val="1"/>
    <w:link w:val="47"/>
    <w:qFormat/>
    <w:uiPriority w:val="99"/>
    <w:pPr>
      <w:ind w:left="100" w:leftChars="2500"/>
    </w:pPr>
    <w:rPr>
      <w:rFonts w:ascii="Times New Roman" w:hAnsi="Times New Roman" w:eastAsia="宋体" w:cs="Times New Roman"/>
      <w:szCs w:val="24"/>
    </w:rPr>
  </w:style>
  <w:style w:type="paragraph" w:styleId="14">
    <w:name w:val="endnote text"/>
    <w:basedOn w:val="1"/>
    <w:link w:val="55"/>
    <w:semiHidden/>
    <w:unhideWhenUsed/>
    <w:qFormat/>
    <w:uiPriority w:val="99"/>
    <w:pPr>
      <w:snapToGrid w:val="0"/>
      <w:jc w:val="left"/>
    </w:pPr>
  </w:style>
  <w:style w:type="paragraph" w:styleId="15">
    <w:name w:val="Balloon Text"/>
    <w:basedOn w:val="1"/>
    <w:link w:val="44"/>
    <w:unhideWhenUsed/>
    <w:qFormat/>
    <w:uiPriority w:val="99"/>
    <w:rPr>
      <w:sz w:val="18"/>
      <w:szCs w:val="18"/>
    </w:rPr>
  </w:style>
  <w:style w:type="paragraph" w:styleId="16">
    <w:name w:val="footer"/>
    <w:basedOn w:val="1"/>
    <w:link w:val="42"/>
    <w:unhideWhenUsed/>
    <w:qFormat/>
    <w:uiPriority w:val="99"/>
    <w:pPr>
      <w:tabs>
        <w:tab w:val="center" w:pos="4153"/>
        <w:tab w:val="right" w:pos="8306"/>
      </w:tabs>
      <w:snapToGrid w:val="0"/>
      <w:jc w:val="left"/>
    </w:pPr>
    <w:rPr>
      <w:sz w:val="18"/>
      <w:szCs w:val="18"/>
    </w:rPr>
  </w:style>
  <w:style w:type="paragraph" w:styleId="17">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rPr>
      <w:rFonts w:ascii="Calibri" w:hAnsi="Calibri" w:eastAsia="宋体" w:cs="Times New Roman"/>
    </w:rPr>
  </w:style>
  <w:style w:type="paragraph" w:styleId="19">
    <w:name w:val="toc 4"/>
    <w:basedOn w:val="1"/>
    <w:next w:val="1"/>
    <w:unhideWhenUsed/>
    <w:qFormat/>
    <w:uiPriority w:val="39"/>
    <w:pPr>
      <w:ind w:left="1260" w:leftChars="600"/>
    </w:pPr>
  </w:style>
  <w:style w:type="paragraph" w:styleId="20">
    <w:name w:val="footnote text"/>
    <w:basedOn w:val="1"/>
    <w:link w:val="53"/>
    <w:semiHidden/>
    <w:unhideWhenUsed/>
    <w:qFormat/>
    <w:uiPriority w:val="99"/>
    <w:pPr>
      <w:snapToGrid w:val="0"/>
      <w:jc w:val="left"/>
    </w:pPr>
    <w:rPr>
      <w:sz w:val="18"/>
      <w:szCs w:val="18"/>
    </w:rPr>
  </w:style>
  <w:style w:type="paragraph" w:styleId="21">
    <w:name w:val="toc 6"/>
    <w:basedOn w:val="1"/>
    <w:next w:val="1"/>
    <w:qFormat/>
    <w:uiPriority w:val="39"/>
    <w:pPr>
      <w:autoSpaceDE w:val="0"/>
      <w:autoSpaceDN w:val="0"/>
      <w:spacing w:before="159"/>
      <w:ind w:left="2737" w:hanging="952"/>
      <w:jc w:val="left"/>
    </w:pPr>
    <w:rPr>
      <w:rFonts w:ascii="Times New Roman" w:hAnsi="Times New Roman" w:eastAsia="宋体" w:cs="Times New Roman"/>
      <w:kern w:val="0"/>
      <w:sz w:val="20"/>
      <w:szCs w:val="20"/>
      <w:lang w:val="en-GB" w:eastAsia="en-GB"/>
    </w:rPr>
  </w:style>
  <w:style w:type="paragraph" w:styleId="22">
    <w:name w:val="toc 2"/>
    <w:basedOn w:val="1"/>
    <w:next w:val="1"/>
    <w:qFormat/>
    <w:uiPriority w:val="39"/>
    <w:pPr>
      <w:ind w:left="420" w:leftChars="200"/>
    </w:pPr>
    <w:rPr>
      <w:rFonts w:ascii="Calibri" w:hAnsi="Calibri" w:eastAsia="宋体" w:cs="Times New Roman"/>
    </w:rPr>
  </w:style>
  <w:style w:type="paragraph" w:styleId="23">
    <w:name w:val="toc 9"/>
    <w:basedOn w:val="1"/>
    <w:next w:val="1"/>
    <w:unhideWhenUsed/>
    <w:qFormat/>
    <w:uiPriority w:val="39"/>
    <w:pPr>
      <w:ind w:left="3360" w:leftChars="1600"/>
    </w:pPr>
  </w:style>
  <w:style w:type="paragraph" w:styleId="2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annotation subject"/>
    <w:basedOn w:val="8"/>
    <w:next w:val="8"/>
    <w:link w:val="57"/>
    <w:semiHidden/>
    <w:unhideWhenUsed/>
    <w:qFormat/>
    <w:uiPriority w:val="99"/>
    <w:rPr>
      <w:b/>
      <w:bCs/>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8">
    <w:name w:val="Light Shading"/>
    <w:basedOn w:val="26"/>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styleId="30">
    <w:name w:val="endnote reference"/>
    <w:basedOn w:val="29"/>
    <w:semiHidden/>
    <w:unhideWhenUsed/>
    <w:qFormat/>
    <w:uiPriority w:val="99"/>
    <w:rPr>
      <w:vertAlign w:val="superscript"/>
    </w:rPr>
  </w:style>
  <w:style w:type="character" w:styleId="31">
    <w:name w:val="page number"/>
    <w:basedOn w:val="29"/>
    <w:qFormat/>
    <w:uiPriority w:val="0"/>
  </w:style>
  <w:style w:type="character" w:styleId="32">
    <w:name w:val="Hyperlink"/>
    <w:basedOn w:val="29"/>
    <w:unhideWhenUsed/>
    <w:qFormat/>
    <w:uiPriority w:val="99"/>
    <w:rPr>
      <w:color w:val="0563C1" w:themeColor="hyperlink"/>
      <w:u w:val="single"/>
      <w14:textFill>
        <w14:solidFill>
          <w14:schemeClr w14:val="hlink"/>
        </w14:solidFill>
      </w14:textFill>
    </w:rPr>
  </w:style>
  <w:style w:type="character" w:styleId="33">
    <w:name w:val="annotation reference"/>
    <w:basedOn w:val="29"/>
    <w:semiHidden/>
    <w:unhideWhenUsed/>
    <w:qFormat/>
    <w:uiPriority w:val="99"/>
    <w:rPr>
      <w:sz w:val="21"/>
      <w:szCs w:val="21"/>
    </w:rPr>
  </w:style>
  <w:style w:type="character" w:styleId="34">
    <w:name w:val="footnote reference"/>
    <w:basedOn w:val="29"/>
    <w:semiHidden/>
    <w:unhideWhenUsed/>
    <w:qFormat/>
    <w:uiPriority w:val="99"/>
    <w:rPr>
      <w:vertAlign w:val="superscript"/>
    </w:rPr>
  </w:style>
  <w:style w:type="character" w:customStyle="1" w:styleId="35">
    <w:name w:val="标题 1 Char"/>
    <w:basedOn w:val="29"/>
    <w:link w:val="2"/>
    <w:qFormat/>
    <w:uiPriority w:val="9"/>
    <w:rPr>
      <w:b/>
      <w:bCs/>
      <w:kern w:val="44"/>
      <w:sz w:val="44"/>
      <w:szCs w:val="44"/>
    </w:rPr>
  </w:style>
  <w:style w:type="character" w:customStyle="1" w:styleId="36">
    <w:name w:val="标题 2 Char"/>
    <w:basedOn w:val="29"/>
    <w:link w:val="3"/>
    <w:qFormat/>
    <w:uiPriority w:val="9"/>
    <w:rPr>
      <w:rFonts w:ascii="Arial" w:hAnsi="Arial" w:eastAsia="宋体" w:cs="Times New Roman"/>
      <w:b/>
      <w:bCs/>
      <w:szCs w:val="32"/>
    </w:rPr>
  </w:style>
  <w:style w:type="character" w:customStyle="1" w:styleId="37">
    <w:name w:val="标题 3 Char"/>
    <w:basedOn w:val="29"/>
    <w:link w:val="4"/>
    <w:qFormat/>
    <w:uiPriority w:val="9"/>
    <w:rPr>
      <w:rFonts w:ascii="Calibri" w:hAnsi="Calibri" w:eastAsia="宋体" w:cs="Times New Roman"/>
      <w:b/>
      <w:bCs/>
      <w:szCs w:val="32"/>
    </w:rPr>
  </w:style>
  <w:style w:type="character" w:customStyle="1" w:styleId="38">
    <w:name w:val="标题 4 Char"/>
    <w:basedOn w:val="29"/>
    <w:link w:val="5"/>
    <w:qFormat/>
    <w:uiPriority w:val="9"/>
    <w:rPr>
      <w:rFonts w:asciiTheme="majorHAnsi" w:hAnsiTheme="majorHAnsi" w:eastAsiaTheme="majorEastAsia" w:cstheme="majorBidi"/>
      <w:b/>
      <w:bCs/>
      <w:sz w:val="28"/>
      <w:szCs w:val="28"/>
    </w:rPr>
  </w:style>
  <w:style w:type="character" w:customStyle="1" w:styleId="39">
    <w:name w:val="标题 5 Char"/>
    <w:basedOn w:val="29"/>
    <w:link w:val="6"/>
    <w:semiHidden/>
    <w:qFormat/>
    <w:uiPriority w:val="9"/>
    <w:rPr>
      <w:bCs/>
      <w:i/>
      <w:szCs w:val="28"/>
    </w:rPr>
  </w:style>
  <w:style w:type="character" w:customStyle="1" w:styleId="40">
    <w:name w:val="页眉 Char"/>
    <w:basedOn w:val="29"/>
    <w:link w:val="17"/>
    <w:qFormat/>
    <w:uiPriority w:val="99"/>
    <w:rPr>
      <w:sz w:val="18"/>
      <w:szCs w:val="18"/>
    </w:rPr>
  </w:style>
  <w:style w:type="character" w:customStyle="1" w:styleId="41">
    <w:name w:val="页脚 字符"/>
    <w:basedOn w:val="29"/>
    <w:qFormat/>
    <w:uiPriority w:val="99"/>
    <w:rPr>
      <w:sz w:val="18"/>
      <w:szCs w:val="18"/>
    </w:rPr>
  </w:style>
  <w:style w:type="character" w:customStyle="1" w:styleId="42">
    <w:name w:val="页脚 Char"/>
    <w:basedOn w:val="29"/>
    <w:link w:val="16"/>
    <w:qFormat/>
    <w:uiPriority w:val="99"/>
    <w:rPr>
      <w:sz w:val="18"/>
      <w:szCs w:val="18"/>
    </w:rPr>
  </w:style>
  <w:style w:type="paragraph" w:styleId="43">
    <w:name w:val="List Paragraph"/>
    <w:basedOn w:val="1"/>
    <w:qFormat/>
    <w:uiPriority w:val="34"/>
    <w:pPr>
      <w:ind w:firstLine="420" w:firstLineChars="200"/>
    </w:pPr>
  </w:style>
  <w:style w:type="character" w:customStyle="1" w:styleId="44">
    <w:name w:val="批注框文本 Char"/>
    <w:basedOn w:val="29"/>
    <w:link w:val="15"/>
    <w:qFormat/>
    <w:uiPriority w:val="99"/>
    <w:rPr>
      <w:sz w:val="18"/>
      <w:szCs w:val="18"/>
    </w:rPr>
  </w:style>
  <w:style w:type="paragraph" w:customStyle="1" w:styleId="4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47">
    <w:name w:val="日期 Char"/>
    <w:basedOn w:val="29"/>
    <w:link w:val="13"/>
    <w:qFormat/>
    <w:uiPriority w:val="99"/>
    <w:rPr>
      <w:rFonts w:ascii="Times New Roman" w:hAnsi="Times New Roman" w:eastAsia="宋体" w:cs="Times New Roman"/>
      <w:szCs w:val="24"/>
    </w:rPr>
  </w:style>
  <w:style w:type="paragraph" w:customStyle="1" w:styleId="48">
    <w:name w:val="Normal_0"/>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49">
    <w:name w:val="Normal_1"/>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50">
    <w:name w:val="Normal_2"/>
    <w:qFormat/>
    <w:uiPriority w:val="0"/>
    <w:pPr>
      <w:spacing w:before="120" w:after="240"/>
      <w:jc w:val="both"/>
    </w:pPr>
    <w:rPr>
      <w:rFonts w:ascii="Times New Roman" w:hAnsi="Times New Roman" w:eastAsia="Times New Roman" w:cs="Times New Roman"/>
      <w:sz w:val="22"/>
      <w:szCs w:val="22"/>
      <w:lang w:val="en-US" w:eastAsia="en-US" w:bidi="ar-SA"/>
    </w:rPr>
  </w:style>
  <w:style w:type="character" w:styleId="51">
    <w:name w:val="Placeholder Text"/>
    <w:basedOn w:val="29"/>
    <w:semiHidden/>
    <w:qFormat/>
    <w:uiPriority w:val="99"/>
    <w:rPr>
      <w:color w:val="808080"/>
    </w:rPr>
  </w:style>
  <w:style w:type="paragraph" w:customStyle="1" w:styleId="52">
    <w:name w:val="列出段落1"/>
    <w:basedOn w:val="1"/>
    <w:qFormat/>
    <w:uiPriority w:val="0"/>
    <w:pPr>
      <w:ind w:firstLine="420" w:firstLineChars="200"/>
    </w:pPr>
    <w:rPr>
      <w:rFonts w:ascii="Calibri" w:hAnsi="Calibri" w:eastAsia="宋体" w:cs="Times New Roman"/>
    </w:rPr>
  </w:style>
  <w:style w:type="character" w:customStyle="1" w:styleId="53">
    <w:name w:val="脚注文本 Char"/>
    <w:basedOn w:val="29"/>
    <w:link w:val="20"/>
    <w:semiHidden/>
    <w:qFormat/>
    <w:uiPriority w:val="99"/>
    <w:rPr>
      <w:sz w:val="18"/>
      <w:szCs w:val="18"/>
    </w:rPr>
  </w:style>
  <w:style w:type="character" w:customStyle="1" w:styleId="54">
    <w:name w:val="tw4winMark"/>
    <w:qFormat/>
    <w:uiPriority w:val="99"/>
    <w:rPr>
      <w:rFonts w:ascii="Courier New" w:hAnsi="Courier New"/>
      <w:vanish/>
      <w:color w:val="800080"/>
      <w:vertAlign w:val="subscript"/>
    </w:rPr>
  </w:style>
  <w:style w:type="character" w:customStyle="1" w:styleId="55">
    <w:name w:val="尾注文本 Char"/>
    <w:basedOn w:val="29"/>
    <w:link w:val="14"/>
    <w:semiHidden/>
    <w:qFormat/>
    <w:uiPriority w:val="99"/>
  </w:style>
  <w:style w:type="character" w:customStyle="1" w:styleId="56">
    <w:name w:val="批注文字 Char"/>
    <w:basedOn w:val="29"/>
    <w:link w:val="8"/>
    <w:semiHidden/>
    <w:qFormat/>
    <w:uiPriority w:val="99"/>
  </w:style>
  <w:style w:type="character" w:customStyle="1" w:styleId="57">
    <w:name w:val="批注主题 Char"/>
    <w:basedOn w:val="56"/>
    <w:link w:val="25"/>
    <w:semiHidden/>
    <w:qFormat/>
    <w:uiPriority w:val="99"/>
    <w:rPr>
      <w:b/>
      <w:bCs/>
    </w:rPr>
  </w:style>
  <w:style w:type="character" w:customStyle="1" w:styleId="58">
    <w:name w:val="@他1"/>
    <w:semiHidden/>
    <w:unhideWhenUsed/>
    <w:qFormat/>
    <w:uiPriority w:val="99"/>
    <w:rPr>
      <w:color w:val="2B579A"/>
      <w:shd w:val="clear" w:color="auto" w:fill="E6E6E6"/>
    </w:rPr>
  </w:style>
  <w:style w:type="character" w:customStyle="1" w:styleId="59">
    <w:name w:val="正文文本 Char"/>
    <w:basedOn w:val="29"/>
    <w:link w:val="9"/>
    <w:qFormat/>
    <w:uiPriority w:val="1"/>
    <w:rPr>
      <w:rFonts w:ascii="Arial" w:hAnsi="Arial" w:eastAsia="宋体"/>
      <w:kern w:val="0"/>
      <w:szCs w:val="21"/>
    </w:rPr>
  </w:style>
  <w:style w:type="paragraph" w:customStyle="1" w:styleId="60">
    <w:name w:val="Table Paragraph"/>
    <w:basedOn w:val="1"/>
    <w:qFormat/>
    <w:uiPriority w:val="1"/>
    <w:pPr>
      <w:jc w:val="left"/>
    </w:pPr>
    <w:rPr>
      <w:kern w:val="0"/>
      <w:sz w:val="22"/>
    </w:rPr>
  </w:style>
  <w:style w:type="table" w:customStyle="1" w:styleId="61">
    <w:name w:val="Table Normal"/>
    <w:semiHidden/>
    <w:unhideWhenUsed/>
    <w:qFormat/>
    <w:uiPriority w:val="2"/>
    <w:pPr>
      <w:widowControl w:val="0"/>
    </w:pPr>
    <w:rPr>
      <w:sz w:val="22"/>
    </w:rPr>
    <w:tblPr>
      <w:tblCellMar>
        <w:top w:w="0" w:type="dxa"/>
        <w:left w:w="0" w:type="dxa"/>
        <w:bottom w:w="0" w:type="dxa"/>
        <w:right w:w="0" w:type="dxa"/>
      </w:tblCellMar>
    </w:tblPr>
  </w:style>
  <w:style w:type="table" w:customStyle="1" w:styleId="62">
    <w:name w:val="Table Normal1"/>
    <w:semiHidden/>
    <w:qFormat/>
    <w:uiPriority w:val="99"/>
    <w:pPr>
      <w:widowControl w:val="0"/>
      <w:autoSpaceDE w:val="0"/>
      <w:autoSpaceDN w:val="0"/>
    </w:pPr>
    <w:rPr>
      <w:rFonts w:ascii="Calibri" w:hAnsi="Calibri" w:eastAsia="宋体" w:cs="Arial"/>
      <w:sz w:val="22"/>
      <w:lang w:eastAsia="en-US"/>
    </w:rPr>
    <w:tblPr>
      <w:tblCellMar>
        <w:top w:w="0" w:type="dxa"/>
        <w:left w:w="0" w:type="dxa"/>
        <w:bottom w:w="0" w:type="dxa"/>
        <w:right w:w="0" w:type="dxa"/>
      </w:tblCellMar>
    </w:tblPr>
  </w:style>
  <w:style w:type="paragraph" w:customStyle="1" w:styleId="63">
    <w:name w:val="修订1"/>
    <w:hidden/>
    <w:semiHidden/>
    <w:qFormat/>
    <w:uiPriority w:val="99"/>
    <w:rPr>
      <w:rFonts w:ascii="Times New Roman" w:hAnsi="Times New Roman" w:eastAsia="宋体" w:cs="Times New Roman"/>
      <w:sz w:val="22"/>
      <w:szCs w:val="22"/>
      <w:lang w:val="en-GB" w:eastAsia="en-GB" w:bidi="ar-SA"/>
    </w:rPr>
  </w:style>
  <w:style w:type="paragraph" w:customStyle="1" w:styleId="64">
    <w:name w:val="hd"/>
    <w:basedOn w:val="1"/>
    <w:qFormat/>
    <w:uiPriority w:val="0"/>
    <w:pPr>
      <w:widowControl/>
      <w:tabs>
        <w:tab w:val="left" w:pos="737"/>
      </w:tabs>
      <w:spacing w:after="60"/>
      <w:jc w:val="center"/>
    </w:pPr>
    <w:rPr>
      <w:rFonts w:ascii="Century Schoolbook" w:hAnsi="Century Schoolbook" w:eastAsia="MS Mincho" w:cs="Times New Roman"/>
      <w:b/>
      <w:smallCaps/>
      <w:kern w:val="0"/>
      <w:sz w:val="28"/>
      <w:szCs w:val="20"/>
      <w:lang w:val="en-GB" w:eastAsia="en-US"/>
    </w:rPr>
  </w:style>
  <w:style w:type="character" w:customStyle="1" w:styleId="65">
    <w:name w:val="fontstyle01"/>
    <w:basedOn w:val="29"/>
    <w:qFormat/>
    <w:uiPriority w:val="0"/>
    <w:rPr>
      <w:rFonts w:hint="default" w:ascii="Arial" w:hAnsi="Arial" w:cs="Arial"/>
      <w:b/>
      <w:bCs/>
      <w:color w:val="000000"/>
      <w:sz w:val="28"/>
      <w:szCs w:val="28"/>
    </w:rPr>
  </w:style>
  <w:style w:type="character" w:customStyle="1" w:styleId="66">
    <w:name w:val="fontstyle11"/>
    <w:basedOn w:val="29"/>
    <w:qFormat/>
    <w:uiPriority w:val="0"/>
    <w:rPr>
      <w:rFonts w:hint="default" w:ascii="Arial" w:hAnsi="Arial" w:cs="Arial"/>
      <w:color w:val="000000"/>
      <w:sz w:val="20"/>
      <w:szCs w:val="20"/>
    </w:rPr>
  </w:style>
  <w:style w:type="character" w:customStyle="1" w:styleId="67">
    <w:name w:val="正文文本 (5) Exact"/>
    <w:qFormat/>
    <w:uiPriority w:val="0"/>
    <w:rPr>
      <w:rFonts w:ascii="Arial" w:hAnsi="Arial" w:eastAsia="Times New Roman"/>
      <w:sz w:val="20"/>
      <w:u w:val="none"/>
    </w:rPr>
  </w:style>
  <w:style w:type="character" w:customStyle="1" w:styleId="68">
    <w:name w:val="正文文本 (2) Exact"/>
    <w:qFormat/>
    <w:uiPriority w:val="0"/>
    <w:rPr>
      <w:rFonts w:ascii="Arial" w:hAnsi="Arial" w:eastAsia="Times New Roman"/>
      <w:u w:val="none"/>
    </w:rPr>
  </w:style>
  <w:style w:type="character" w:customStyle="1" w:styleId="69">
    <w:name w:val="正文文本 (2) Exact1"/>
    <w:qFormat/>
    <w:uiPriority w:val="0"/>
    <w:rPr>
      <w:rFonts w:ascii="Arial" w:hAnsi="Arial" w:eastAsia="Times New Roman"/>
      <w:u w:val="single"/>
    </w:rPr>
  </w:style>
  <w:style w:type="character" w:customStyle="1" w:styleId="70">
    <w:name w:val="正文文本 (3)_"/>
    <w:link w:val="71"/>
    <w:qFormat/>
    <w:locked/>
    <w:uiPriority w:val="0"/>
    <w:rPr>
      <w:rFonts w:ascii="Arial" w:hAnsi="Arial" w:eastAsia="Times New Roman"/>
      <w:b/>
      <w:sz w:val="20"/>
      <w:shd w:val="clear" w:color="auto" w:fill="FFFFFF"/>
    </w:rPr>
  </w:style>
  <w:style w:type="paragraph" w:customStyle="1" w:styleId="71">
    <w:name w:val="正文文本 (3)"/>
    <w:basedOn w:val="1"/>
    <w:link w:val="70"/>
    <w:qFormat/>
    <w:uiPriority w:val="0"/>
    <w:pPr>
      <w:shd w:val="clear" w:color="auto" w:fill="FFFFFF"/>
      <w:spacing w:line="235" w:lineRule="exact"/>
      <w:jc w:val="right"/>
    </w:pPr>
    <w:rPr>
      <w:rFonts w:ascii="Arial" w:hAnsi="Arial" w:eastAsia="Times New Roman"/>
      <w:b/>
      <w:sz w:val="20"/>
    </w:rPr>
  </w:style>
  <w:style w:type="character" w:customStyle="1" w:styleId="72">
    <w:name w:val="正文文本 (3) + 12 pt"/>
    <w:qFormat/>
    <w:uiPriority w:val="0"/>
    <w:rPr>
      <w:rFonts w:ascii="Arial" w:hAnsi="Arial" w:eastAsia="Times New Roman"/>
      <w:b/>
      <w:color w:val="000000"/>
      <w:spacing w:val="0"/>
      <w:w w:val="100"/>
      <w:position w:val="0"/>
      <w:sz w:val="24"/>
      <w:u w:val="none"/>
      <w:lang w:val="en-US" w:eastAsia="en-US"/>
    </w:rPr>
  </w:style>
  <w:style w:type="character" w:customStyle="1" w:styleId="73">
    <w:name w:val="页眉或页脚_"/>
    <w:link w:val="74"/>
    <w:qFormat/>
    <w:locked/>
    <w:uiPriority w:val="0"/>
    <w:rPr>
      <w:rFonts w:ascii="Times New Roman" w:hAnsi="Times New Roman"/>
      <w:sz w:val="18"/>
      <w:shd w:val="clear" w:color="auto" w:fill="FFFFFF"/>
    </w:rPr>
  </w:style>
  <w:style w:type="paragraph" w:customStyle="1" w:styleId="74">
    <w:name w:val="页眉或页脚1"/>
    <w:basedOn w:val="1"/>
    <w:link w:val="73"/>
    <w:qFormat/>
    <w:uiPriority w:val="0"/>
    <w:pPr>
      <w:shd w:val="clear" w:color="auto" w:fill="FFFFFF"/>
      <w:spacing w:line="240" w:lineRule="atLeast"/>
      <w:jc w:val="left"/>
    </w:pPr>
    <w:rPr>
      <w:rFonts w:ascii="Times New Roman" w:hAnsi="Times New Roman"/>
      <w:sz w:val="18"/>
    </w:rPr>
  </w:style>
  <w:style w:type="character" w:customStyle="1" w:styleId="75">
    <w:name w:val="页眉或页脚 + Franklin Gothic Heavy"/>
    <w:qFormat/>
    <w:uiPriority w:val="0"/>
    <w:rPr>
      <w:rFonts w:ascii="Franklin Gothic Heavy" w:hAnsi="Franklin Gothic Heavy" w:eastAsia="Times New Roman"/>
      <w:b/>
      <w:color w:val="000000"/>
      <w:spacing w:val="-20"/>
      <w:w w:val="100"/>
      <w:position w:val="0"/>
      <w:sz w:val="62"/>
      <w:u w:val="none"/>
      <w:lang w:val="en-US" w:eastAsia="en-US"/>
    </w:rPr>
  </w:style>
  <w:style w:type="character" w:customStyle="1" w:styleId="76">
    <w:name w:val="页眉或页脚"/>
    <w:qFormat/>
    <w:uiPriority w:val="0"/>
    <w:rPr>
      <w:rFonts w:ascii="Times New Roman" w:hAnsi="Times New Roman"/>
      <w:color w:val="000000"/>
      <w:spacing w:val="0"/>
      <w:w w:val="100"/>
      <w:position w:val="0"/>
      <w:sz w:val="18"/>
      <w:u w:val="none"/>
      <w:lang w:val="en-US" w:eastAsia="en-US"/>
    </w:rPr>
  </w:style>
  <w:style w:type="character" w:customStyle="1" w:styleId="77">
    <w:name w:val="正文文本 (4)_"/>
    <w:link w:val="78"/>
    <w:qFormat/>
    <w:locked/>
    <w:uiPriority w:val="0"/>
    <w:rPr>
      <w:rFonts w:ascii="Arial" w:hAnsi="Arial" w:eastAsia="Times New Roman"/>
      <w:b/>
      <w:sz w:val="42"/>
      <w:shd w:val="clear" w:color="auto" w:fill="FFFFFF"/>
    </w:rPr>
  </w:style>
  <w:style w:type="paragraph" w:customStyle="1" w:styleId="78">
    <w:name w:val="正文文本 (4)"/>
    <w:basedOn w:val="1"/>
    <w:link w:val="77"/>
    <w:qFormat/>
    <w:uiPriority w:val="0"/>
    <w:pPr>
      <w:shd w:val="clear" w:color="auto" w:fill="FFFFFF"/>
      <w:spacing w:before="1500" w:line="528" w:lineRule="exact"/>
      <w:jc w:val="right"/>
    </w:pPr>
    <w:rPr>
      <w:rFonts w:ascii="Arial" w:hAnsi="Arial" w:eastAsia="Times New Roman"/>
      <w:b/>
      <w:sz w:val="42"/>
    </w:rPr>
  </w:style>
  <w:style w:type="character" w:customStyle="1" w:styleId="79">
    <w:name w:val="正文文本 (4) + Franklin Gothic Heavy"/>
    <w:qFormat/>
    <w:uiPriority w:val="0"/>
    <w:rPr>
      <w:rFonts w:ascii="Franklin Gothic Heavy" w:hAnsi="Franklin Gothic Heavy" w:eastAsia="Times New Roman"/>
      <w:b/>
      <w:color w:val="000000"/>
      <w:spacing w:val="0"/>
      <w:w w:val="100"/>
      <w:position w:val="0"/>
      <w:sz w:val="48"/>
      <w:u w:val="none"/>
      <w:lang w:val="en-US" w:eastAsia="en-US"/>
    </w:rPr>
  </w:style>
  <w:style w:type="character" w:customStyle="1" w:styleId="80">
    <w:name w:val="正文文本 (4) + 小型大写"/>
    <w:qFormat/>
    <w:uiPriority w:val="0"/>
    <w:rPr>
      <w:rFonts w:ascii="Arial" w:hAnsi="Arial" w:eastAsia="Times New Roman"/>
      <w:b/>
      <w:smallCaps/>
      <w:color w:val="000000"/>
      <w:spacing w:val="0"/>
      <w:w w:val="100"/>
      <w:position w:val="0"/>
      <w:sz w:val="42"/>
      <w:u w:val="none"/>
      <w:lang w:val="en-US" w:eastAsia="en-US"/>
    </w:rPr>
  </w:style>
  <w:style w:type="character" w:customStyle="1" w:styleId="81">
    <w:name w:val="正文文本 (5)_"/>
    <w:link w:val="82"/>
    <w:qFormat/>
    <w:locked/>
    <w:uiPriority w:val="0"/>
    <w:rPr>
      <w:rFonts w:ascii="Arial" w:hAnsi="Arial" w:eastAsia="Times New Roman"/>
      <w:sz w:val="20"/>
      <w:shd w:val="clear" w:color="auto" w:fill="FFFFFF"/>
    </w:rPr>
  </w:style>
  <w:style w:type="paragraph" w:customStyle="1" w:styleId="82">
    <w:name w:val="正文文本 (5)"/>
    <w:basedOn w:val="1"/>
    <w:link w:val="81"/>
    <w:qFormat/>
    <w:uiPriority w:val="0"/>
    <w:pPr>
      <w:shd w:val="clear" w:color="auto" w:fill="FFFFFF"/>
      <w:spacing w:before="1500" w:line="278" w:lineRule="exact"/>
      <w:ind w:hanging="360"/>
      <w:jc w:val="center"/>
    </w:pPr>
    <w:rPr>
      <w:rFonts w:ascii="Arial" w:hAnsi="Arial" w:eastAsia="Times New Roman"/>
      <w:sz w:val="20"/>
    </w:rPr>
  </w:style>
  <w:style w:type="character" w:customStyle="1" w:styleId="83">
    <w:name w:val="正文文本 (2)_"/>
    <w:link w:val="84"/>
    <w:qFormat/>
    <w:locked/>
    <w:uiPriority w:val="0"/>
    <w:rPr>
      <w:rFonts w:ascii="Arial" w:hAnsi="Arial" w:eastAsia="Times New Roman"/>
      <w:shd w:val="clear" w:color="auto" w:fill="FFFFFF"/>
    </w:rPr>
  </w:style>
  <w:style w:type="paragraph" w:customStyle="1" w:styleId="84">
    <w:name w:val="正文文本 (2)1"/>
    <w:basedOn w:val="1"/>
    <w:link w:val="83"/>
    <w:qFormat/>
    <w:uiPriority w:val="0"/>
    <w:pPr>
      <w:shd w:val="clear" w:color="auto" w:fill="FFFFFF"/>
      <w:spacing w:line="187" w:lineRule="exact"/>
      <w:ind w:hanging="840"/>
      <w:jc w:val="center"/>
    </w:pPr>
    <w:rPr>
      <w:rFonts w:ascii="Arial" w:hAnsi="Arial" w:eastAsia="Times New Roman"/>
    </w:rPr>
  </w:style>
  <w:style w:type="character" w:customStyle="1" w:styleId="85">
    <w:name w:val="页眉或页脚 + Arial"/>
    <w:qFormat/>
    <w:uiPriority w:val="0"/>
    <w:rPr>
      <w:rFonts w:ascii="Arial" w:hAnsi="Arial" w:eastAsia="Times New Roman"/>
      <w:b/>
      <w:color w:val="000000"/>
      <w:spacing w:val="0"/>
      <w:w w:val="100"/>
      <w:position w:val="0"/>
      <w:sz w:val="24"/>
      <w:u w:val="none"/>
      <w:lang w:val="en-US" w:eastAsia="en-US"/>
    </w:rPr>
  </w:style>
  <w:style w:type="character" w:customStyle="1" w:styleId="86">
    <w:name w:val="标题 #3_"/>
    <w:link w:val="87"/>
    <w:qFormat/>
    <w:locked/>
    <w:uiPriority w:val="0"/>
    <w:rPr>
      <w:rFonts w:ascii="Arial" w:hAnsi="Arial" w:eastAsia="Times New Roman"/>
      <w:b/>
      <w:shd w:val="clear" w:color="auto" w:fill="FFFFFF"/>
    </w:rPr>
  </w:style>
  <w:style w:type="paragraph" w:customStyle="1" w:styleId="87">
    <w:name w:val="标题 #3"/>
    <w:basedOn w:val="1"/>
    <w:link w:val="86"/>
    <w:qFormat/>
    <w:uiPriority w:val="0"/>
    <w:pPr>
      <w:shd w:val="clear" w:color="auto" w:fill="FFFFFF"/>
      <w:spacing w:before="240" w:after="300" w:line="240" w:lineRule="atLeast"/>
      <w:outlineLvl w:val="2"/>
    </w:pPr>
    <w:rPr>
      <w:rFonts w:ascii="Arial" w:hAnsi="Arial" w:eastAsia="Times New Roman"/>
      <w:b/>
    </w:rPr>
  </w:style>
  <w:style w:type="character" w:customStyle="1" w:styleId="88">
    <w:name w:val="正文文本 (2) + 斜体"/>
    <w:qFormat/>
    <w:uiPriority w:val="0"/>
    <w:rPr>
      <w:rFonts w:ascii="Arial" w:hAnsi="Arial" w:eastAsia="Times New Roman"/>
      <w:i/>
      <w:color w:val="000000"/>
      <w:spacing w:val="0"/>
      <w:w w:val="100"/>
      <w:position w:val="0"/>
      <w:sz w:val="24"/>
      <w:u w:val="none"/>
      <w:lang w:val="en-US" w:eastAsia="en-US"/>
    </w:rPr>
  </w:style>
  <w:style w:type="character" w:customStyle="1" w:styleId="89">
    <w:name w:val="正文文本 (6)_"/>
    <w:link w:val="90"/>
    <w:qFormat/>
    <w:locked/>
    <w:uiPriority w:val="0"/>
    <w:rPr>
      <w:rFonts w:ascii="Arial" w:hAnsi="Arial" w:eastAsia="Times New Roman"/>
      <w:b/>
      <w:shd w:val="clear" w:color="auto" w:fill="FFFFFF"/>
    </w:rPr>
  </w:style>
  <w:style w:type="paragraph" w:customStyle="1" w:styleId="90">
    <w:name w:val="正文文本 (6)"/>
    <w:basedOn w:val="1"/>
    <w:link w:val="89"/>
    <w:qFormat/>
    <w:uiPriority w:val="0"/>
    <w:pPr>
      <w:shd w:val="clear" w:color="auto" w:fill="FFFFFF"/>
      <w:spacing w:line="566" w:lineRule="exact"/>
      <w:ind w:hanging="760"/>
    </w:pPr>
    <w:rPr>
      <w:rFonts w:ascii="Arial" w:hAnsi="Arial" w:eastAsia="Times New Roman"/>
      <w:b/>
    </w:rPr>
  </w:style>
  <w:style w:type="character" w:customStyle="1" w:styleId="91">
    <w:name w:val="正文文本 (2)"/>
    <w:uiPriority w:val="0"/>
    <w:rPr>
      <w:rFonts w:ascii="Arial" w:hAnsi="Arial" w:eastAsia="Times New Roman"/>
      <w:color w:val="000000"/>
      <w:spacing w:val="0"/>
      <w:w w:val="100"/>
      <w:position w:val="0"/>
      <w:sz w:val="24"/>
      <w:u w:val="single"/>
      <w:lang w:val="en-US" w:eastAsia="en-US"/>
    </w:rPr>
  </w:style>
  <w:style w:type="character" w:customStyle="1" w:styleId="92">
    <w:name w:val="正文文本 (7)_"/>
    <w:link w:val="93"/>
    <w:qFormat/>
    <w:locked/>
    <w:uiPriority w:val="0"/>
    <w:rPr>
      <w:rFonts w:ascii="Arial" w:hAnsi="Arial" w:eastAsia="Times New Roman"/>
      <w:i/>
      <w:shd w:val="clear" w:color="auto" w:fill="FFFFFF"/>
    </w:rPr>
  </w:style>
  <w:style w:type="paragraph" w:customStyle="1" w:styleId="93">
    <w:name w:val="正文文本 (7)"/>
    <w:basedOn w:val="1"/>
    <w:link w:val="92"/>
    <w:qFormat/>
    <w:uiPriority w:val="0"/>
    <w:pPr>
      <w:shd w:val="clear" w:color="auto" w:fill="FFFFFF"/>
      <w:spacing w:before="60" w:after="240" w:line="278" w:lineRule="exact"/>
      <w:ind w:hanging="360"/>
      <w:jc w:val="left"/>
    </w:pPr>
    <w:rPr>
      <w:rFonts w:ascii="Arial" w:hAnsi="Arial" w:eastAsia="Times New Roman"/>
      <w:i/>
    </w:rPr>
  </w:style>
  <w:style w:type="character" w:customStyle="1" w:styleId="94">
    <w:name w:val="正文文本 (7) + 非斜体"/>
    <w:qFormat/>
    <w:uiPriority w:val="0"/>
    <w:rPr>
      <w:rFonts w:ascii="Arial" w:hAnsi="Arial" w:eastAsia="Times New Roman"/>
      <w:i/>
      <w:color w:val="000000"/>
      <w:spacing w:val="0"/>
      <w:w w:val="100"/>
      <w:position w:val="0"/>
      <w:sz w:val="24"/>
      <w:u w:val="none"/>
      <w:lang w:val="en-US" w:eastAsia="en-US"/>
    </w:rPr>
  </w:style>
  <w:style w:type="character" w:customStyle="1" w:styleId="95">
    <w:name w:val="正文文本 (2) + 间距 1 pt"/>
    <w:qFormat/>
    <w:uiPriority w:val="0"/>
    <w:rPr>
      <w:rFonts w:ascii="Arial" w:hAnsi="Arial" w:eastAsia="Times New Roman"/>
      <w:color w:val="000000"/>
      <w:spacing w:val="20"/>
      <w:w w:val="100"/>
      <w:position w:val="0"/>
      <w:sz w:val="24"/>
      <w:u w:val="none"/>
      <w:lang w:val="en-US" w:eastAsia="en-US"/>
    </w:rPr>
  </w:style>
  <w:style w:type="character" w:customStyle="1" w:styleId="96">
    <w:name w:val="标题 #3 (2)_"/>
    <w:link w:val="97"/>
    <w:qFormat/>
    <w:locked/>
    <w:uiPriority w:val="0"/>
    <w:rPr>
      <w:rFonts w:ascii="Arial" w:hAnsi="Arial" w:eastAsia="Times New Roman"/>
      <w:shd w:val="clear" w:color="auto" w:fill="FFFFFF"/>
    </w:rPr>
  </w:style>
  <w:style w:type="paragraph" w:customStyle="1" w:styleId="97">
    <w:name w:val="标题 #3 (2)"/>
    <w:basedOn w:val="1"/>
    <w:link w:val="96"/>
    <w:qFormat/>
    <w:uiPriority w:val="0"/>
    <w:pPr>
      <w:shd w:val="clear" w:color="auto" w:fill="FFFFFF"/>
      <w:spacing w:before="240" w:line="562" w:lineRule="exact"/>
      <w:ind w:hanging="640"/>
      <w:outlineLvl w:val="2"/>
    </w:pPr>
    <w:rPr>
      <w:rFonts w:ascii="Arial" w:hAnsi="Arial" w:eastAsia="Times New Roman"/>
    </w:rPr>
  </w:style>
  <w:style w:type="character" w:customStyle="1" w:styleId="98">
    <w:name w:val="标题 #3 (2) + 斜体"/>
    <w:qFormat/>
    <w:uiPriority w:val="0"/>
    <w:rPr>
      <w:rFonts w:ascii="Arial" w:hAnsi="Arial" w:eastAsia="Times New Roman"/>
      <w:i/>
      <w:color w:val="000000"/>
      <w:spacing w:val="0"/>
      <w:w w:val="100"/>
      <w:position w:val="0"/>
      <w:sz w:val="24"/>
      <w:u w:val="none"/>
      <w:lang w:val="en-US" w:eastAsia="en-US"/>
    </w:rPr>
  </w:style>
  <w:style w:type="character" w:customStyle="1" w:styleId="99">
    <w:name w:val="正文文本 (2)2"/>
    <w:qFormat/>
    <w:uiPriority w:val="0"/>
    <w:rPr>
      <w:rFonts w:ascii="Arial" w:hAnsi="Arial" w:eastAsia="Times New Roman"/>
      <w:color w:val="000000"/>
      <w:spacing w:val="0"/>
      <w:w w:val="100"/>
      <w:position w:val="0"/>
      <w:sz w:val="24"/>
      <w:u w:val="none"/>
      <w:lang w:val="en-US" w:eastAsia="en-US"/>
    </w:rPr>
  </w:style>
  <w:style w:type="character" w:customStyle="1" w:styleId="100">
    <w:name w:val="正文文本 (2) + 8 pt"/>
    <w:qFormat/>
    <w:uiPriority w:val="0"/>
    <w:rPr>
      <w:rFonts w:ascii="Arial" w:hAnsi="Arial" w:eastAsia="Times New Roman"/>
      <w:color w:val="000000"/>
      <w:spacing w:val="0"/>
      <w:w w:val="100"/>
      <w:position w:val="0"/>
      <w:sz w:val="16"/>
      <w:u w:val="none"/>
      <w:lang w:val="en-US" w:eastAsia="en-US"/>
    </w:rPr>
  </w:style>
  <w:style w:type="character" w:customStyle="1" w:styleId="101">
    <w:name w:val="表格标题_"/>
    <w:link w:val="102"/>
    <w:locked/>
    <w:uiPriority w:val="0"/>
    <w:rPr>
      <w:rFonts w:ascii="Arial" w:hAnsi="Arial" w:eastAsia="Times New Roman"/>
      <w:shd w:val="clear" w:color="auto" w:fill="FFFFFF"/>
    </w:rPr>
  </w:style>
  <w:style w:type="paragraph" w:customStyle="1" w:styleId="102">
    <w:name w:val="表格标题"/>
    <w:basedOn w:val="1"/>
    <w:link w:val="101"/>
    <w:qFormat/>
    <w:uiPriority w:val="0"/>
    <w:pPr>
      <w:shd w:val="clear" w:color="auto" w:fill="FFFFFF"/>
      <w:spacing w:after="60" w:line="240" w:lineRule="atLeast"/>
      <w:jc w:val="right"/>
    </w:pPr>
    <w:rPr>
      <w:rFonts w:ascii="Arial" w:hAnsi="Arial" w:eastAsia="Times New Roman"/>
    </w:rPr>
  </w:style>
  <w:style w:type="character" w:customStyle="1" w:styleId="103">
    <w:name w:val="正文文本 (2) + 小型大写"/>
    <w:qFormat/>
    <w:uiPriority w:val="0"/>
    <w:rPr>
      <w:rFonts w:ascii="Arial" w:hAnsi="Arial" w:eastAsia="Times New Roman"/>
      <w:smallCaps/>
      <w:color w:val="000000"/>
      <w:spacing w:val="0"/>
      <w:w w:val="100"/>
      <w:position w:val="0"/>
      <w:sz w:val="24"/>
      <w:u w:val="none"/>
      <w:lang w:val="en-US" w:eastAsia="en-US"/>
    </w:rPr>
  </w:style>
  <w:style w:type="character" w:customStyle="1" w:styleId="104">
    <w:name w:val="正文文本 (8) Exact"/>
    <w:link w:val="105"/>
    <w:qFormat/>
    <w:locked/>
    <w:uiPriority w:val="0"/>
    <w:rPr>
      <w:rFonts w:ascii="Times New Roman" w:hAnsi="Times New Roman"/>
      <w:i/>
      <w:shd w:val="clear" w:color="auto" w:fill="FFFFFF"/>
    </w:rPr>
  </w:style>
  <w:style w:type="paragraph" w:customStyle="1" w:styleId="105">
    <w:name w:val="正文文本 (8)"/>
    <w:basedOn w:val="1"/>
    <w:link w:val="104"/>
    <w:qFormat/>
    <w:uiPriority w:val="0"/>
    <w:pPr>
      <w:shd w:val="clear" w:color="auto" w:fill="FFFFFF"/>
      <w:spacing w:line="240" w:lineRule="atLeast"/>
      <w:jc w:val="left"/>
    </w:pPr>
    <w:rPr>
      <w:rFonts w:ascii="Times New Roman" w:hAnsi="Times New Roman"/>
      <w:i/>
    </w:rPr>
  </w:style>
  <w:style w:type="character" w:customStyle="1" w:styleId="106">
    <w:name w:val="正文文本 (8) + Arial"/>
    <w:qFormat/>
    <w:uiPriority w:val="0"/>
    <w:rPr>
      <w:rFonts w:ascii="Arial" w:hAnsi="Arial" w:eastAsia="Times New Roman"/>
      <w:b/>
      <w:i/>
      <w:color w:val="000000"/>
      <w:spacing w:val="0"/>
      <w:w w:val="100"/>
      <w:position w:val="0"/>
      <w:sz w:val="21"/>
      <w:u w:val="none"/>
      <w:lang w:val="en-US" w:eastAsia="en-US"/>
    </w:rPr>
  </w:style>
  <w:style w:type="character" w:customStyle="1" w:styleId="107">
    <w:name w:val="正文文本 (9) Exact"/>
    <w:link w:val="108"/>
    <w:qFormat/>
    <w:locked/>
    <w:uiPriority w:val="0"/>
    <w:rPr>
      <w:rFonts w:ascii="Arial" w:hAnsi="Arial" w:eastAsia="Times New Roman"/>
      <w:b/>
      <w:sz w:val="12"/>
      <w:shd w:val="clear" w:color="auto" w:fill="FFFFFF"/>
    </w:rPr>
  </w:style>
  <w:style w:type="paragraph" w:customStyle="1" w:styleId="108">
    <w:name w:val="正文文本 (9)"/>
    <w:basedOn w:val="1"/>
    <w:link w:val="107"/>
    <w:qFormat/>
    <w:uiPriority w:val="0"/>
    <w:pPr>
      <w:shd w:val="clear" w:color="auto" w:fill="FFFFFF"/>
      <w:spacing w:line="240" w:lineRule="atLeast"/>
      <w:jc w:val="left"/>
    </w:pPr>
    <w:rPr>
      <w:rFonts w:ascii="Arial" w:hAnsi="Arial" w:eastAsia="Times New Roman"/>
      <w:b/>
      <w:sz w:val="12"/>
    </w:rPr>
  </w:style>
  <w:style w:type="character" w:customStyle="1" w:styleId="109">
    <w:name w:val="正文文本 (9) + Times New Roman"/>
    <w:qFormat/>
    <w:uiPriority w:val="0"/>
    <w:rPr>
      <w:rFonts w:ascii="Times New Roman" w:hAnsi="Times New Roman"/>
      <w:b/>
      <w:i/>
      <w:color w:val="000000"/>
      <w:spacing w:val="0"/>
      <w:w w:val="100"/>
      <w:position w:val="0"/>
      <w:sz w:val="13"/>
      <w:u w:val="none"/>
      <w:lang w:val="en-US" w:eastAsia="en-US"/>
    </w:rPr>
  </w:style>
  <w:style w:type="character" w:customStyle="1" w:styleId="110">
    <w:name w:val="标题 #3 + 非粗体"/>
    <w:qFormat/>
    <w:uiPriority w:val="0"/>
    <w:rPr>
      <w:rFonts w:ascii="Arial" w:hAnsi="Arial" w:eastAsia="Times New Roman"/>
      <w:b/>
      <w:color w:val="000000"/>
      <w:spacing w:val="0"/>
      <w:w w:val="100"/>
      <w:position w:val="0"/>
      <w:sz w:val="24"/>
      <w:u w:val="none"/>
      <w:lang w:val="en-US" w:eastAsia="en-US"/>
    </w:rPr>
  </w:style>
  <w:style w:type="character" w:customStyle="1" w:styleId="111">
    <w:name w:val="正文文本 (2) + 8 pt1"/>
    <w:qFormat/>
    <w:uiPriority w:val="0"/>
    <w:rPr>
      <w:rFonts w:ascii="Arial" w:hAnsi="Arial" w:eastAsia="Times New Roman"/>
      <w:color w:val="000000"/>
      <w:spacing w:val="0"/>
      <w:w w:val="100"/>
      <w:position w:val="0"/>
      <w:sz w:val="16"/>
      <w:u w:val="none"/>
      <w:lang w:val="en-US" w:eastAsia="en-US"/>
    </w:rPr>
  </w:style>
  <w:style w:type="character" w:customStyle="1" w:styleId="112">
    <w:name w:val="正文文本 (2) + 6.5 pt"/>
    <w:qFormat/>
    <w:uiPriority w:val="0"/>
    <w:rPr>
      <w:rFonts w:ascii="Arial" w:hAnsi="Arial" w:eastAsia="Times New Roman"/>
      <w:b/>
      <w:i/>
      <w:color w:val="000000"/>
      <w:spacing w:val="0"/>
      <w:w w:val="100"/>
      <w:position w:val="0"/>
      <w:sz w:val="13"/>
      <w:u w:val="none"/>
      <w:lang w:val="en-US" w:eastAsia="en-US"/>
    </w:rPr>
  </w:style>
  <w:style w:type="character" w:customStyle="1" w:styleId="113">
    <w:name w:val="正文文本 (2) + 粗体"/>
    <w:qFormat/>
    <w:uiPriority w:val="0"/>
    <w:rPr>
      <w:rFonts w:ascii="Arial" w:hAnsi="Arial" w:eastAsia="Times New Roman"/>
      <w:b/>
      <w:color w:val="000000"/>
      <w:spacing w:val="0"/>
      <w:w w:val="100"/>
      <w:position w:val="0"/>
      <w:sz w:val="24"/>
      <w:u w:val="none"/>
      <w:lang w:val="en-US" w:eastAsia="en-US"/>
    </w:rPr>
  </w:style>
  <w:style w:type="character" w:customStyle="1" w:styleId="114">
    <w:name w:val="正文文本 (10) Exact"/>
    <w:link w:val="115"/>
    <w:qFormat/>
    <w:locked/>
    <w:uiPriority w:val="0"/>
    <w:rPr>
      <w:rFonts w:ascii="Courier New" w:hAnsi="Courier New" w:eastAsia="Times New Roman"/>
      <w:b/>
      <w:sz w:val="30"/>
      <w:shd w:val="clear" w:color="auto" w:fill="FFFFFF"/>
    </w:rPr>
  </w:style>
  <w:style w:type="paragraph" w:customStyle="1" w:styleId="115">
    <w:name w:val="正文文本 (10)"/>
    <w:basedOn w:val="1"/>
    <w:link w:val="114"/>
    <w:qFormat/>
    <w:uiPriority w:val="0"/>
    <w:pPr>
      <w:shd w:val="clear" w:color="auto" w:fill="FFFFFF"/>
      <w:spacing w:line="240" w:lineRule="atLeast"/>
      <w:jc w:val="left"/>
    </w:pPr>
    <w:rPr>
      <w:rFonts w:ascii="Courier New" w:hAnsi="Courier New" w:eastAsia="Times New Roman"/>
      <w:b/>
      <w:sz w:val="30"/>
    </w:rPr>
  </w:style>
  <w:style w:type="character" w:customStyle="1" w:styleId="116">
    <w:name w:val="正文文本 (11) Exact"/>
    <w:link w:val="117"/>
    <w:qFormat/>
    <w:locked/>
    <w:uiPriority w:val="0"/>
    <w:rPr>
      <w:rFonts w:ascii="Arial" w:hAnsi="Arial" w:eastAsia="Times New Roman"/>
      <w:sz w:val="14"/>
      <w:shd w:val="clear" w:color="auto" w:fill="FFFFFF"/>
    </w:rPr>
  </w:style>
  <w:style w:type="paragraph" w:customStyle="1" w:styleId="117">
    <w:name w:val="正文文本 (11)"/>
    <w:basedOn w:val="1"/>
    <w:link w:val="116"/>
    <w:qFormat/>
    <w:uiPriority w:val="0"/>
    <w:pPr>
      <w:shd w:val="clear" w:color="auto" w:fill="FFFFFF"/>
      <w:spacing w:line="240" w:lineRule="atLeast"/>
      <w:jc w:val="left"/>
    </w:pPr>
    <w:rPr>
      <w:rFonts w:ascii="Arial" w:hAnsi="Arial" w:eastAsia="Times New Roman"/>
      <w:sz w:val="14"/>
    </w:rPr>
  </w:style>
  <w:style w:type="character" w:customStyle="1" w:styleId="118">
    <w:name w:val="正文文本 (12) Exact"/>
    <w:link w:val="119"/>
    <w:qFormat/>
    <w:locked/>
    <w:uiPriority w:val="0"/>
    <w:rPr>
      <w:rFonts w:ascii="Franklin Gothic Heavy" w:hAnsi="Franklin Gothic Heavy" w:eastAsia="Times New Roman"/>
      <w:spacing w:val="-10"/>
      <w:sz w:val="15"/>
      <w:shd w:val="clear" w:color="auto" w:fill="FFFFFF"/>
    </w:rPr>
  </w:style>
  <w:style w:type="paragraph" w:customStyle="1" w:styleId="119">
    <w:name w:val="正文文本 (12)"/>
    <w:basedOn w:val="1"/>
    <w:link w:val="118"/>
    <w:qFormat/>
    <w:uiPriority w:val="0"/>
    <w:pPr>
      <w:shd w:val="clear" w:color="auto" w:fill="FFFFFF"/>
      <w:spacing w:line="240" w:lineRule="atLeast"/>
      <w:jc w:val="left"/>
    </w:pPr>
    <w:rPr>
      <w:rFonts w:ascii="Franklin Gothic Heavy" w:hAnsi="Franklin Gothic Heavy" w:eastAsia="Times New Roman"/>
      <w:spacing w:val="-10"/>
      <w:sz w:val="15"/>
    </w:rPr>
  </w:style>
  <w:style w:type="character" w:customStyle="1" w:styleId="120">
    <w:name w:val="正文文本 (13) Exact"/>
    <w:link w:val="121"/>
    <w:qFormat/>
    <w:locked/>
    <w:uiPriority w:val="0"/>
    <w:rPr>
      <w:rFonts w:ascii="Arial" w:hAnsi="Arial" w:eastAsia="Times New Roman"/>
      <w:spacing w:val="-20"/>
      <w:sz w:val="15"/>
      <w:shd w:val="clear" w:color="auto" w:fill="FFFFFF"/>
    </w:rPr>
  </w:style>
  <w:style w:type="paragraph" w:customStyle="1" w:styleId="121">
    <w:name w:val="正文文本 (13)"/>
    <w:basedOn w:val="1"/>
    <w:link w:val="120"/>
    <w:qFormat/>
    <w:uiPriority w:val="0"/>
    <w:pPr>
      <w:shd w:val="clear" w:color="auto" w:fill="FFFFFF"/>
      <w:spacing w:line="240" w:lineRule="atLeast"/>
      <w:jc w:val="left"/>
    </w:pPr>
    <w:rPr>
      <w:rFonts w:ascii="Arial" w:hAnsi="Arial" w:eastAsia="Times New Roman"/>
      <w:spacing w:val="-20"/>
      <w:sz w:val="15"/>
    </w:rPr>
  </w:style>
  <w:style w:type="character" w:customStyle="1" w:styleId="122">
    <w:name w:val="正文文本 (14) Exact"/>
    <w:link w:val="123"/>
    <w:qFormat/>
    <w:locked/>
    <w:uiPriority w:val="0"/>
    <w:rPr>
      <w:rFonts w:ascii="Arial" w:hAnsi="Arial" w:eastAsia="Times New Roman"/>
      <w:b/>
      <w:spacing w:val="-10"/>
      <w:sz w:val="15"/>
      <w:shd w:val="clear" w:color="auto" w:fill="FFFFFF"/>
    </w:rPr>
  </w:style>
  <w:style w:type="paragraph" w:customStyle="1" w:styleId="123">
    <w:name w:val="正文文本 (14)"/>
    <w:basedOn w:val="1"/>
    <w:link w:val="122"/>
    <w:qFormat/>
    <w:uiPriority w:val="0"/>
    <w:pPr>
      <w:shd w:val="clear" w:color="auto" w:fill="FFFFFF"/>
      <w:spacing w:line="240" w:lineRule="atLeast"/>
      <w:jc w:val="left"/>
    </w:pPr>
    <w:rPr>
      <w:rFonts w:ascii="Arial" w:hAnsi="Arial" w:eastAsia="Times New Roman"/>
      <w:b/>
      <w:spacing w:val="-10"/>
      <w:sz w:val="15"/>
    </w:rPr>
  </w:style>
  <w:style w:type="character" w:customStyle="1" w:styleId="124">
    <w:name w:val="正文文本 (15) Exact"/>
    <w:link w:val="125"/>
    <w:qFormat/>
    <w:locked/>
    <w:uiPriority w:val="0"/>
    <w:rPr>
      <w:rFonts w:ascii="Arial" w:hAnsi="Arial" w:eastAsia="Times New Roman"/>
      <w:b/>
      <w:shd w:val="clear" w:color="auto" w:fill="FFFFFF"/>
    </w:rPr>
  </w:style>
  <w:style w:type="paragraph" w:customStyle="1" w:styleId="125">
    <w:name w:val="正文文本 (15)"/>
    <w:basedOn w:val="1"/>
    <w:link w:val="124"/>
    <w:qFormat/>
    <w:uiPriority w:val="0"/>
    <w:pPr>
      <w:shd w:val="clear" w:color="auto" w:fill="FFFFFF"/>
      <w:spacing w:line="134" w:lineRule="exact"/>
      <w:jc w:val="left"/>
    </w:pPr>
    <w:rPr>
      <w:rFonts w:ascii="Arial" w:hAnsi="Arial" w:eastAsia="Times New Roman"/>
      <w:b/>
    </w:rPr>
  </w:style>
  <w:style w:type="character" w:customStyle="1" w:styleId="126">
    <w:name w:val="正文文本 (16) Exact"/>
    <w:link w:val="127"/>
    <w:qFormat/>
    <w:locked/>
    <w:uiPriority w:val="0"/>
    <w:rPr>
      <w:rFonts w:ascii="Times New Roman" w:hAnsi="Times New Roman"/>
      <w:spacing w:val="-10"/>
      <w:sz w:val="15"/>
      <w:shd w:val="clear" w:color="auto" w:fill="FFFFFF"/>
    </w:rPr>
  </w:style>
  <w:style w:type="paragraph" w:customStyle="1" w:styleId="127">
    <w:name w:val="正文文本 (16)"/>
    <w:basedOn w:val="1"/>
    <w:link w:val="126"/>
    <w:qFormat/>
    <w:uiPriority w:val="0"/>
    <w:pPr>
      <w:shd w:val="clear" w:color="auto" w:fill="FFFFFF"/>
      <w:spacing w:line="134" w:lineRule="exact"/>
      <w:jc w:val="left"/>
    </w:pPr>
    <w:rPr>
      <w:rFonts w:ascii="Times New Roman" w:hAnsi="Times New Roman"/>
      <w:spacing w:val="-10"/>
      <w:sz w:val="15"/>
    </w:rPr>
  </w:style>
  <w:style w:type="character" w:customStyle="1" w:styleId="128">
    <w:name w:val="正文文本 (12) + 小型大写 Exact"/>
    <w:qFormat/>
    <w:uiPriority w:val="0"/>
    <w:rPr>
      <w:rFonts w:ascii="Franklin Gothic Heavy" w:hAnsi="Franklin Gothic Heavy" w:eastAsia="Times New Roman"/>
      <w:smallCaps/>
      <w:color w:val="000000"/>
      <w:spacing w:val="-10"/>
      <w:w w:val="100"/>
      <w:position w:val="0"/>
      <w:sz w:val="15"/>
      <w:u w:val="none"/>
      <w:lang w:val="en-US" w:eastAsia="en-US"/>
    </w:rPr>
  </w:style>
  <w:style w:type="character" w:customStyle="1" w:styleId="129">
    <w:name w:val="正文文本 (2) + 小型大写 Exact"/>
    <w:qFormat/>
    <w:uiPriority w:val="0"/>
    <w:rPr>
      <w:rFonts w:ascii="Arial" w:hAnsi="Arial" w:eastAsia="Times New Roman"/>
      <w:smallCaps/>
      <w:color w:val="000000"/>
      <w:spacing w:val="0"/>
      <w:w w:val="100"/>
      <w:position w:val="0"/>
      <w:sz w:val="24"/>
      <w:u w:val="none"/>
      <w:lang w:val="en-US" w:eastAsia="en-US"/>
    </w:rPr>
  </w:style>
  <w:style w:type="character" w:customStyle="1" w:styleId="130">
    <w:name w:val="正文文本 (2) + 7.5 pt"/>
    <w:qFormat/>
    <w:uiPriority w:val="0"/>
    <w:rPr>
      <w:rFonts w:ascii="Arial" w:hAnsi="Arial" w:eastAsia="Times New Roman"/>
      <w:color w:val="000000"/>
      <w:spacing w:val="-20"/>
      <w:w w:val="100"/>
      <w:position w:val="0"/>
      <w:sz w:val="15"/>
      <w:u w:val="none"/>
      <w:lang w:val="en-US" w:eastAsia="en-US"/>
    </w:rPr>
  </w:style>
  <w:style w:type="character" w:customStyle="1" w:styleId="131">
    <w:name w:val="正文文本 (2) + 6.5 pt1"/>
    <w:qFormat/>
    <w:uiPriority w:val="0"/>
    <w:rPr>
      <w:rFonts w:ascii="Arial" w:hAnsi="Arial" w:eastAsia="Times New Roman"/>
      <w:b/>
      <w:color w:val="000000"/>
      <w:spacing w:val="-20"/>
      <w:w w:val="100"/>
      <w:position w:val="0"/>
      <w:sz w:val="13"/>
      <w:u w:val="none"/>
      <w:lang w:val="en-US" w:eastAsia="en-US"/>
    </w:rPr>
  </w:style>
  <w:style w:type="character" w:customStyle="1" w:styleId="132">
    <w:name w:val="正文文本 (17) Exact"/>
    <w:link w:val="133"/>
    <w:qFormat/>
    <w:locked/>
    <w:uiPriority w:val="0"/>
    <w:rPr>
      <w:rFonts w:ascii="Calibri" w:hAnsi="Calibri" w:eastAsia="Times New Roman"/>
      <w:b/>
      <w:i/>
      <w:sz w:val="18"/>
      <w:shd w:val="clear" w:color="auto" w:fill="FFFFFF"/>
    </w:rPr>
  </w:style>
  <w:style w:type="paragraph" w:customStyle="1" w:styleId="133">
    <w:name w:val="正文文本 (17)"/>
    <w:basedOn w:val="1"/>
    <w:link w:val="132"/>
    <w:qFormat/>
    <w:uiPriority w:val="0"/>
    <w:pPr>
      <w:shd w:val="clear" w:color="auto" w:fill="FFFFFF"/>
      <w:spacing w:line="240" w:lineRule="atLeast"/>
    </w:pPr>
    <w:rPr>
      <w:rFonts w:ascii="Calibri" w:hAnsi="Calibri" w:eastAsia="Times New Roman"/>
      <w:b/>
      <w:i/>
      <w:sz w:val="18"/>
    </w:rPr>
  </w:style>
  <w:style w:type="character" w:customStyle="1" w:styleId="134">
    <w:name w:val="正文文本 (13) + 12 pt"/>
    <w:qFormat/>
    <w:uiPriority w:val="0"/>
    <w:rPr>
      <w:rFonts w:ascii="Arial" w:hAnsi="Arial" w:eastAsia="Times New Roman"/>
      <w:color w:val="000000"/>
      <w:spacing w:val="0"/>
      <w:w w:val="100"/>
      <w:position w:val="0"/>
      <w:sz w:val="24"/>
      <w:u w:val="none"/>
      <w:lang w:val="en-US" w:eastAsia="en-US"/>
    </w:rPr>
  </w:style>
  <w:style w:type="character" w:customStyle="1" w:styleId="135">
    <w:name w:val="正文文本 (12) + Arial"/>
    <w:qFormat/>
    <w:uiPriority w:val="0"/>
    <w:rPr>
      <w:rFonts w:ascii="Arial" w:hAnsi="Arial" w:eastAsia="Times New Roman"/>
      <w:color w:val="000000"/>
      <w:spacing w:val="0"/>
      <w:w w:val="100"/>
      <w:position w:val="0"/>
      <w:sz w:val="20"/>
      <w:u w:val="none"/>
      <w:lang w:val="en-US" w:eastAsia="en-US"/>
    </w:rPr>
  </w:style>
  <w:style w:type="character" w:customStyle="1" w:styleId="136">
    <w:name w:val="正文文本 (5) + 间距 -1 pt Exact"/>
    <w:qFormat/>
    <w:uiPriority w:val="0"/>
    <w:rPr>
      <w:rFonts w:ascii="Arial" w:hAnsi="Arial" w:eastAsia="Times New Roman"/>
      <w:color w:val="000000"/>
      <w:spacing w:val="-20"/>
      <w:w w:val="100"/>
      <w:position w:val="0"/>
      <w:sz w:val="20"/>
      <w:u w:val="none"/>
      <w:lang w:val="en-US" w:eastAsia="en-US"/>
    </w:rPr>
  </w:style>
  <w:style w:type="character" w:customStyle="1" w:styleId="137">
    <w:name w:val="正文文本 (12) + Arial1"/>
    <w:qFormat/>
    <w:uiPriority w:val="0"/>
    <w:rPr>
      <w:rFonts w:ascii="Arial" w:hAnsi="Arial" w:eastAsia="Times New Roman"/>
      <w:color w:val="000000"/>
      <w:spacing w:val="0"/>
      <w:w w:val="100"/>
      <w:position w:val="0"/>
      <w:sz w:val="24"/>
      <w:u w:val="none"/>
      <w:lang w:val="en-US" w:eastAsia="en-US"/>
    </w:rPr>
  </w:style>
  <w:style w:type="character" w:customStyle="1" w:styleId="138">
    <w:name w:val="正文文本 (2) + 斜体 Exact"/>
    <w:qFormat/>
    <w:uiPriority w:val="0"/>
    <w:rPr>
      <w:rFonts w:ascii="Arial" w:hAnsi="Arial" w:eastAsia="Times New Roman"/>
      <w:i/>
      <w:color w:val="000000"/>
      <w:spacing w:val="0"/>
      <w:w w:val="100"/>
      <w:position w:val="0"/>
      <w:sz w:val="24"/>
      <w:u w:val="none"/>
      <w:lang w:val="en-US" w:eastAsia="en-US"/>
    </w:rPr>
  </w:style>
  <w:style w:type="character" w:customStyle="1" w:styleId="139">
    <w:name w:val="正文文本 (2) + 10 pt"/>
    <w:qFormat/>
    <w:uiPriority w:val="0"/>
    <w:rPr>
      <w:rFonts w:ascii="Arial" w:hAnsi="Arial" w:eastAsia="Times New Roman"/>
      <w:color w:val="000000"/>
      <w:spacing w:val="-20"/>
      <w:w w:val="100"/>
      <w:position w:val="0"/>
      <w:sz w:val="20"/>
      <w:u w:val="none"/>
      <w:lang w:val="en-US" w:eastAsia="en-US"/>
    </w:rPr>
  </w:style>
  <w:style w:type="character" w:customStyle="1" w:styleId="140">
    <w:name w:val="正文文本 (2) + Courier New"/>
    <w:qFormat/>
    <w:uiPriority w:val="0"/>
    <w:rPr>
      <w:rFonts w:ascii="Courier New" w:hAnsi="Courier New" w:eastAsia="Times New Roman"/>
      <w:b/>
      <w:color w:val="000000"/>
      <w:spacing w:val="-20"/>
      <w:w w:val="100"/>
      <w:position w:val="0"/>
      <w:sz w:val="15"/>
      <w:u w:val="none"/>
      <w:lang w:val="en-US" w:eastAsia="en-US"/>
    </w:rPr>
  </w:style>
  <w:style w:type="character" w:customStyle="1" w:styleId="141">
    <w:name w:val="表格标题 Exact"/>
    <w:qFormat/>
    <w:uiPriority w:val="0"/>
    <w:rPr>
      <w:rFonts w:ascii="Arial" w:hAnsi="Arial" w:eastAsia="Times New Roman"/>
      <w:u w:val="none"/>
    </w:rPr>
  </w:style>
  <w:style w:type="character" w:customStyle="1" w:styleId="142">
    <w:name w:val="表格标题 (2) Exact"/>
    <w:link w:val="143"/>
    <w:qFormat/>
    <w:locked/>
    <w:uiPriority w:val="0"/>
    <w:rPr>
      <w:rFonts w:ascii="Arial" w:hAnsi="Arial" w:eastAsia="Times New Roman"/>
      <w:sz w:val="20"/>
      <w:shd w:val="clear" w:color="auto" w:fill="FFFFFF"/>
    </w:rPr>
  </w:style>
  <w:style w:type="paragraph" w:customStyle="1" w:styleId="143">
    <w:name w:val="表格标题 (2)"/>
    <w:basedOn w:val="1"/>
    <w:link w:val="142"/>
    <w:qFormat/>
    <w:uiPriority w:val="0"/>
    <w:pPr>
      <w:shd w:val="clear" w:color="auto" w:fill="FFFFFF"/>
      <w:spacing w:before="60" w:line="240" w:lineRule="atLeast"/>
    </w:pPr>
    <w:rPr>
      <w:rFonts w:ascii="Arial" w:hAnsi="Arial" w:eastAsia="Times New Roman"/>
      <w:sz w:val="20"/>
    </w:rPr>
  </w:style>
  <w:style w:type="character" w:customStyle="1" w:styleId="144">
    <w:name w:val="表格标题 (2) + 间距 -1 pt Exact"/>
    <w:qFormat/>
    <w:uiPriority w:val="0"/>
    <w:rPr>
      <w:rFonts w:ascii="Arial" w:hAnsi="Arial" w:eastAsia="Times New Roman"/>
      <w:color w:val="000000"/>
      <w:spacing w:val="-20"/>
      <w:w w:val="100"/>
      <w:position w:val="0"/>
      <w:sz w:val="20"/>
      <w:u w:val="none"/>
      <w:lang w:val="en-US" w:eastAsia="en-US"/>
    </w:rPr>
  </w:style>
  <w:style w:type="character" w:customStyle="1" w:styleId="145">
    <w:name w:val="表格标题 (3) Exact"/>
    <w:link w:val="146"/>
    <w:qFormat/>
    <w:locked/>
    <w:uiPriority w:val="0"/>
    <w:rPr>
      <w:rFonts w:ascii="Arial" w:hAnsi="Arial" w:eastAsia="Times New Roman"/>
      <w:b/>
      <w:sz w:val="12"/>
      <w:shd w:val="clear" w:color="auto" w:fill="FFFFFF"/>
    </w:rPr>
  </w:style>
  <w:style w:type="paragraph" w:customStyle="1" w:styleId="146">
    <w:name w:val="表格标题 (3)"/>
    <w:basedOn w:val="1"/>
    <w:link w:val="145"/>
    <w:qFormat/>
    <w:uiPriority w:val="0"/>
    <w:pPr>
      <w:shd w:val="clear" w:color="auto" w:fill="FFFFFF"/>
      <w:spacing w:line="240" w:lineRule="atLeast"/>
      <w:jc w:val="left"/>
    </w:pPr>
    <w:rPr>
      <w:rFonts w:ascii="Arial" w:hAnsi="Arial" w:eastAsia="Times New Roman"/>
      <w:b/>
      <w:sz w:val="12"/>
    </w:rPr>
  </w:style>
  <w:style w:type="character" w:customStyle="1" w:styleId="147">
    <w:name w:val="表格标题 (3) + Times New Roman"/>
    <w:qFormat/>
    <w:uiPriority w:val="0"/>
    <w:rPr>
      <w:rFonts w:ascii="Times New Roman" w:hAnsi="Times New Roman"/>
      <w:b/>
      <w:i/>
      <w:color w:val="000000"/>
      <w:spacing w:val="0"/>
      <w:w w:val="100"/>
      <w:position w:val="0"/>
      <w:sz w:val="13"/>
      <w:u w:val="none"/>
      <w:lang w:val="en-US" w:eastAsia="en-US"/>
    </w:rPr>
  </w:style>
  <w:style w:type="character" w:customStyle="1" w:styleId="148">
    <w:name w:val="表格标题 (4) Exact"/>
    <w:link w:val="149"/>
    <w:qFormat/>
    <w:locked/>
    <w:uiPriority w:val="0"/>
    <w:rPr>
      <w:rFonts w:ascii="Courier New" w:hAnsi="Courier New" w:eastAsia="Times New Roman"/>
      <w:b/>
      <w:spacing w:val="-20"/>
      <w:sz w:val="18"/>
      <w:shd w:val="clear" w:color="auto" w:fill="FFFFFF"/>
    </w:rPr>
  </w:style>
  <w:style w:type="paragraph" w:customStyle="1" w:styleId="149">
    <w:name w:val="表格标题 (4)"/>
    <w:basedOn w:val="1"/>
    <w:link w:val="148"/>
    <w:qFormat/>
    <w:uiPriority w:val="0"/>
    <w:pPr>
      <w:shd w:val="clear" w:color="auto" w:fill="FFFFFF"/>
      <w:spacing w:line="82" w:lineRule="exact"/>
    </w:pPr>
    <w:rPr>
      <w:rFonts w:ascii="Courier New" w:hAnsi="Courier New" w:eastAsia="Times New Roman"/>
      <w:b/>
      <w:spacing w:val="-20"/>
      <w:sz w:val="18"/>
    </w:rPr>
  </w:style>
  <w:style w:type="character" w:customStyle="1" w:styleId="150">
    <w:name w:val="表格标题 (4) + Arial"/>
    <w:qFormat/>
    <w:uiPriority w:val="0"/>
    <w:rPr>
      <w:rFonts w:ascii="Arial" w:hAnsi="Arial" w:eastAsia="Times New Roman"/>
      <w:b/>
      <w:color w:val="000000"/>
      <w:spacing w:val="0"/>
      <w:w w:val="100"/>
      <w:position w:val="0"/>
      <w:sz w:val="14"/>
      <w:u w:val="none"/>
      <w:lang w:val="en-US" w:eastAsia="en-US"/>
    </w:rPr>
  </w:style>
  <w:style w:type="character" w:customStyle="1" w:styleId="151">
    <w:name w:val="表格标题 (5) Exact"/>
    <w:link w:val="152"/>
    <w:qFormat/>
    <w:locked/>
    <w:uiPriority w:val="0"/>
    <w:rPr>
      <w:rFonts w:ascii="Arial" w:hAnsi="Arial" w:eastAsia="Times New Roman"/>
      <w:spacing w:val="-20"/>
      <w:sz w:val="15"/>
      <w:shd w:val="clear" w:color="auto" w:fill="FFFFFF"/>
    </w:rPr>
  </w:style>
  <w:style w:type="paragraph" w:customStyle="1" w:styleId="152">
    <w:name w:val="表格标题 (5)"/>
    <w:basedOn w:val="1"/>
    <w:link w:val="151"/>
    <w:qFormat/>
    <w:uiPriority w:val="0"/>
    <w:pPr>
      <w:shd w:val="clear" w:color="auto" w:fill="FFFFFF"/>
      <w:spacing w:line="240" w:lineRule="atLeast"/>
      <w:jc w:val="left"/>
    </w:pPr>
    <w:rPr>
      <w:rFonts w:ascii="Arial" w:hAnsi="Arial" w:eastAsia="Times New Roman"/>
      <w:spacing w:val="-20"/>
      <w:sz w:val="15"/>
    </w:rPr>
  </w:style>
  <w:style w:type="character" w:customStyle="1" w:styleId="153">
    <w:name w:val="正文文本 (7) Exact"/>
    <w:qFormat/>
    <w:uiPriority w:val="0"/>
    <w:rPr>
      <w:rFonts w:ascii="Arial" w:hAnsi="Arial" w:eastAsia="Times New Roman"/>
      <w:i/>
      <w:u w:val="none"/>
    </w:rPr>
  </w:style>
  <w:style w:type="character" w:customStyle="1" w:styleId="154">
    <w:name w:val="正文文本 (6) Exact"/>
    <w:qFormat/>
    <w:uiPriority w:val="0"/>
    <w:rPr>
      <w:rFonts w:ascii="Arial" w:hAnsi="Arial" w:eastAsia="Times New Roman"/>
      <w:b/>
      <w:u w:val="none"/>
    </w:rPr>
  </w:style>
  <w:style w:type="character" w:customStyle="1" w:styleId="155">
    <w:name w:val="正文文本 (5) + 12 pt"/>
    <w:qFormat/>
    <w:uiPriority w:val="0"/>
    <w:rPr>
      <w:rFonts w:ascii="Arial" w:hAnsi="Arial" w:eastAsia="Times New Roman"/>
      <w:b/>
      <w:color w:val="000000"/>
      <w:spacing w:val="0"/>
      <w:w w:val="100"/>
      <w:position w:val="0"/>
      <w:sz w:val="24"/>
      <w:u w:val="none"/>
      <w:lang w:val="en-US" w:eastAsia="en-US"/>
    </w:rPr>
  </w:style>
  <w:style w:type="character" w:customStyle="1" w:styleId="156">
    <w:name w:val="正文文本 (5) + 12 pt Exact"/>
    <w:qFormat/>
    <w:uiPriority w:val="0"/>
    <w:rPr>
      <w:rFonts w:ascii="Arial" w:hAnsi="Arial" w:eastAsia="Times New Roman"/>
      <w:color w:val="000000"/>
      <w:spacing w:val="0"/>
      <w:w w:val="100"/>
      <w:position w:val="0"/>
      <w:sz w:val="24"/>
      <w:u w:val="none"/>
      <w:lang w:val="en-US" w:eastAsia="en-US"/>
    </w:rPr>
  </w:style>
  <w:style w:type="character" w:customStyle="1" w:styleId="157">
    <w:name w:val="正文文本 (18) Exact"/>
    <w:link w:val="158"/>
    <w:qFormat/>
    <w:locked/>
    <w:uiPriority w:val="0"/>
    <w:rPr>
      <w:rFonts w:ascii="Calibri" w:hAnsi="Calibri" w:eastAsia="Times New Roman"/>
      <w:spacing w:val="-20"/>
      <w:sz w:val="17"/>
      <w:shd w:val="clear" w:color="auto" w:fill="FFFFFF"/>
    </w:rPr>
  </w:style>
  <w:style w:type="paragraph" w:customStyle="1" w:styleId="158">
    <w:name w:val="正文文本 (18)"/>
    <w:basedOn w:val="1"/>
    <w:link w:val="157"/>
    <w:qFormat/>
    <w:uiPriority w:val="0"/>
    <w:pPr>
      <w:shd w:val="clear" w:color="auto" w:fill="FFFFFF"/>
      <w:spacing w:line="240" w:lineRule="atLeast"/>
      <w:jc w:val="left"/>
    </w:pPr>
    <w:rPr>
      <w:rFonts w:ascii="Calibri" w:hAnsi="Calibri" w:eastAsia="Times New Roman"/>
      <w:spacing w:val="-20"/>
      <w:sz w:val="17"/>
    </w:rPr>
  </w:style>
  <w:style w:type="character" w:customStyle="1" w:styleId="159">
    <w:name w:val="正文文本 (5) + 斜体"/>
    <w:qFormat/>
    <w:uiPriority w:val="0"/>
    <w:rPr>
      <w:rFonts w:ascii="Arial" w:hAnsi="Arial" w:eastAsia="Times New Roman"/>
      <w:i/>
      <w:color w:val="000000"/>
      <w:spacing w:val="0"/>
      <w:w w:val="100"/>
      <w:position w:val="0"/>
      <w:sz w:val="20"/>
      <w:u w:val="none"/>
      <w:lang w:val="en-US" w:eastAsia="en-US"/>
    </w:rPr>
  </w:style>
  <w:style w:type="character" w:customStyle="1" w:styleId="160">
    <w:name w:val="正文文本 (2) + 10 pt3"/>
    <w:qFormat/>
    <w:uiPriority w:val="0"/>
    <w:rPr>
      <w:rFonts w:ascii="Arial" w:hAnsi="Arial" w:eastAsia="Times New Roman"/>
      <w:b/>
      <w:color w:val="000000"/>
      <w:spacing w:val="0"/>
      <w:w w:val="100"/>
      <w:position w:val="0"/>
      <w:sz w:val="20"/>
      <w:u w:val="none"/>
      <w:lang w:val="en-US" w:eastAsia="en-US"/>
    </w:rPr>
  </w:style>
  <w:style w:type="character" w:customStyle="1" w:styleId="161">
    <w:name w:val="正文文本 (2) + 10 pt2"/>
    <w:qFormat/>
    <w:uiPriority w:val="0"/>
    <w:rPr>
      <w:rFonts w:ascii="Arial" w:hAnsi="Arial" w:eastAsia="Times New Roman"/>
      <w:i/>
      <w:color w:val="000000"/>
      <w:spacing w:val="0"/>
      <w:w w:val="100"/>
      <w:position w:val="0"/>
      <w:sz w:val="20"/>
      <w:u w:val="none"/>
      <w:lang w:val="en-US" w:eastAsia="en-US"/>
    </w:rPr>
  </w:style>
  <w:style w:type="character" w:customStyle="1" w:styleId="162">
    <w:name w:val="正文文本 (2) + 10 pt1"/>
    <w:qFormat/>
    <w:uiPriority w:val="0"/>
    <w:rPr>
      <w:rFonts w:ascii="Arial" w:hAnsi="Arial" w:eastAsia="Times New Roman"/>
      <w:color w:val="000000"/>
      <w:spacing w:val="0"/>
      <w:w w:val="100"/>
      <w:position w:val="0"/>
      <w:sz w:val="20"/>
      <w:u w:val="none"/>
      <w:lang w:val="en-US" w:eastAsia="en-US"/>
    </w:rPr>
  </w:style>
  <w:style w:type="character" w:customStyle="1" w:styleId="163">
    <w:name w:val="页眉或页脚 + Arial1"/>
    <w:qFormat/>
    <w:uiPriority w:val="0"/>
    <w:rPr>
      <w:rFonts w:ascii="Arial" w:hAnsi="Arial" w:eastAsia="Times New Roman"/>
      <w:b/>
      <w:color w:val="000000"/>
      <w:spacing w:val="0"/>
      <w:w w:val="100"/>
      <w:position w:val="0"/>
      <w:sz w:val="19"/>
      <w:u w:val="none"/>
      <w:lang w:val="en-US" w:eastAsia="en-US"/>
    </w:rPr>
  </w:style>
  <w:style w:type="character" w:customStyle="1" w:styleId="164">
    <w:name w:val="正文文本 (5) + 7.5 pt"/>
    <w:qFormat/>
    <w:uiPriority w:val="0"/>
    <w:rPr>
      <w:rFonts w:ascii="Arial" w:hAnsi="Arial" w:eastAsia="Times New Roman"/>
      <w:b/>
      <w:color w:val="000000"/>
      <w:spacing w:val="-10"/>
      <w:w w:val="100"/>
      <w:position w:val="0"/>
      <w:sz w:val="15"/>
      <w:u w:val="none"/>
      <w:lang w:val="en-US" w:eastAsia="en-US"/>
    </w:rPr>
  </w:style>
  <w:style w:type="character" w:customStyle="1" w:styleId="165">
    <w:name w:val="正文文本 (5) + 11 pt"/>
    <w:qFormat/>
    <w:uiPriority w:val="0"/>
    <w:rPr>
      <w:rFonts w:ascii="Arial" w:hAnsi="Arial" w:eastAsia="Times New Roman"/>
      <w:color w:val="000000"/>
      <w:spacing w:val="0"/>
      <w:w w:val="100"/>
      <w:position w:val="0"/>
      <w:sz w:val="22"/>
      <w:u w:val="none"/>
      <w:lang w:val="en-US" w:eastAsia="en-US"/>
    </w:rPr>
  </w:style>
  <w:style w:type="character" w:customStyle="1" w:styleId="166">
    <w:name w:val="正文文本 (5) + 粗体"/>
    <w:qFormat/>
    <w:uiPriority w:val="0"/>
    <w:rPr>
      <w:rFonts w:ascii="Arial" w:hAnsi="Arial" w:eastAsia="Times New Roman"/>
      <w:b/>
      <w:color w:val="000000"/>
      <w:spacing w:val="0"/>
      <w:w w:val="100"/>
      <w:position w:val="0"/>
      <w:sz w:val="20"/>
      <w:u w:val="none"/>
      <w:lang w:val="en-US" w:eastAsia="en-US"/>
    </w:rPr>
  </w:style>
  <w:style w:type="character" w:customStyle="1" w:styleId="167">
    <w:name w:val="正文文本 (5) + 粗体1"/>
    <w:qFormat/>
    <w:uiPriority w:val="0"/>
    <w:rPr>
      <w:rFonts w:ascii="Arial" w:hAnsi="Arial" w:eastAsia="Times New Roman"/>
      <w:b/>
      <w:i/>
      <w:color w:val="000000"/>
      <w:spacing w:val="0"/>
      <w:w w:val="100"/>
      <w:position w:val="0"/>
      <w:sz w:val="20"/>
      <w:u w:val="none"/>
      <w:lang w:val="en-US" w:eastAsia="en-US"/>
    </w:rPr>
  </w:style>
  <w:style w:type="character" w:customStyle="1" w:styleId="168">
    <w:name w:val="标题 #1 Exact"/>
    <w:link w:val="169"/>
    <w:qFormat/>
    <w:locked/>
    <w:uiPriority w:val="0"/>
    <w:rPr>
      <w:rFonts w:ascii="Arial" w:hAnsi="Arial" w:eastAsia="Times New Roman"/>
      <w:b/>
      <w:i/>
      <w:sz w:val="52"/>
      <w:shd w:val="clear" w:color="auto" w:fill="FFFFFF"/>
    </w:rPr>
  </w:style>
  <w:style w:type="paragraph" w:customStyle="1" w:styleId="169">
    <w:name w:val="标题 #1"/>
    <w:basedOn w:val="1"/>
    <w:link w:val="168"/>
    <w:qFormat/>
    <w:uiPriority w:val="0"/>
    <w:pPr>
      <w:shd w:val="clear" w:color="auto" w:fill="FFFFFF"/>
      <w:spacing w:line="240" w:lineRule="atLeast"/>
      <w:jc w:val="left"/>
      <w:outlineLvl w:val="0"/>
    </w:pPr>
    <w:rPr>
      <w:rFonts w:ascii="Arial" w:hAnsi="Arial" w:eastAsia="Times New Roman"/>
      <w:b/>
      <w:i/>
      <w:sz w:val="52"/>
    </w:rPr>
  </w:style>
  <w:style w:type="character" w:customStyle="1" w:styleId="170">
    <w:name w:val="正文文本 (2) + 16 pt"/>
    <w:qFormat/>
    <w:uiPriority w:val="0"/>
    <w:rPr>
      <w:rFonts w:ascii="Arial" w:hAnsi="Arial" w:eastAsia="Times New Roman"/>
      <w:b/>
      <w:i/>
      <w:color w:val="000000"/>
      <w:spacing w:val="0"/>
      <w:w w:val="100"/>
      <w:position w:val="0"/>
      <w:sz w:val="32"/>
      <w:u w:val="none"/>
      <w:lang w:val="en-US" w:eastAsia="en-US"/>
    </w:rPr>
  </w:style>
  <w:style w:type="character" w:customStyle="1" w:styleId="171">
    <w:name w:val="正文文本 (19) Exact"/>
    <w:link w:val="172"/>
    <w:qFormat/>
    <w:locked/>
    <w:uiPriority w:val="0"/>
    <w:rPr>
      <w:rFonts w:ascii="Arial" w:hAnsi="Arial" w:eastAsia="Times New Roman"/>
      <w:b/>
      <w:sz w:val="44"/>
      <w:shd w:val="clear" w:color="auto" w:fill="FFFFFF"/>
    </w:rPr>
  </w:style>
  <w:style w:type="paragraph" w:customStyle="1" w:styleId="172">
    <w:name w:val="正文文本 (19)"/>
    <w:basedOn w:val="1"/>
    <w:link w:val="171"/>
    <w:qFormat/>
    <w:uiPriority w:val="0"/>
    <w:pPr>
      <w:shd w:val="clear" w:color="auto" w:fill="FFFFFF"/>
      <w:spacing w:line="514" w:lineRule="exact"/>
      <w:jc w:val="center"/>
    </w:pPr>
    <w:rPr>
      <w:rFonts w:ascii="Arial" w:hAnsi="Arial" w:eastAsia="Times New Roman"/>
      <w:b/>
      <w:sz w:val="44"/>
    </w:rPr>
  </w:style>
  <w:style w:type="character" w:customStyle="1" w:styleId="173">
    <w:name w:val="标题 #2 Exact"/>
    <w:link w:val="174"/>
    <w:qFormat/>
    <w:locked/>
    <w:uiPriority w:val="0"/>
    <w:rPr>
      <w:rFonts w:ascii="Arial" w:hAnsi="Arial" w:eastAsia="Times New Roman"/>
      <w:b/>
      <w:i/>
      <w:sz w:val="32"/>
      <w:shd w:val="clear" w:color="auto" w:fill="FFFFFF"/>
    </w:rPr>
  </w:style>
  <w:style w:type="paragraph" w:customStyle="1" w:styleId="174">
    <w:name w:val="标题 #2"/>
    <w:basedOn w:val="1"/>
    <w:link w:val="173"/>
    <w:qFormat/>
    <w:uiPriority w:val="0"/>
    <w:pPr>
      <w:shd w:val="clear" w:color="auto" w:fill="FFFFFF"/>
      <w:spacing w:line="374" w:lineRule="exact"/>
      <w:outlineLvl w:val="1"/>
    </w:pPr>
    <w:rPr>
      <w:rFonts w:ascii="Arial" w:hAnsi="Arial" w:eastAsia="Times New Roman"/>
      <w:b/>
      <w:i/>
      <w:sz w:val="32"/>
    </w:rPr>
  </w:style>
  <w:style w:type="character" w:customStyle="1" w:styleId="175">
    <w:name w:val="标题 #2 + 10 pt"/>
    <w:qFormat/>
    <w:uiPriority w:val="0"/>
    <w:rPr>
      <w:rFonts w:ascii="Arial" w:hAnsi="Arial" w:eastAsia="Times New Roman"/>
      <w:b/>
      <w:i/>
      <w:color w:val="000000"/>
      <w:spacing w:val="-30"/>
      <w:w w:val="100"/>
      <w:position w:val="0"/>
      <w:sz w:val="20"/>
      <w:u w:val="none"/>
      <w:lang w:val="en-US" w:eastAsia="en-US"/>
    </w:rPr>
  </w:style>
  <w:style w:type="character" w:customStyle="1" w:styleId="176">
    <w:name w:val="正文文本 (2) + 9.5 pt"/>
    <w:qFormat/>
    <w:uiPriority w:val="0"/>
    <w:rPr>
      <w:rFonts w:ascii="Arial" w:hAnsi="Arial" w:eastAsia="Times New Roman"/>
      <w:color w:val="000000"/>
      <w:spacing w:val="0"/>
      <w:w w:val="100"/>
      <w:position w:val="0"/>
      <w:sz w:val="19"/>
      <w:u w:val="none"/>
      <w:lang w:val="en-US" w:eastAsia="en-US"/>
    </w:rPr>
  </w:style>
  <w:style w:type="character" w:customStyle="1" w:styleId="177">
    <w:name w:val="图片标题 (2)_"/>
    <w:link w:val="178"/>
    <w:qFormat/>
    <w:locked/>
    <w:uiPriority w:val="0"/>
    <w:rPr>
      <w:rFonts w:ascii="Arial" w:hAnsi="Arial" w:eastAsia="Times New Roman"/>
      <w:b/>
      <w:i/>
      <w:sz w:val="52"/>
      <w:shd w:val="clear" w:color="auto" w:fill="FFFFFF"/>
    </w:rPr>
  </w:style>
  <w:style w:type="paragraph" w:customStyle="1" w:styleId="178">
    <w:name w:val="图片标题 (2)"/>
    <w:basedOn w:val="1"/>
    <w:link w:val="177"/>
    <w:qFormat/>
    <w:uiPriority w:val="0"/>
    <w:pPr>
      <w:shd w:val="clear" w:color="auto" w:fill="FFFFFF"/>
      <w:spacing w:line="240" w:lineRule="atLeast"/>
      <w:jc w:val="left"/>
    </w:pPr>
    <w:rPr>
      <w:rFonts w:ascii="Arial" w:hAnsi="Arial" w:eastAsia="Times New Roman"/>
      <w:b/>
      <w:i/>
      <w:sz w:val="52"/>
    </w:rPr>
  </w:style>
  <w:style w:type="character" w:customStyle="1" w:styleId="179">
    <w:name w:val="图片标题 (3)_"/>
    <w:link w:val="180"/>
    <w:qFormat/>
    <w:locked/>
    <w:uiPriority w:val="0"/>
    <w:rPr>
      <w:rFonts w:ascii="Microsoft Sans Serif" w:hAnsi="Microsoft Sans Serif" w:eastAsia="Times New Roman"/>
      <w:sz w:val="34"/>
      <w:shd w:val="clear" w:color="auto" w:fill="FFFFFF"/>
    </w:rPr>
  </w:style>
  <w:style w:type="paragraph" w:customStyle="1" w:styleId="180">
    <w:name w:val="图片标题 (3)"/>
    <w:basedOn w:val="1"/>
    <w:link w:val="179"/>
    <w:qFormat/>
    <w:uiPriority w:val="0"/>
    <w:pPr>
      <w:shd w:val="clear" w:color="auto" w:fill="FFFFFF"/>
      <w:spacing w:line="418" w:lineRule="exact"/>
    </w:pPr>
    <w:rPr>
      <w:rFonts w:ascii="Microsoft Sans Serif" w:hAnsi="Microsoft Sans Serif" w:eastAsia="Times New Roman"/>
      <w:sz w:val="34"/>
    </w:rPr>
  </w:style>
  <w:style w:type="character" w:customStyle="1" w:styleId="181">
    <w:name w:val="图片标题 (4)_"/>
    <w:link w:val="182"/>
    <w:qFormat/>
    <w:locked/>
    <w:uiPriority w:val="0"/>
    <w:rPr>
      <w:rFonts w:ascii="Arial" w:hAnsi="Arial" w:eastAsia="Times New Roman"/>
      <w:b/>
      <w:i/>
      <w:sz w:val="19"/>
      <w:shd w:val="clear" w:color="auto" w:fill="FFFFFF"/>
    </w:rPr>
  </w:style>
  <w:style w:type="paragraph" w:customStyle="1" w:styleId="182">
    <w:name w:val="图片标题 (4)"/>
    <w:basedOn w:val="1"/>
    <w:link w:val="181"/>
    <w:qFormat/>
    <w:uiPriority w:val="0"/>
    <w:pPr>
      <w:shd w:val="clear" w:color="auto" w:fill="FFFFFF"/>
      <w:spacing w:after="60" w:line="240" w:lineRule="atLeast"/>
      <w:jc w:val="left"/>
    </w:pPr>
    <w:rPr>
      <w:rFonts w:ascii="Arial" w:hAnsi="Arial" w:eastAsia="Times New Roman"/>
      <w:b/>
      <w:i/>
      <w:sz w:val="19"/>
    </w:rPr>
  </w:style>
  <w:style w:type="character" w:customStyle="1" w:styleId="183">
    <w:name w:val="图片标题_"/>
    <w:link w:val="184"/>
    <w:qFormat/>
    <w:locked/>
    <w:uiPriority w:val="0"/>
    <w:rPr>
      <w:rFonts w:ascii="Arial" w:hAnsi="Arial" w:eastAsia="Times New Roman"/>
      <w:sz w:val="19"/>
      <w:shd w:val="clear" w:color="auto" w:fill="FFFFFF"/>
    </w:rPr>
  </w:style>
  <w:style w:type="paragraph" w:customStyle="1" w:styleId="184">
    <w:name w:val="图片标题"/>
    <w:basedOn w:val="1"/>
    <w:link w:val="183"/>
    <w:qFormat/>
    <w:uiPriority w:val="0"/>
    <w:pPr>
      <w:shd w:val="clear" w:color="auto" w:fill="FFFFFF"/>
      <w:spacing w:line="226" w:lineRule="exact"/>
    </w:pPr>
    <w:rPr>
      <w:rFonts w:ascii="Arial" w:hAnsi="Arial" w:eastAsia="Times New Roman"/>
      <w:sz w:val="19"/>
    </w:rPr>
  </w:style>
  <w:style w:type="character" w:customStyle="1" w:styleId="185">
    <w:name w:val="图片标题 (5)_"/>
    <w:link w:val="186"/>
    <w:qFormat/>
    <w:locked/>
    <w:uiPriority w:val="0"/>
    <w:rPr>
      <w:rFonts w:ascii="Arial" w:hAnsi="Arial" w:eastAsia="Times New Roman"/>
      <w:b/>
      <w:sz w:val="20"/>
      <w:shd w:val="clear" w:color="auto" w:fill="FFFFFF"/>
    </w:rPr>
  </w:style>
  <w:style w:type="paragraph" w:customStyle="1" w:styleId="186">
    <w:name w:val="图片标题 (5)"/>
    <w:basedOn w:val="1"/>
    <w:link w:val="185"/>
    <w:qFormat/>
    <w:uiPriority w:val="0"/>
    <w:pPr>
      <w:shd w:val="clear" w:color="auto" w:fill="FFFFFF"/>
      <w:spacing w:line="240" w:lineRule="atLeast"/>
      <w:jc w:val="left"/>
    </w:pPr>
    <w:rPr>
      <w:rFonts w:ascii="Arial" w:hAnsi="Arial" w:eastAsia="Times New Roman"/>
      <w:b/>
      <w:sz w:val="20"/>
    </w:rPr>
  </w:style>
  <w:style w:type="character" w:customStyle="1" w:styleId="187">
    <w:name w:val="图片标题 (6)_"/>
    <w:link w:val="188"/>
    <w:qFormat/>
    <w:locked/>
    <w:uiPriority w:val="0"/>
    <w:rPr>
      <w:rFonts w:ascii="Arial" w:hAnsi="Arial" w:eastAsia="Times New Roman"/>
      <w:sz w:val="28"/>
      <w:shd w:val="clear" w:color="auto" w:fill="FFFFFF"/>
    </w:rPr>
  </w:style>
  <w:style w:type="paragraph" w:customStyle="1" w:styleId="188">
    <w:name w:val="图片标题 (6)"/>
    <w:basedOn w:val="1"/>
    <w:link w:val="187"/>
    <w:qFormat/>
    <w:uiPriority w:val="0"/>
    <w:pPr>
      <w:shd w:val="clear" w:color="auto" w:fill="FFFFFF"/>
      <w:spacing w:line="322" w:lineRule="exact"/>
      <w:jc w:val="center"/>
    </w:pPr>
    <w:rPr>
      <w:rFonts w:ascii="Arial" w:hAnsi="Arial" w:eastAsia="Times New Roman"/>
      <w:sz w:val="28"/>
    </w:rPr>
  </w:style>
  <w:style w:type="character" w:customStyle="1" w:styleId="189">
    <w:name w:val="图片标题 (6) + 粗体"/>
    <w:qFormat/>
    <w:uiPriority w:val="0"/>
    <w:rPr>
      <w:rFonts w:ascii="Arial" w:hAnsi="Arial" w:eastAsia="Times New Roman"/>
      <w:b/>
      <w:color w:val="000000"/>
      <w:spacing w:val="0"/>
      <w:w w:val="100"/>
      <w:position w:val="0"/>
      <w:sz w:val="28"/>
      <w:shd w:val="clear" w:color="auto" w:fill="FFFFFF"/>
      <w:lang w:val="en-US" w:eastAsia="en-US"/>
    </w:rPr>
  </w:style>
  <w:style w:type="character" w:customStyle="1" w:styleId="190">
    <w:name w:val="图片标题 (7)_"/>
    <w:link w:val="191"/>
    <w:qFormat/>
    <w:locked/>
    <w:uiPriority w:val="0"/>
    <w:rPr>
      <w:rFonts w:ascii="Arial" w:hAnsi="Arial" w:eastAsia="Times New Roman"/>
      <w:b/>
      <w:i/>
      <w:sz w:val="32"/>
      <w:shd w:val="clear" w:color="auto" w:fill="FFFFFF"/>
    </w:rPr>
  </w:style>
  <w:style w:type="paragraph" w:customStyle="1" w:styleId="191">
    <w:name w:val="图片标题 (7)"/>
    <w:basedOn w:val="1"/>
    <w:link w:val="190"/>
    <w:qFormat/>
    <w:uiPriority w:val="0"/>
    <w:pPr>
      <w:shd w:val="clear" w:color="auto" w:fill="FFFFFF"/>
      <w:spacing w:line="240" w:lineRule="atLeast"/>
      <w:jc w:val="left"/>
    </w:pPr>
    <w:rPr>
      <w:rFonts w:ascii="Arial" w:hAnsi="Arial" w:eastAsia="Times New Roman"/>
      <w:b/>
      <w:i/>
      <w:sz w:val="32"/>
    </w:rPr>
  </w:style>
  <w:style w:type="character" w:customStyle="1" w:styleId="192">
    <w:name w:val="图片标题 (8)_"/>
    <w:link w:val="193"/>
    <w:qFormat/>
    <w:locked/>
    <w:uiPriority w:val="0"/>
    <w:rPr>
      <w:rFonts w:ascii="Arial" w:hAnsi="Arial" w:eastAsia="Times New Roman"/>
      <w:b/>
      <w:sz w:val="44"/>
      <w:shd w:val="clear" w:color="auto" w:fill="FFFFFF"/>
    </w:rPr>
  </w:style>
  <w:style w:type="paragraph" w:customStyle="1" w:styleId="193">
    <w:name w:val="图片标题 (8)"/>
    <w:basedOn w:val="1"/>
    <w:link w:val="192"/>
    <w:qFormat/>
    <w:uiPriority w:val="0"/>
    <w:pPr>
      <w:shd w:val="clear" w:color="auto" w:fill="FFFFFF"/>
      <w:spacing w:line="514" w:lineRule="exact"/>
      <w:jc w:val="center"/>
    </w:pPr>
    <w:rPr>
      <w:rFonts w:ascii="Arial" w:hAnsi="Arial" w:eastAsia="Times New Roman"/>
      <w:b/>
      <w:sz w:val="44"/>
    </w:rPr>
  </w:style>
  <w:style w:type="paragraph" w:customStyle="1" w:styleId="194">
    <w:name w:val="目录 11"/>
    <w:basedOn w:val="1"/>
    <w:qFormat/>
    <w:uiPriority w:val="1"/>
    <w:pPr>
      <w:spacing w:before="138"/>
      <w:ind w:left="450" w:hanging="350"/>
      <w:jc w:val="left"/>
    </w:pPr>
    <w:rPr>
      <w:rFonts w:ascii="宋体" w:hAnsi="宋体" w:eastAsia="宋体" w:cs="Times New Roman"/>
      <w:kern w:val="0"/>
      <w:sz w:val="23"/>
      <w:szCs w:val="23"/>
      <w:lang w:val="zh-CN" w:bidi="zh-CN"/>
    </w:rPr>
  </w:style>
  <w:style w:type="paragraph" w:customStyle="1" w:styleId="195">
    <w:name w:val="目录 21"/>
    <w:basedOn w:val="1"/>
    <w:qFormat/>
    <w:uiPriority w:val="1"/>
    <w:pPr>
      <w:spacing w:before="150"/>
      <w:ind w:left="100"/>
      <w:jc w:val="left"/>
    </w:pPr>
    <w:rPr>
      <w:rFonts w:ascii="宋体" w:hAnsi="宋体" w:eastAsia="宋体" w:cs="Times New Roman"/>
      <w:b/>
      <w:bCs/>
      <w:i/>
      <w:kern w:val="0"/>
      <w:sz w:val="22"/>
      <w:lang w:val="zh-CN" w:bidi="zh-CN"/>
    </w:rPr>
  </w:style>
  <w:style w:type="paragraph" w:customStyle="1" w:styleId="196">
    <w:name w:val="目录 31"/>
    <w:basedOn w:val="1"/>
    <w:qFormat/>
    <w:uiPriority w:val="1"/>
    <w:pPr>
      <w:spacing w:before="138"/>
      <w:ind w:left="976" w:hanging="526"/>
      <w:jc w:val="left"/>
    </w:pPr>
    <w:rPr>
      <w:rFonts w:ascii="宋体" w:hAnsi="宋体" w:eastAsia="宋体" w:cs="Times New Roman"/>
      <w:kern w:val="0"/>
      <w:sz w:val="23"/>
      <w:szCs w:val="23"/>
      <w:lang w:val="zh-CN" w:bidi="zh-CN"/>
    </w:rPr>
  </w:style>
  <w:style w:type="paragraph" w:customStyle="1" w:styleId="197">
    <w:name w:val="标题 11"/>
    <w:basedOn w:val="1"/>
    <w:qFormat/>
    <w:uiPriority w:val="1"/>
    <w:pPr>
      <w:ind w:left="587" w:hanging="467"/>
      <w:jc w:val="left"/>
      <w:outlineLvl w:val="1"/>
    </w:pPr>
    <w:rPr>
      <w:rFonts w:ascii="宋体" w:hAnsi="宋体" w:eastAsia="宋体" w:cs="Times New Roman"/>
      <w:b/>
      <w:bCs/>
      <w:kern w:val="0"/>
      <w:sz w:val="23"/>
      <w:szCs w:val="23"/>
      <w:lang w:val="zh-CN" w:bidi="zh-CN"/>
    </w:rPr>
  </w:style>
  <w:style w:type="paragraph" w:customStyle="1" w:styleId="198">
    <w:name w:val="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99">
    <w:name w:val="@他11"/>
    <w:semiHidden/>
    <w:unhideWhenUsed/>
    <w:qFormat/>
    <w:uiPriority w:val="99"/>
    <w:rPr>
      <w:color w:val="2B579A"/>
      <w:shd w:val="clear" w:color="auto" w:fill="E6E6E6"/>
    </w:rPr>
  </w:style>
  <w:style w:type="character" w:customStyle="1" w:styleId="200">
    <w:name w:val="tgt"/>
    <w:basedOn w:val="29"/>
    <w:qFormat/>
    <w:uiPriority w:val="0"/>
  </w:style>
  <w:style w:type="character" w:customStyle="1" w:styleId="201">
    <w:name w:val="transsent"/>
    <w:basedOn w:val="29"/>
    <w:qFormat/>
    <w:uiPriority w:val="0"/>
  </w:style>
  <w:style w:type="paragraph" w:customStyle="1" w:styleId="202">
    <w:name w:val="_tg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3">
    <w:name w:val="tgt1"/>
    <w:basedOn w:val="29"/>
    <w:qFormat/>
    <w:uiPriority w:val="0"/>
  </w:style>
  <w:style w:type="paragraph" w:customStyle="1" w:styleId="204">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3D69B3-4EB4-44D1-A500-0DA0C1CEE7BD}">
  <ds:schemaRefs/>
</ds:datastoreItem>
</file>

<file path=docProps/app.xml><?xml version="1.0" encoding="utf-8"?>
<Properties xmlns="http://schemas.openxmlformats.org/officeDocument/2006/extended-properties" xmlns:vt="http://schemas.openxmlformats.org/officeDocument/2006/docPropsVTypes">
  <Template>Normal</Template>
  <Pages>1</Pages>
  <Words>933</Words>
  <Characters>5321</Characters>
  <Lines>44</Lines>
  <Paragraphs>12</Paragraphs>
  <TotalTime>60</TotalTime>
  <ScaleCrop>false</ScaleCrop>
  <LinksUpToDate>false</LinksUpToDate>
  <CharactersWithSpaces>6242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2023-07-20T13:58:00Z</dcterms:created>
  <dc:creator>梁先明</dc:creator>
  <cp:lastModifiedBy>李丹</cp:lastModifiedBy>
  <dcterms:modified xsi:type="dcterms:W3CDTF">2023-11-27T06:23:53Z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F1DC2264AB334E25BAA49FD8E36EC2F1</vt:lpwstr>
  </property>
</Properties>
</file>