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A9" w:rsidRDefault="00163BA9" w:rsidP="00163BA9">
      <w:pPr>
        <w:widowControl/>
        <w:jc w:val="left"/>
        <w:rPr>
          <w:rFonts w:ascii="Times New Roman" w:eastAsia="黑体" w:hAnsi="Times New Roman" w:cs="Times New Roman"/>
          <w:sz w:val="21"/>
          <w:szCs w:val="24"/>
        </w:rPr>
      </w:pPr>
      <w:r>
        <w:rPr>
          <w:rFonts w:ascii="Times New Roman" w:eastAsia="黑体" w:hAnsi="Times New Roman" w:cs="Times New Roman"/>
          <w:szCs w:val="32"/>
        </w:rPr>
        <w:t>附件</w:t>
      </w:r>
      <w:r>
        <w:rPr>
          <w:rFonts w:ascii="Times New Roman" w:eastAsia="黑体" w:hAnsi="Times New Roman" w:cs="Times New Roman"/>
          <w:szCs w:val="32"/>
        </w:rPr>
        <w:t>3</w:t>
      </w:r>
    </w:p>
    <w:p w:rsidR="00163BA9" w:rsidRPr="006D6C72" w:rsidRDefault="00163BA9" w:rsidP="00163BA9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r w:rsidRPr="006D6C72">
        <w:rPr>
          <w:rFonts w:ascii="宋体" w:eastAsia="宋体" w:hAnsi="宋体" w:cs="Times New Roman" w:hint="eastAsia"/>
          <w:b/>
          <w:sz w:val="44"/>
          <w:szCs w:val="44"/>
        </w:rPr>
        <w:t>鸡马立克氏病活疫苗（蚀斑计数）</w:t>
      </w:r>
    </w:p>
    <w:p w:rsidR="00163BA9" w:rsidRPr="006D6C72" w:rsidRDefault="00163BA9" w:rsidP="00163BA9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6D6C72">
        <w:rPr>
          <w:rFonts w:ascii="宋体" w:eastAsia="宋体" w:hAnsi="宋体" w:cs="Times New Roman" w:hint="eastAsia"/>
          <w:b/>
          <w:sz w:val="44"/>
          <w:szCs w:val="44"/>
        </w:rPr>
        <w:t>检测能力行业比对</w:t>
      </w:r>
      <w:r w:rsidRPr="006D6C72">
        <w:rPr>
          <w:rFonts w:ascii="宋体" w:eastAsia="宋体" w:hAnsi="宋体" w:cs="Times New Roman"/>
          <w:b/>
          <w:sz w:val="44"/>
          <w:szCs w:val="44"/>
        </w:rPr>
        <w:t>作业指导书</w:t>
      </w:r>
    </w:p>
    <w:bookmarkEnd w:id="0"/>
    <w:p w:rsidR="00163BA9" w:rsidRDefault="00163BA9" w:rsidP="00163BA9">
      <w:pPr>
        <w:ind w:firstLineChars="200" w:firstLine="640"/>
        <w:rPr>
          <w:rFonts w:ascii="Times New Roman" w:eastAsia="黑体" w:hAnsi="Times New Roman" w:cs="Times New Roman"/>
          <w:szCs w:val="32"/>
        </w:rPr>
      </w:pPr>
    </w:p>
    <w:p w:rsidR="00163BA9" w:rsidRDefault="00163BA9" w:rsidP="00163BA9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一、样品</w:t>
      </w:r>
    </w:p>
    <w:p w:rsidR="00163BA9" w:rsidRDefault="00163BA9" w:rsidP="00163BA9">
      <w:pPr>
        <w:ind w:firstLineChars="200" w:firstLine="640"/>
        <w:rPr>
          <w:rFonts w:ascii="Times New Roman" w:eastAsia="仿宋_GB2312" w:hAnsi="Times New Roman" w:cs="Times New Roman"/>
          <w:color w:val="000000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本项能力比对提供给各参加单位</w:t>
      </w:r>
      <w:r>
        <w:rPr>
          <w:rFonts w:ascii="Times New Roman" w:eastAsia="仿宋_GB2312" w:hAnsi="Times New Roman" w:cs="Times New Roman"/>
          <w:color w:val="000000"/>
          <w:szCs w:val="32"/>
        </w:rPr>
        <w:t>样品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份（装量为</w:t>
      </w:r>
      <w:r>
        <w:rPr>
          <w:rFonts w:ascii="Times New Roman" w:eastAsia="仿宋_GB2312" w:hAnsi="Times New Roman" w:cs="Times New Roman"/>
          <w:color w:val="000000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ml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），</w:t>
      </w:r>
      <w:r>
        <w:rPr>
          <w:rFonts w:ascii="Times New Roman" w:eastAsia="仿宋_GB2312" w:hAnsi="Times New Roman" w:cs="Times New Roman"/>
          <w:color w:val="000000"/>
          <w:szCs w:val="32"/>
        </w:rPr>
        <w:t>采用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玻璃瓶</w:t>
      </w:r>
      <w:r>
        <w:rPr>
          <w:rFonts w:ascii="Times New Roman" w:eastAsia="仿宋_GB2312" w:hAnsi="Times New Roman" w:cs="Times New Roman"/>
          <w:color w:val="000000"/>
          <w:szCs w:val="32"/>
        </w:rPr>
        <w:t>包装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。样品保存条件为：</w:t>
      </w:r>
      <w:r>
        <w:rPr>
          <w:rFonts w:ascii="Times New Roman" w:eastAsia="仿宋_GB2312" w:hAnsi="Times New Roman" w:cs="Times New Roman"/>
          <w:color w:val="000000"/>
          <w:szCs w:val="32"/>
        </w:rPr>
        <w:t>-40</w:t>
      </w:r>
      <w:r w:rsidRPr="0022332A">
        <w:rPr>
          <w:rFonts w:ascii="Times New Roman" w:eastAsia="仿宋_GB2312" w:hAnsi="Times New Roman" w:cs="Times New Roman" w:hint="eastAsia"/>
          <w:color w:val="000000"/>
          <w:szCs w:val="32"/>
        </w:rPr>
        <w:t>℃</w:t>
      </w:r>
      <w:r>
        <w:rPr>
          <w:rFonts w:ascii="Times New Roman" w:eastAsia="仿宋_GB2312" w:hAnsi="Times New Roman" w:cs="Times New Roman" w:hint="eastAsia"/>
          <w:color w:val="000000"/>
          <w:szCs w:val="32"/>
        </w:rPr>
        <w:t>以下</w:t>
      </w:r>
      <w:r>
        <w:rPr>
          <w:rFonts w:ascii="Times New Roman" w:eastAsia="仿宋_GB2312" w:hAnsi="Times New Roman" w:cs="Times New Roman"/>
          <w:color w:val="000000"/>
          <w:szCs w:val="32"/>
        </w:rPr>
        <w:t>。</w:t>
      </w:r>
    </w:p>
    <w:p w:rsidR="00163BA9" w:rsidRDefault="00163BA9" w:rsidP="00163BA9">
      <w:pPr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>
        <w:rPr>
          <w:rFonts w:ascii="Times New Roman" w:eastAsia="黑体" w:hAnsi="Times New Roman" w:cs="Times New Roman"/>
          <w:color w:val="000000"/>
          <w:szCs w:val="32"/>
        </w:rPr>
        <w:t>二、检测</w:t>
      </w:r>
    </w:p>
    <w:p w:rsidR="00163BA9" w:rsidRPr="006C7BD7" w:rsidRDefault="00163BA9" w:rsidP="00163BA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color w:val="000000"/>
          <w:szCs w:val="32"/>
        </w:rPr>
        <w:t>本项能力比对的检测依据为</w:t>
      </w:r>
      <w:r w:rsidRPr="00137BBB">
        <w:rPr>
          <w:rFonts w:ascii="Times New Roman" w:eastAsia="仿宋_GB2312" w:hAnsi="Times New Roman" w:cs="Times New Roman" w:hint="eastAsia"/>
          <w:szCs w:val="32"/>
        </w:rPr>
        <w:t>《中国兽药典》</w:t>
      </w:r>
      <w:r w:rsidRPr="00137BBB">
        <w:rPr>
          <w:rFonts w:ascii="Times New Roman" w:eastAsia="仿宋_GB2312" w:hAnsi="Times New Roman" w:cs="Times New Roman" w:hint="eastAsia"/>
          <w:szCs w:val="32"/>
        </w:rPr>
        <w:t>2020</w:t>
      </w:r>
      <w:r w:rsidRPr="00137BBB">
        <w:rPr>
          <w:rFonts w:ascii="Times New Roman" w:eastAsia="仿宋_GB2312" w:hAnsi="Times New Roman" w:cs="Times New Roman" w:hint="eastAsia"/>
          <w:szCs w:val="32"/>
        </w:rPr>
        <w:t>年版三部鸡马立克氏病火鸡疱疹病毒活疫苗（</w:t>
      </w:r>
      <w:r w:rsidRPr="00137BBB">
        <w:rPr>
          <w:rFonts w:ascii="Times New Roman" w:eastAsia="仿宋_GB2312" w:hAnsi="Times New Roman" w:cs="Times New Roman" w:hint="eastAsia"/>
          <w:szCs w:val="32"/>
        </w:rPr>
        <w:t>FC-126</w:t>
      </w:r>
      <w:r w:rsidRPr="00137BBB">
        <w:rPr>
          <w:rFonts w:ascii="Times New Roman" w:eastAsia="仿宋_GB2312" w:hAnsi="Times New Roman" w:cs="Times New Roman" w:hint="eastAsia"/>
          <w:szCs w:val="32"/>
        </w:rPr>
        <w:t>株）</w:t>
      </w:r>
      <w:r>
        <w:rPr>
          <w:rFonts w:ascii="Times New Roman" w:eastAsia="仿宋_GB2312" w:hAnsi="Times New Roman" w:cs="Times New Roman" w:hint="eastAsia"/>
          <w:szCs w:val="32"/>
        </w:rPr>
        <w:t>质量标准</w:t>
      </w:r>
      <w:r w:rsidRPr="00137BBB">
        <w:rPr>
          <w:rFonts w:ascii="Times New Roman" w:eastAsia="仿宋_GB2312" w:hAnsi="Times New Roman" w:cs="Times New Roman" w:hint="eastAsia"/>
          <w:szCs w:val="32"/>
        </w:rPr>
        <w:t>。</w:t>
      </w:r>
      <w:r w:rsidRPr="006C7BD7">
        <w:rPr>
          <w:rFonts w:ascii="Times New Roman" w:eastAsia="仿宋_GB2312" w:hAnsi="Times New Roman" w:cs="Times New Roman" w:hint="eastAsia"/>
          <w:szCs w:val="32"/>
        </w:rPr>
        <w:t>检测</w:t>
      </w:r>
      <w:r w:rsidRPr="006C7BD7">
        <w:rPr>
          <w:rFonts w:ascii="Times New Roman" w:eastAsia="仿宋_GB2312" w:hAnsi="Times New Roman" w:cs="Times New Roman"/>
          <w:szCs w:val="32"/>
        </w:rPr>
        <w:t>结果</w:t>
      </w:r>
      <w:r>
        <w:rPr>
          <w:rFonts w:ascii="Times New Roman" w:eastAsia="仿宋_GB2312" w:hAnsi="Times New Roman" w:cs="Times New Roman" w:hint="eastAsia"/>
          <w:szCs w:val="32"/>
        </w:rPr>
        <w:t>以“</w:t>
      </w:r>
      <w:r>
        <w:rPr>
          <w:rFonts w:ascii="Times New Roman" w:eastAsia="仿宋_GB2312" w:hAnsi="Times New Roman" w:cs="Times New Roman" w:hint="eastAsia"/>
          <w:szCs w:val="32"/>
        </w:rPr>
        <w:t>PFU/</w:t>
      </w:r>
      <w:r>
        <w:rPr>
          <w:rFonts w:ascii="Times New Roman" w:eastAsia="仿宋_GB2312" w:hAnsi="Times New Roman" w:cs="Times New Roman" w:hint="eastAsia"/>
          <w:szCs w:val="32"/>
        </w:rPr>
        <w:t>羽份”</w:t>
      </w:r>
      <w:r>
        <w:rPr>
          <w:rFonts w:ascii="Times New Roman" w:eastAsia="仿宋_GB2312" w:hAnsi="Times New Roman" w:cs="Times New Roman"/>
          <w:szCs w:val="32"/>
        </w:rPr>
        <w:t>表示</w:t>
      </w:r>
      <w:r w:rsidRPr="006C7BD7">
        <w:rPr>
          <w:rFonts w:ascii="Times New Roman" w:eastAsia="仿宋_GB2312" w:hAnsi="Times New Roman" w:cs="Times New Roman" w:hint="eastAsia"/>
          <w:szCs w:val="32"/>
        </w:rPr>
        <w:t>。</w:t>
      </w:r>
    </w:p>
    <w:p w:rsidR="00163BA9" w:rsidRDefault="00163BA9" w:rsidP="00163BA9">
      <w:pPr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三、结果反馈</w:t>
      </w:r>
    </w:p>
    <w:p w:rsidR="00163BA9" w:rsidRDefault="00163BA9" w:rsidP="00163BA9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请各参加单位于收到样品后的</w:t>
      </w:r>
      <w:r>
        <w:rPr>
          <w:rFonts w:ascii="Times New Roman" w:eastAsia="仿宋_GB2312" w:hAnsi="Times New Roman" w:cs="Times New Roman"/>
          <w:szCs w:val="32"/>
        </w:rPr>
        <w:t>30</w:t>
      </w:r>
      <w:r>
        <w:rPr>
          <w:rFonts w:ascii="Times New Roman" w:eastAsia="仿宋_GB2312" w:hAnsi="Times New Roman" w:cs="Times New Roman"/>
          <w:szCs w:val="32"/>
        </w:rPr>
        <w:t>个工作日内完成检测，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将加盖公章后</w:t>
      </w:r>
      <w:r>
        <w:rPr>
          <w:rFonts w:ascii="Times New Roman" w:eastAsia="仿宋_GB2312" w:hAnsi="Times New Roman" w:cs="Times New Roman" w:hint="eastAsia"/>
          <w:szCs w:val="32"/>
        </w:rPr>
        <w:t>的</w:t>
      </w:r>
      <w:r>
        <w:rPr>
          <w:rFonts w:ascii="Times New Roman" w:eastAsia="仿宋_GB2312" w:hAnsi="Times New Roman" w:cs="Times New Roman"/>
          <w:szCs w:val="32"/>
        </w:rPr>
        <w:t>《</w:t>
      </w:r>
      <w:r w:rsidRPr="00137BBB">
        <w:rPr>
          <w:rFonts w:ascii="Times New Roman" w:eastAsia="仿宋_GB2312" w:hAnsi="Times New Roman" w:cs="Times New Roman" w:hint="eastAsia"/>
          <w:szCs w:val="32"/>
        </w:rPr>
        <w:t>鸡马立克氏病活疫苗（蚀斑计数）</w:t>
      </w:r>
      <w:r>
        <w:rPr>
          <w:rFonts w:ascii="Times New Roman" w:eastAsia="仿宋_GB2312" w:hAnsi="Times New Roman" w:cs="Times New Roman" w:hint="eastAsia"/>
          <w:szCs w:val="32"/>
        </w:rPr>
        <w:t>检测</w:t>
      </w:r>
      <w:r>
        <w:rPr>
          <w:rFonts w:ascii="Times New Roman" w:eastAsia="仿宋_GB2312" w:hAnsi="Times New Roman" w:cs="Times New Roman"/>
          <w:szCs w:val="32"/>
        </w:rPr>
        <w:t>能力比对结果报告单》（附件</w:t>
      </w: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>）扫描件发送至邮箱</w:t>
      </w:r>
      <w:r>
        <w:rPr>
          <w:rFonts w:ascii="Times New Roman" w:eastAsia="仿宋_GB2312" w:hAnsi="Times New Roman" w:cs="Times New Roman" w:hint="eastAsia"/>
          <w:szCs w:val="32"/>
        </w:rPr>
        <w:t>fjhxj168</w:t>
      </w:r>
      <w:r>
        <w:rPr>
          <w:rFonts w:ascii="Times New Roman" w:eastAsia="仿宋_GB2312" w:hAnsi="Times New Roman" w:cs="Times New Roman"/>
          <w:szCs w:val="32"/>
        </w:rPr>
        <w:t>@126.com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以接收邮件日期为准</w:t>
      </w:r>
      <w:r>
        <w:rPr>
          <w:rFonts w:ascii="Times New Roman" w:eastAsia="仿宋_GB2312" w:hAnsi="Times New Roman" w:cs="Times New Roman"/>
          <w:szCs w:val="32"/>
        </w:rPr>
        <w:t>。无故未按期提交结果报告单的单位，其结果将不列入本项能力比对结果统计。</w:t>
      </w:r>
    </w:p>
    <w:p w:rsidR="0096198F" w:rsidRPr="00163BA9" w:rsidRDefault="0096198F" w:rsidP="00163BA9">
      <w:pPr>
        <w:widowControl/>
        <w:jc w:val="left"/>
        <w:rPr>
          <w:rFonts w:ascii="Times New Roman" w:eastAsia="黑体" w:hAnsi="Times New Roman" w:cs="Times New Roman"/>
          <w:szCs w:val="32"/>
        </w:rPr>
      </w:pPr>
    </w:p>
    <w:sectPr w:rsidR="0096198F" w:rsidRPr="0016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67" w:rsidRDefault="007B4F67" w:rsidP="006D6C72">
      <w:r>
        <w:separator/>
      </w:r>
    </w:p>
  </w:endnote>
  <w:endnote w:type="continuationSeparator" w:id="0">
    <w:p w:rsidR="007B4F67" w:rsidRDefault="007B4F67" w:rsidP="006D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67" w:rsidRDefault="007B4F67" w:rsidP="006D6C72">
      <w:r>
        <w:separator/>
      </w:r>
    </w:p>
  </w:footnote>
  <w:footnote w:type="continuationSeparator" w:id="0">
    <w:p w:rsidR="007B4F67" w:rsidRDefault="007B4F67" w:rsidP="006D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A9"/>
    <w:rsid w:val="00163BA9"/>
    <w:rsid w:val="006D6C72"/>
    <w:rsid w:val="007B4F67"/>
    <w:rsid w:val="0096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650AE-C125-4A29-939A-97659D27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BA9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C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164</Characters>
  <Application>Microsoft Office Word</Application>
  <DocSecurity>0</DocSecurity>
  <Lines>9</Lines>
  <Paragraphs>8</Paragraphs>
  <ScaleCrop>false</ScaleCrop>
  <Company>神州网信技术有限公司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</dc:creator>
  <cp:keywords/>
  <dc:description/>
  <cp:lastModifiedBy>刘丹</cp:lastModifiedBy>
  <cp:revision>2</cp:revision>
  <dcterms:created xsi:type="dcterms:W3CDTF">2023-09-25T07:24:00Z</dcterms:created>
  <dcterms:modified xsi:type="dcterms:W3CDTF">2023-09-25T10:14:00Z</dcterms:modified>
</cp:coreProperties>
</file>