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CB" w:rsidRDefault="00BA33CB" w:rsidP="00BA33CB">
      <w:pPr>
        <w:jc w:val="left"/>
        <w:rPr>
          <w:rFonts w:ascii="宋体" w:hAnsi="宋体" w:cs="Helvetica"/>
          <w:color w:val="000000"/>
          <w:sz w:val="28"/>
          <w:szCs w:val="28"/>
        </w:rPr>
      </w:pPr>
      <w:r>
        <w:rPr>
          <w:rFonts w:ascii="宋体" w:hAnsi="宋体" w:cs="Helvetica" w:hint="eastAsia"/>
          <w:color w:val="000000"/>
          <w:sz w:val="28"/>
          <w:szCs w:val="28"/>
        </w:rPr>
        <w:t>附件</w:t>
      </w:r>
    </w:p>
    <w:p w:rsidR="00BA33CB" w:rsidRDefault="00BA33CB" w:rsidP="00BA33CB">
      <w:pPr>
        <w:jc w:val="center"/>
        <w:rPr>
          <w:rFonts w:ascii="宋体" w:hAnsi="宋体" w:cs="Helvetica"/>
          <w:b/>
          <w:color w:val="000000"/>
          <w:sz w:val="32"/>
          <w:szCs w:val="32"/>
        </w:rPr>
      </w:pPr>
      <w:r>
        <w:rPr>
          <w:rFonts w:ascii="宋体" w:hAnsi="宋体" w:cs="Helvetica" w:hint="eastAsia"/>
          <w:b/>
          <w:color w:val="000000"/>
          <w:sz w:val="32"/>
          <w:szCs w:val="32"/>
        </w:rPr>
        <w:t>兽药比对试验要求修订内容征求意见稿</w:t>
      </w:r>
    </w:p>
    <w:p w:rsidR="00BA33CB" w:rsidRDefault="00BA33CB" w:rsidP="00BA33CB">
      <w:pPr>
        <w:ind w:firstLineChars="200" w:firstLine="560"/>
        <w:rPr>
          <w:rFonts w:ascii="宋体" w:hAnsi="宋体" w:cs="Helvetica"/>
          <w:color w:val="000000"/>
          <w:sz w:val="28"/>
          <w:szCs w:val="28"/>
        </w:rPr>
      </w:pPr>
      <w:r>
        <w:rPr>
          <w:rFonts w:ascii="宋体" w:hAnsi="宋体" w:cs="Helvetica" w:hint="eastAsia"/>
          <w:color w:val="000000"/>
          <w:sz w:val="28"/>
          <w:szCs w:val="28"/>
        </w:rPr>
        <w:t>一、“受试品应与参比品最高含量规格实施比对”修订为“受试品应与参比品最高或较高含量规格实施比对，选用较高含量规格实施比对的，其他高含量规格不予批准”。</w:t>
      </w:r>
    </w:p>
    <w:p w:rsidR="00BA33CB" w:rsidRDefault="00BA33CB" w:rsidP="00BA33CB">
      <w:pPr>
        <w:ind w:firstLineChars="200" w:firstLine="560"/>
        <w:rPr>
          <w:rFonts w:ascii="宋体" w:hAnsi="宋体" w:cs="Helvetica"/>
          <w:color w:val="000000"/>
          <w:sz w:val="28"/>
          <w:szCs w:val="28"/>
        </w:rPr>
      </w:pPr>
      <w:r>
        <w:rPr>
          <w:rFonts w:ascii="宋体" w:hAnsi="宋体" w:cs="Helvetica" w:hint="eastAsia"/>
          <w:color w:val="000000"/>
          <w:sz w:val="28"/>
          <w:szCs w:val="28"/>
        </w:rPr>
        <w:t>二、参比品“经中国兽医药品监察所检验”修订为“经省级兽药检验机构检验”。</w:t>
      </w:r>
    </w:p>
    <w:p w:rsidR="00BA33CB" w:rsidRDefault="00BA33CB" w:rsidP="00BA33CB">
      <w:pPr>
        <w:ind w:firstLineChars="200" w:firstLine="560"/>
        <w:rPr>
          <w:rFonts w:ascii="宋体" w:hAnsi="宋体" w:cs="Helvetica"/>
          <w:color w:val="000000"/>
          <w:sz w:val="28"/>
          <w:szCs w:val="28"/>
        </w:rPr>
      </w:pPr>
      <w:r>
        <w:rPr>
          <w:rFonts w:ascii="宋体" w:hAnsi="宋体" w:cs="Helvetica" w:hint="eastAsia"/>
          <w:color w:val="000000"/>
          <w:sz w:val="28"/>
          <w:szCs w:val="28"/>
        </w:rPr>
        <w:t>三、受试品“应为符合兽药国家标准的产品”修订为“应为符合《中国兽药典》要求和企业兽药质量标准的产品”。</w:t>
      </w:r>
    </w:p>
    <w:p w:rsidR="00BA33CB" w:rsidRDefault="00BA33CB" w:rsidP="00BA33CB">
      <w:pPr>
        <w:ind w:firstLineChars="200" w:firstLine="560"/>
        <w:rPr>
          <w:rFonts w:ascii="宋体" w:hAnsi="宋体" w:cs="Helvetica" w:hint="eastAsia"/>
          <w:color w:val="000000"/>
          <w:sz w:val="28"/>
          <w:szCs w:val="28"/>
        </w:rPr>
      </w:pPr>
      <w:r>
        <w:rPr>
          <w:rFonts w:ascii="宋体" w:hAnsi="宋体" w:cs="Helvetica" w:hint="eastAsia"/>
          <w:color w:val="000000"/>
          <w:sz w:val="28"/>
          <w:szCs w:val="28"/>
        </w:rPr>
        <w:t>四、关于“试验动物的种类要求”，明确为“原则上应为参比品批准使用的靶动物，做什么靶动物批准什么靶动物”，不再要求把各类动物做全。</w:t>
      </w:r>
    </w:p>
    <w:p w:rsidR="00BA33CB" w:rsidRDefault="00BA33CB" w:rsidP="00BA33CB">
      <w:pPr>
        <w:ind w:firstLineChars="200" w:firstLine="560"/>
        <w:rPr>
          <w:rFonts w:ascii="宋体" w:hAnsi="宋体" w:cs="Helvetica"/>
          <w:color w:val="000000"/>
          <w:sz w:val="28"/>
          <w:szCs w:val="28"/>
        </w:rPr>
      </w:pPr>
      <w:r>
        <w:rPr>
          <w:rFonts w:ascii="宋体" w:hAnsi="宋体" w:cs="Helvetica" w:hint="eastAsia"/>
          <w:color w:val="000000"/>
          <w:sz w:val="28"/>
          <w:szCs w:val="28"/>
        </w:rPr>
        <w:t>五、将休药期验证试验要求明确为“按照《兽药残留消除试验指导原则》进行”，不再采用单一时间点法进行。</w:t>
      </w:r>
    </w:p>
    <w:p w:rsidR="000864C9" w:rsidRPr="00BA33CB" w:rsidRDefault="003E575A" w:rsidP="00011A48">
      <w:bookmarkStart w:id="0" w:name="_GoBack"/>
      <w:bookmarkEnd w:id="0"/>
    </w:p>
    <w:sectPr w:rsidR="000864C9" w:rsidRPr="00BA33CB" w:rsidSect="006D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5A" w:rsidRDefault="003E575A" w:rsidP="00E824E0">
      <w:r>
        <w:separator/>
      </w:r>
    </w:p>
  </w:endnote>
  <w:endnote w:type="continuationSeparator" w:id="0">
    <w:p w:rsidR="003E575A" w:rsidRDefault="003E575A" w:rsidP="00E8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5A" w:rsidRDefault="003E575A" w:rsidP="00E824E0">
      <w:r>
        <w:separator/>
      </w:r>
    </w:p>
  </w:footnote>
  <w:footnote w:type="continuationSeparator" w:id="0">
    <w:p w:rsidR="003E575A" w:rsidRDefault="003E575A" w:rsidP="00E8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AA"/>
    <w:rsid w:val="00011A48"/>
    <w:rsid w:val="002B721B"/>
    <w:rsid w:val="002F4557"/>
    <w:rsid w:val="003B2C88"/>
    <w:rsid w:val="003E575A"/>
    <w:rsid w:val="005E4139"/>
    <w:rsid w:val="00694227"/>
    <w:rsid w:val="007671AA"/>
    <w:rsid w:val="00BA33CB"/>
    <w:rsid w:val="00DF56F9"/>
    <w:rsid w:val="00E824E0"/>
    <w:rsid w:val="00F57FB6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604E4D-A715-48C5-9B15-3BD52FC1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4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4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</dc:creator>
  <cp:keywords/>
  <dc:description/>
  <cp:lastModifiedBy>刘鑫</cp:lastModifiedBy>
  <cp:revision>4</cp:revision>
  <dcterms:created xsi:type="dcterms:W3CDTF">2023-05-24T06:32:00Z</dcterms:created>
  <dcterms:modified xsi:type="dcterms:W3CDTF">2023-06-21T01:22:00Z</dcterms:modified>
</cp:coreProperties>
</file>