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E0" w:rsidRPr="00047A0F" w:rsidRDefault="00E824E0" w:rsidP="00E824E0">
      <w:pPr>
        <w:rPr>
          <w:sz w:val="28"/>
        </w:rPr>
      </w:pPr>
      <w:r w:rsidRPr="00047A0F">
        <w:rPr>
          <w:rFonts w:hint="eastAsia"/>
          <w:sz w:val="28"/>
        </w:rPr>
        <w:t>附件</w:t>
      </w:r>
    </w:p>
    <w:p w:rsidR="00E824E0" w:rsidRPr="00047A0F" w:rsidRDefault="00E824E0" w:rsidP="00E824E0">
      <w:pPr>
        <w:jc w:val="center"/>
        <w:rPr>
          <w:sz w:val="28"/>
        </w:rPr>
      </w:pPr>
      <w:r w:rsidRPr="00291393">
        <w:rPr>
          <w:rFonts w:eastAsia="楷体_GB2312" w:hint="eastAsia"/>
          <w:sz w:val="24"/>
        </w:rPr>
        <w:t>修订意见反馈表</w:t>
      </w:r>
    </w:p>
    <w:tbl>
      <w:tblPr>
        <w:tblW w:w="8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1746"/>
        <w:gridCol w:w="852"/>
        <w:gridCol w:w="1276"/>
        <w:gridCol w:w="402"/>
        <w:gridCol w:w="1231"/>
        <w:gridCol w:w="1963"/>
      </w:tblGrid>
      <w:tr w:rsidR="00E824E0" w:rsidRPr="006D0F0B" w:rsidTr="0020535D">
        <w:trPr>
          <w:trHeight w:val="567"/>
        </w:trPr>
        <w:tc>
          <w:tcPr>
            <w:tcW w:w="1056" w:type="dxa"/>
          </w:tcPr>
          <w:p w:rsidR="00E824E0" w:rsidRPr="005B26E6" w:rsidRDefault="00E824E0" w:rsidP="0020535D">
            <w:pPr>
              <w:spacing w:beforeLines="20" w:before="62" w:afterLines="20" w:after="62"/>
              <w:jc w:val="center"/>
              <w:rPr>
                <w:rFonts w:eastAsia="楷体_GB2312"/>
                <w:sz w:val="24"/>
              </w:rPr>
            </w:pPr>
            <w:r w:rsidRPr="005B26E6">
              <w:rPr>
                <w:rFonts w:eastAsia="楷体_GB2312" w:hint="eastAsia"/>
                <w:sz w:val="24"/>
              </w:rPr>
              <w:t>专家</w:t>
            </w:r>
          </w:p>
        </w:tc>
        <w:tc>
          <w:tcPr>
            <w:tcW w:w="1746" w:type="dxa"/>
          </w:tcPr>
          <w:p w:rsidR="00E824E0" w:rsidRPr="005B26E6" w:rsidRDefault="00E824E0" w:rsidP="0020535D">
            <w:pPr>
              <w:spacing w:beforeLines="20" w:before="62" w:afterLines="20" w:after="62"/>
              <w:rPr>
                <w:rFonts w:eastAsia="楷体_GB2312"/>
                <w:sz w:val="24"/>
              </w:rPr>
            </w:pPr>
          </w:p>
        </w:tc>
        <w:tc>
          <w:tcPr>
            <w:tcW w:w="852" w:type="dxa"/>
          </w:tcPr>
          <w:p w:rsidR="00E824E0" w:rsidRPr="005B26E6" w:rsidRDefault="00E824E0" w:rsidP="0020535D">
            <w:pPr>
              <w:spacing w:beforeLines="20" w:before="62" w:afterLines="20" w:after="62"/>
              <w:jc w:val="center"/>
              <w:rPr>
                <w:rFonts w:eastAsia="楷体_GB2312"/>
                <w:sz w:val="24"/>
              </w:rPr>
            </w:pPr>
            <w:r w:rsidRPr="005B26E6">
              <w:rPr>
                <w:rFonts w:eastAsia="楷体_GB2312" w:hint="eastAsia"/>
                <w:sz w:val="24"/>
              </w:rPr>
              <w:t>职称</w:t>
            </w:r>
          </w:p>
        </w:tc>
        <w:tc>
          <w:tcPr>
            <w:tcW w:w="1678" w:type="dxa"/>
            <w:gridSpan w:val="2"/>
          </w:tcPr>
          <w:p w:rsidR="00E824E0" w:rsidRPr="005B26E6" w:rsidRDefault="00E824E0" w:rsidP="0020535D">
            <w:pPr>
              <w:spacing w:beforeLines="20" w:before="62" w:afterLines="20" w:after="62"/>
              <w:rPr>
                <w:rFonts w:eastAsia="楷体_GB2312"/>
                <w:sz w:val="24"/>
              </w:rPr>
            </w:pPr>
          </w:p>
        </w:tc>
        <w:tc>
          <w:tcPr>
            <w:tcW w:w="1231" w:type="dxa"/>
          </w:tcPr>
          <w:p w:rsidR="00E824E0" w:rsidRPr="005B26E6" w:rsidRDefault="00E824E0" w:rsidP="0020535D">
            <w:pPr>
              <w:spacing w:beforeLines="20" w:before="62" w:afterLines="20" w:after="62"/>
              <w:jc w:val="center"/>
              <w:rPr>
                <w:rFonts w:eastAsia="楷体_GB2312"/>
                <w:sz w:val="24"/>
              </w:rPr>
            </w:pPr>
            <w:r w:rsidRPr="005B26E6">
              <w:rPr>
                <w:rFonts w:eastAsia="楷体_GB2312" w:hint="eastAsia"/>
                <w:sz w:val="24"/>
              </w:rPr>
              <w:t>电话</w:t>
            </w:r>
          </w:p>
        </w:tc>
        <w:tc>
          <w:tcPr>
            <w:tcW w:w="1963" w:type="dxa"/>
          </w:tcPr>
          <w:p w:rsidR="00E824E0" w:rsidRPr="005B26E6" w:rsidRDefault="00E824E0" w:rsidP="0020535D">
            <w:pPr>
              <w:spacing w:beforeLines="20" w:before="62" w:afterLines="20" w:after="62"/>
              <w:rPr>
                <w:rFonts w:eastAsia="楷体_GB2312"/>
                <w:sz w:val="24"/>
              </w:rPr>
            </w:pPr>
          </w:p>
        </w:tc>
      </w:tr>
      <w:tr w:rsidR="00E824E0" w:rsidRPr="006D0F0B" w:rsidTr="0020535D">
        <w:trPr>
          <w:trHeight w:val="567"/>
        </w:trPr>
        <w:tc>
          <w:tcPr>
            <w:tcW w:w="1056" w:type="dxa"/>
          </w:tcPr>
          <w:p w:rsidR="00E824E0" w:rsidRPr="005B26E6" w:rsidRDefault="00E824E0" w:rsidP="0020535D">
            <w:pPr>
              <w:spacing w:beforeLines="20" w:before="62" w:afterLines="20" w:after="62"/>
              <w:jc w:val="center"/>
              <w:rPr>
                <w:rFonts w:eastAsia="楷体_GB2312"/>
                <w:sz w:val="24"/>
              </w:rPr>
            </w:pPr>
            <w:r w:rsidRPr="005B26E6">
              <w:rPr>
                <w:rFonts w:eastAsia="楷体_GB2312" w:hint="eastAsia"/>
                <w:sz w:val="24"/>
              </w:rPr>
              <w:t>单位</w:t>
            </w:r>
          </w:p>
        </w:tc>
        <w:tc>
          <w:tcPr>
            <w:tcW w:w="2598" w:type="dxa"/>
            <w:gridSpan w:val="2"/>
          </w:tcPr>
          <w:p w:rsidR="00E824E0" w:rsidRPr="005B26E6" w:rsidRDefault="00E824E0" w:rsidP="0020535D">
            <w:pPr>
              <w:spacing w:beforeLines="20" w:before="62" w:afterLines="20" w:after="62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</w:tcPr>
          <w:p w:rsidR="00E824E0" w:rsidRPr="005B26E6" w:rsidRDefault="00E824E0" w:rsidP="0020535D">
            <w:pPr>
              <w:spacing w:beforeLines="20" w:before="62" w:afterLines="20" w:after="62"/>
              <w:rPr>
                <w:rFonts w:eastAsia="楷体_GB2312"/>
                <w:sz w:val="24"/>
              </w:rPr>
            </w:pPr>
            <w:r w:rsidRPr="005B26E6">
              <w:rPr>
                <w:rFonts w:eastAsia="楷体_GB2312" w:hint="eastAsia"/>
                <w:sz w:val="24"/>
              </w:rPr>
              <w:t>联系方式</w:t>
            </w:r>
          </w:p>
        </w:tc>
        <w:tc>
          <w:tcPr>
            <w:tcW w:w="3596" w:type="dxa"/>
            <w:gridSpan w:val="3"/>
          </w:tcPr>
          <w:p w:rsidR="00E824E0" w:rsidRPr="005B26E6" w:rsidRDefault="00E824E0" w:rsidP="0020535D">
            <w:pPr>
              <w:spacing w:beforeLines="20" w:before="62" w:afterLines="20" w:after="62"/>
              <w:rPr>
                <w:rFonts w:eastAsia="楷体_GB2312"/>
                <w:sz w:val="24"/>
              </w:rPr>
            </w:pPr>
          </w:p>
        </w:tc>
      </w:tr>
      <w:tr w:rsidR="00E824E0" w:rsidRPr="006D0F0B" w:rsidTr="0020535D">
        <w:trPr>
          <w:trHeight w:val="567"/>
        </w:trPr>
        <w:tc>
          <w:tcPr>
            <w:tcW w:w="8526" w:type="dxa"/>
            <w:gridSpan w:val="7"/>
          </w:tcPr>
          <w:p w:rsidR="00E824E0" w:rsidRPr="005B26E6" w:rsidRDefault="00E824E0" w:rsidP="0020535D">
            <w:pPr>
              <w:spacing w:beforeLines="20" w:before="62" w:afterLines="20" w:after="62"/>
              <w:jc w:val="center"/>
              <w:rPr>
                <w:rFonts w:eastAsia="楷体_GB2312"/>
                <w:sz w:val="24"/>
              </w:rPr>
            </w:pPr>
            <w:r w:rsidRPr="006D0F0B">
              <w:rPr>
                <w:rFonts w:eastAsia="楷体_GB2312" w:hint="eastAsia"/>
                <w:sz w:val="24"/>
              </w:rPr>
              <w:t>修订</w:t>
            </w:r>
            <w:r w:rsidRPr="005B26E6">
              <w:rPr>
                <w:rFonts w:eastAsia="楷体_GB2312" w:hint="eastAsia"/>
                <w:sz w:val="24"/>
              </w:rPr>
              <w:t>意见</w:t>
            </w:r>
          </w:p>
        </w:tc>
      </w:tr>
      <w:tr w:rsidR="00E824E0" w:rsidRPr="006D0F0B" w:rsidTr="0020535D">
        <w:trPr>
          <w:trHeight w:val="567"/>
        </w:trPr>
        <w:tc>
          <w:tcPr>
            <w:tcW w:w="8526" w:type="dxa"/>
            <w:gridSpan w:val="7"/>
          </w:tcPr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b/>
                <w:sz w:val="24"/>
              </w:rPr>
            </w:pPr>
            <w:r w:rsidRPr="005B26E6">
              <w:rPr>
                <w:rFonts w:ascii="仿宋" w:eastAsia="仿宋" w:hAnsi="仿宋" w:hint="eastAsia"/>
                <w:b/>
                <w:sz w:val="24"/>
              </w:rPr>
              <w:t>一、 “术语与定义“的修订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1.拟增加的术语定义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如残留标示物（  ）、暴露评估（  ）、急性参考剂量（ ）、所有食品动物（  ）、mADI（  ）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其他：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2.需修订的术语定义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如可食性组织、副产品、可食下水等易混淆术语（   ）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其他意见：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b/>
                <w:sz w:val="24"/>
              </w:rPr>
            </w:pPr>
            <w:r w:rsidRPr="005B26E6">
              <w:rPr>
                <w:rFonts w:ascii="仿宋" w:eastAsia="仿宋" w:hAnsi="仿宋" w:hint="eastAsia"/>
                <w:b/>
                <w:sz w:val="24"/>
              </w:rPr>
              <w:t>二、拟增加一般原则性条款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b/>
                <w:sz w:val="24"/>
              </w:rPr>
            </w:pPr>
            <w:r w:rsidRPr="005B26E6">
              <w:rPr>
                <w:rFonts w:ascii="仿宋" w:eastAsia="仿宋" w:hAnsi="仿宋" w:hint="eastAsia"/>
                <w:b/>
                <w:sz w:val="24"/>
              </w:rPr>
              <w:t>同意（  ） 不同意（   ）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如同意，对下列拟增条款的意见：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1.明确各品种的技术要求仅适用于兽药上市批准使用条件下的规定，不包括超违反、违规用药的情况（  ）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2.所有最大残留限量指在未煮熟组织中允许的残留标志物的最高浓度，等于或小于最大残留限量时，对消费者是安全的（  ）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3.MRL残留限量仅针对列出的动物性食品，未列出的其他动物性食品的安全性不能做出推论（  ）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其他：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b/>
                <w:sz w:val="24"/>
              </w:rPr>
            </w:pPr>
            <w:r w:rsidRPr="005B26E6">
              <w:rPr>
                <w:rFonts w:ascii="仿宋" w:eastAsia="仿宋" w:hAnsi="仿宋" w:hint="eastAsia"/>
                <w:b/>
                <w:sz w:val="24"/>
              </w:rPr>
              <w:t>三、“已批准动物性食品中最大残留限量规定的兽用”的修订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1.已有限量品种技术指标的修订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1）需修订名称的品种：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2）需修订ADI的品种：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3）需修订残留标志物的品种：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824E0" w:rsidRPr="006D0F0B" w:rsidTr="0020535D">
        <w:trPr>
          <w:trHeight w:val="567"/>
        </w:trPr>
        <w:tc>
          <w:tcPr>
            <w:tcW w:w="8526" w:type="dxa"/>
            <w:gridSpan w:val="7"/>
          </w:tcPr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lastRenderedPageBreak/>
              <w:t>4）动物种类的修订或扩充：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如采用CAC限量外推原则将已有限量外推到其他靶动物或其他组织，由鸡的限量外推到家禽，由鸡蛋外推到禽蛋，由鱼外推到虾、蟹等水产动物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具体品种：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5）靶组织的修订或扩充的品种：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6）MRL值的修订及理由：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7）限量标准由四种组织扩充至其他可食下水的意见：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2.拟新增MRLs的兽药品种及理由：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 xml:space="preserve">1）CAC已制定MRLs的品种 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品种名称：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2）试行限量标准需转化为食品安全国家标准的品种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品种名称：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 xml:space="preserve">3.删除限量标准中对兽药使用相关规定 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同意（     ）  不同意（   ）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理由：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4.与其他标准的协调意见。如农兽两用药物限量与GB 2763协调一致的意见建议：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具体品种：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b/>
                <w:sz w:val="24"/>
              </w:rPr>
            </w:pPr>
            <w:r w:rsidRPr="005B26E6">
              <w:rPr>
                <w:rFonts w:ascii="仿宋" w:eastAsia="仿宋" w:hAnsi="仿宋" w:hint="eastAsia"/>
                <w:b/>
                <w:sz w:val="24"/>
              </w:rPr>
              <w:t>三、豁免清单品种修订意见及理由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1.需要增加的品种：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2.需要修订的品种：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b/>
                <w:sz w:val="24"/>
              </w:rPr>
            </w:pPr>
            <w:r w:rsidRPr="005B26E6">
              <w:rPr>
                <w:rFonts w:ascii="仿宋" w:eastAsia="仿宋" w:hAnsi="仿宋" w:hint="eastAsia"/>
                <w:b/>
                <w:sz w:val="24"/>
              </w:rPr>
              <w:t>四、允许治疗用，在动物性食品中不得检出品种的修订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1.残留标志物与动物体内内源性成分一致的品种，如雌二醇、睾酮的处理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制定MRL（   ） 从该目录中删除（  ）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2.其他意见：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b/>
                <w:sz w:val="24"/>
              </w:rPr>
            </w:pPr>
            <w:r w:rsidRPr="005B26E6">
              <w:rPr>
                <w:rFonts w:ascii="仿宋" w:eastAsia="仿宋" w:hAnsi="仿宋" w:hint="eastAsia"/>
                <w:b/>
                <w:sz w:val="24"/>
              </w:rPr>
              <w:t>五、未在我国批准使用的兽药在动物性食品中检出的管理建议：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如：作出一律限量的原则性规定：同意（  ）  不同意（   ）</w:t>
            </w:r>
          </w:p>
          <w:p w:rsidR="00E824E0" w:rsidRPr="005B26E6" w:rsidRDefault="00E824E0" w:rsidP="0020535D">
            <w:pPr>
              <w:spacing w:beforeLines="20" w:before="62" w:afterLines="20" w:after="62"/>
              <w:ind w:firstLine="480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lastRenderedPageBreak/>
              <w:t>列出品种清单：同意（  ）  不同意（   ）</w:t>
            </w:r>
          </w:p>
        </w:tc>
      </w:tr>
      <w:tr w:rsidR="00E824E0" w:rsidRPr="006D0F0B" w:rsidTr="0020535D">
        <w:tc>
          <w:tcPr>
            <w:tcW w:w="8522" w:type="dxa"/>
            <w:gridSpan w:val="7"/>
          </w:tcPr>
          <w:p w:rsidR="00E824E0" w:rsidRPr="005B26E6" w:rsidRDefault="00E824E0" w:rsidP="0020535D">
            <w:pPr>
              <w:spacing w:beforeLines="20" w:before="62" w:afterLines="20" w:after="62"/>
              <w:ind w:firstLine="480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lastRenderedPageBreak/>
              <w:t>其他意见建议：</w:t>
            </w:r>
          </w:p>
          <w:p w:rsidR="00E824E0" w:rsidRPr="005B26E6" w:rsidRDefault="00E824E0" w:rsidP="0020535D">
            <w:pPr>
              <w:spacing w:beforeLines="20" w:before="62" w:afterLines="20" w:after="62"/>
              <w:ind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b/>
                <w:sz w:val="24"/>
              </w:rPr>
            </w:pPr>
            <w:r w:rsidRPr="005B26E6">
              <w:rPr>
                <w:rFonts w:ascii="仿宋" w:eastAsia="仿宋" w:hAnsi="仿宋" w:hint="eastAsia"/>
                <w:b/>
                <w:sz w:val="24"/>
              </w:rPr>
              <w:t>六、参考CAC初级动物性食品的分类，拟在附录中增加动物性食品类别的意见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同意（   ）  不同意（   ）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b/>
                <w:sz w:val="24"/>
              </w:rPr>
            </w:pPr>
            <w:r w:rsidRPr="005B26E6">
              <w:rPr>
                <w:rFonts w:ascii="仿宋" w:eastAsia="仿宋" w:hAnsi="仿宋" w:hint="eastAsia"/>
                <w:b/>
                <w:sz w:val="24"/>
              </w:rPr>
              <w:t>七、禁用药清单是否列入限量标准：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同意（   ） 不同意（   ）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  <w:r w:rsidRPr="005B26E6">
              <w:rPr>
                <w:rFonts w:ascii="仿宋" w:eastAsia="仿宋" w:hAnsi="仿宋" w:hint="eastAsia"/>
                <w:sz w:val="24"/>
              </w:rPr>
              <w:t>理由：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sz w:val="24"/>
              </w:rPr>
            </w:pP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b/>
                <w:sz w:val="24"/>
              </w:rPr>
            </w:pPr>
            <w:r w:rsidRPr="005B26E6">
              <w:rPr>
                <w:rFonts w:ascii="仿宋" w:eastAsia="仿宋" w:hAnsi="仿宋" w:hint="eastAsia"/>
                <w:b/>
                <w:sz w:val="24"/>
              </w:rPr>
              <w:t>八、其他意见建议：</w:t>
            </w: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E824E0" w:rsidRPr="005B26E6" w:rsidRDefault="00E824E0" w:rsidP="0020535D">
            <w:pPr>
              <w:spacing w:beforeLines="20" w:before="62" w:afterLines="20" w:after="62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0864C9" w:rsidRPr="00E824E0" w:rsidRDefault="00E824E0" w:rsidP="00E824E0">
      <w:pPr>
        <w:spacing w:beforeLines="20" w:before="62" w:afterLines="20" w:after="62"/>
        <w:jc w:val="left"/>
        <w:rPr>
          <w:rFonts w:ascii="仿宋" w:eastAsia="仿宋" w:hAnsi="仿宋" w:hint="eastAsia"/>
          <w:sz w:val="24"/>
        </w:rPr>
      </w:pPr>
      <w:r w:rsidRPr="00737A6D">
        <w:rPr>
          <w:rFonts w:ascii="仿宋" w:eastAsia="仿宋" w:hAnsi="仿宋" w:hint="eastAsia"/>
          <w:sz w:val="24"/>
        </w:rPr>
        <w:t>注：请在相应的意见中划√</w:t>
      </w:r>
      <w:bookmarkStart w:id="0" w:name="_GoBack"/>
      <w:bookmarkEnd w:id="0"/>
    </w:p>
    <w:sectPr w:rsidR="000864C9" w:rsidRPr="00E824E0" w:rsidSect="006D0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C88" w:rsidRDefault="003B2C88" w:rsidP="00E824E0">
      <w:r>
        <w:separator/>
      </w:r>
    </w:p>
  </w:endnote>
  <w:endnote w:type="continuationSeparator" w:id="0">
    <w:p w:rsidR="003B2C88" w:rsidRDefault="003B2C88" w:rsidP="00E8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C88" w:rsidRDefault="003B2C88" w:rsidP="00E824E0">
      <w:r>
        <w:separator/>
      </w:r>
    </w:p>
  </w:footnote>
  <w:footnote w:type="continuationSeparator" w:id="0">
    <w:p w:rsidR="003B2C88" w:rsidRDefault="003B2C88" w:rsidP="00E82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AA"/>
    <w:rsid w:val="002B721B"/>
    <w:rsid w:val="002F4557"/>
    <w:rsid w:val="003B2C88"/>
    <w:rsid w:val="005E4139"/>
    <w:rsid w:val="007671AA"/>
    <w:rsid w:val="00DF56F9"/>
    <w:rsid w:val="00E824E0"/>
    <w:rsid w:val="00F57FB6"/>
    <w:rsid w:val="00F7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4B2D0"/>
  <w15:chartTrackingRefBased/>
  <w15:docId w15:val="{12604E4D-A715-48C5-9B15-3BD52FC1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4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24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24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24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刘鑫</dc:creator>
  <cp:keywords/>
  <dc:description/>
  <cp:lastModifiedBy>刘鑫</cp:lastModifiedBy>
  <cp:revision>2</cp:revision>
  <dcterms:created xsi:type="dcterms:W3CDTF">2023-05-24T06:32:00Z</dcterms:created>
  <dcterms:modified xsi:type="dcterms:W3CDTF">2023-05-24T06:32:00Z</dcterms:modified>
</cp:coreProperties>
</file>