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61D" w:rsidRPr="00960AC7" w:rsidRDefault="00965456" w:rsidP="00FF36CE">
      <w:pPr>
        <w:adjustRightInd w:val="0"/>
        <w:snapToGrid w:val="0"/>
        <w:spacing w:line="560" w:lineRule="exact"/>
        <w:jc w:val="center"/>
        <w:rPr>
          <w:rFonts w:eastAsia="方正小标宋简体"/>
          <w:color w:val="000000"/>
          <w:spacing w:val="22"/>
          <w:sz w:val="44"/>
          <w:szCs w:val="44"/>
        </w:rPr>
      </w:pPr>
      <w:r w:rsidRPr="00960AC7">
        <w:rPr>
          <w:rFonts w:eastAsia="方正小标宋简体" w:hint="eastAsia"/>
          <w:color w:val="000000"/>
          <w:spacing w:val="22"/>
          <w:sz w:val="44"/>
          <w:szCs w:val="44"/>
        </w:rPr>
        <w:t>兽药</w:t>
      </w:r>
      <w:r w:rsidR="007D3C25" w:rsidRPr="00960AC7">
        <w:rPr>
          <w:rFonts w:eastAsia="方正小标宋简体" w:hint="eastAsia"/>
          <w:color w:val="000000"/>
          <w:spacing w:val="22"/>
          <w:sz w:val="44"/>
          <w:szCs w:val="44"/>
        </w:rPr>
        <w:t>抽样</w:t>
      </w:r>
      <w:r w:rsidRPr="00960AC7">
        <w:rPr>
          <w:rFonts w:eastAsia="方正小标宋简体" w:hint="eastAsia"/>
          <w:color w:val="000000"/>
          <w:spacing w:val="22"/>
          <w:sz w:val="44"/>
          <w:szCs w:val="44"/>
        </w:rPr>
        <w:t>技术指南</w:t>
      </w:r>
    </w:p>
    <w:p w:rsidR="00FF36CE" w:rsidRDefault="00FF36CE" w:rsidP="00FF36CE">
      <w:pPr>
        <w:spacing w:line="600" w:lineRule="exact"/>
        <w:jc w:val="cente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sidR="00960AC7">
        <w:rPr>
          <w:rFonts w:ascii="楷体_GB2312" w:eastAsia="楷体_GB2312" w:hAnsi="楷体_GB2312" w:cs="楷体_GB2312" w:hint="eastAsia"/>
          <w:b/>
          <w:bCs/>
          <w:sz w:val="32"/>
          <w:szCs w:val="32"/>
        </w:rPr>
        <w:t>征求</w:t>
      </w:r>
      <w:r w:rsidR="00960AC7">
        <w:rPr>
          <w:rFonts w:ascii="楷体_GB2312" w:eastAsia="楷体_GB2312" w:hAnsi="楷体_GB2312" w:cs="楷体_GB2312"/>
          <w:b/>
          <w:bCs/>
          <w:sz w:val="32"/>
          <w:szCs w:val="32"/>
        </w:rPr>
        <w:t>意见稿</w:t>
      </w:r>
      <w:r>
        <w:rPr>
          <w:rFonts w:ascii="楷体_GB2312" w:eastAsia="楷体_GB2312" w:hAnsi="楷体_GB2312" w:cs="楷体_GB2312" w:hint="eastAsia"/>
          <w:b/>
          <w:bCs/>
          <w:sz w:val="32"/>
          <w:szCs w:val="32"/>
        </w:rPr>
        <w:t>）</w:t>
      </w:r>
    </w:p>
    <w:p w:rsidR="00FF36CE" w:rsidRPr="00FF36CE" w:rsidRDefault="00FF36CE" w:rsidP="00960AC7">
      <w:pPr>
        <w:adjustRightInd w:val="0"/>
        <w:snapToGrid w:val="0"/>
        <w:spacing w:line="560" w:lineRule="exact"/>
        <w:jc w:val="center"/>
        <w:rPr>
          <w:rFonts w:eastAsia="方正小标宋简体"/>
          <w:color w:val="000000"/>
          <w:sz w:val="44"/>
          <w:szCs w:val="44"/>
        </w:rPr>
      </w:pPr>
    </w:p>
    <w:p w:rsidR="00950D76" w:rsidRDefault="00114B0B" w:rsidP="00114B0B">
      <w:pPr>
        <w:adjustRightInd w:val="0"/>
        <w:snapToGrid w:val="0"/>
        <w:spacing w:line="560" w:lineRule="exact"/>
        <w:ind w:firstLineChars="200" w:firstLine="643"/>
        <w:rPr>
          <w:rFonts w:eastAsia="仿宋_GB2312"/>
          <w:sz w:val="32"/>
          <w:szCs w:val="32"/>
        </w:rPr>
      </w:pPr>
      <w:r w:rsidRPr="007E2376">
        <w:rPr>
          <w:rFonts w:eastAsia="仿宋_GB2312" w:hint="eastAsia"/>
          <w:b/>
          <w:sz w:val="32"/>
          <w:szCs w:val="32"/>
        </w:rPr>
        <w:t>第一条</w:t>
      </w:r>
      <w:r w:rsidR="007E2376">
        <w:rPr>
          <w:rFonts w:eastAsia="仿宋_GB2312"/>
          <w:sz w:val="32"/>
          <w:szCs w:val="32"/>
        </w:rPr>
        <w:t xml:space="preserve">  </w:t>
      </w:r>
      <w:r w:rsidR="001144EC">
        <w:rPr>
          <w:rFonts w:eastAsia="仿宋_GB2312" w:hint="eastAsia"/>
          <w:sz w:val="32"/>
          <w:szCs w:val="32"/>
        </w:rPr>
        <w:t>为规范兽药质量监督抽查检验</w:t>
      </w:r>
      <w:r w:rsidR="001144EC" w:rsidRPr="00EC0BF6">
        <w:rPr>
          <w:rFonts w:eastAsia="仿宋_GB2312"/>
          <w:sz w:val="32"/>
          <w:szCs w:val="32"/>
        </w:rPr>
        <w:t>抽样工作</w:t>
      </w:r>
      <w:r w:rsidR="001144EC">
        <w:rPr>
          <w:rFonts w:eastAsia="仿宋_GB2312" w:hint="eastAsia"/>
          <w:sz w:val="32"/>
          <w:szCs w:val="32"/>
        </w:rPr>
        <w:t>，依据</w:t>
      </w:r>
      <w:r w:rsidR="005F3BD3" w:rsidRPr="00EC0BF6">
        <w:rPr>
          <w:rFonts w:eastAsia="仿宋_GB2312"/>
          <w:sz w:val="32"/>
          <w:szCs w:val="32"/>
        </w:rPr>
        <w:t>《</w:t>
      </w:r>
      <w:r w:rsidR="005F3BD3">
        <w:rPr>
          <w:rFonts w:eastAsia="仿宋_GB2312" w:hint="eastAsia"/>
          <w:sz w:val="32"/>
          <w:szCs w:val="32"/>
        </w:rPr>
        <w:t>兽药</w:t>
      </w:r>
      <w:r w:rsidR="005F3BD3" w:rsidRPr="00EC0BF6">
        <w:rPr>
          <w:rFonts w:eastAsia="仿宋_GB2312"/>
          <w:sz w:val="32"/>
          <w:szCs w:val="32"/>
        </w:rPr>
        <w:t>质量</w:t>
      </w:r>
      <w:r w:rsidR="005F3BD3">
        <w:rPr>
          <w:rFonts w:eastAsia="仿宋_GB2312" w:hint="eastAsia"/>
          <w:sz w:val="32"/>
          <w:szCs w:val="32"/>
        </w:rPr>
        <w:t>监督</w:t>
      </w:r>
      <w:r w:rsidR="005F3BD3" w:rsidRPr="00EC0BF6">
        <w:rPr>
          <w:rFonts w:eastAsia="仿宋_GB2312"/>
          <w:sz w:val="32"/>
          <w:szCs w:val="32"/>
        </w:rPr>
        <w:t>抽查检验管理办法》</w:t>
      </w:r>
      <w:r w:rsidR="005F3BD3">
        <w:rPr>
          <w:rFonts w:eastAsia="仿宋_GB2312" w:hint="eastAsia"/>
          <w:sz w:val="32"/>
          <w:szCs w:val="32"/>
        </w:rPr>
        <w:t>制定</w:t>
      </w:r>
      <w:r w:rsidR="001144EC">
        <w:rPr>
          <w:rFonts w:eastAsia="仿宋_GB2312" w:hint="eastAsia"/>
          <w:sz w:val="32"/>
          <w:szCs w:val="32"/>
        </w:rPr>
        <w:t>本指南</w:t>
      </w:r>
      <w:r w:rsidR="006D799F" w:rsidRPr="00EC0BF6">
        <w:rPr>
          <w:rFonts w:eastAsia="仿宋_GB2312"/>
          <w:sz w:val="32"/>
          <w:szCs w:val="32"/>
        </w:rPr>
        <w:t>。</w:t>
      </w:r>
    </w:p>
    <w:p w:rsidR="006D799F" w:rsidRPr="00EC0BF6" w:rsidRDefault="00950D76" w:rsidP="00114B0B">
      <w:pPr>
        <w:adjustRightInd w:val="0"/>
        <w:snapToGrid w:val="0"/>
        <w:spacing w:line="560" w:lineRule="exact"/>
        <w:ind w:firstLineChars="200" w:firstLine="643"/>
        <w:rPr>
          <w:rFonts w:eastAsia="仿宋_GB2312"/>
          <w:sz w:val="32"/>
          <w:szCs w:val="32"/>
        </w:rPr>
      </w:pPr>
      <w:r w:rsidRPr="00950D76">
        <w:rPr>
          <w:rFonts w:eastAsia="仿宋_GB2312" w:hint="eastAsia"/>
          <w:b/>
          <w:sz w:val="32"/>
          <w:szCs w:val="32"/>
        </w:rPr>
        <w:t>第二条</w:t>
      </w:r>
      <w:r>
        <w:rPr>
          <w:rFonts w:eastAsia="仿宋_GB2312" w:hint="eastAsia"/>
          <w:sz w:val="32"/>
          <w:szCs w:val="32"/>
        </w:rPr>
        <w:t xml:space="preserve"> </w:t>
      </w:r>
      <w:r>
        <w:rPr>
          <w:rFonts w:eastAsia="仿宋_GB2312"/>
          <w:sz w:val="32"/>
          <w:szCs w:val="32"/>
        </w:rPr>
        <w:t xml:space="preserve"> </w:t>
      </w:r>
      <w:r>
        <w:rPr>
          <w:rFonts w:ascii="仿宋_GB2312" w:eastAsia="仿宋_GB2312" w:hint="eastAsia"/>
          <w:color w:val="000000"/>
          <w:spacing w:val="8"/>
          <w:sz w:val="32"/>
          <w:szCs w:val="32"/>
          <w:shd w:val="clear" w:color="auto" w:fill="FFFFFF"/>
        </w:rPr>
        <w:t>各级农业农村主管部门组织开展的兽药质量监督抽查检验抽样工作</w:t>
      </w:r>
      <w:r>
        <w:rPr>
          <w:rFonts w:eastAsia="仿宋_GB2312" w:hint="eastAsia"/>
          <w:sz w:val="32"/>
          <w:szCs w:val="32"/>
        </w:rPr>
        <w:t>适用本指南</w:t>
      </w:r>
      <w:r>
        <w:rPr>
          <w:rFonts w:ascii="仿宋_GB2312" w:eastAsia="仿宋_GB2312" w:hint="eastAsia"/>
          <w:color w:val="000000"/>
          <w:spacing w:val="8"/>
          <w:sz w:val="32"/>
          <w:szCs w:val="32"/>
          <w:shd w:val="clear" w:color="auto" w:fill="FFFFFF"/>
        </w:rPr>
        <w:t>。</w:t>
      </w:r>
      <w:r w:rsidR="006D799F" w:rsidRPr="00EC0BF6">
        <w:rPr>
          <w:rFonts w:eastAsia="仿宋_GB2312"/>
          <w:sz w:val="32"/>
          <w:szCs w:val="32"/>
        </w:rPr>
        <w:t>国家有关法律法规</w:t>
      </w:r>
      <w:r w:rsidR="007829E1" w:rsidRPr="00EC0BF6">
        <w:rPr>
          <w:rFonts w:eastAsia="仿宋_GB2312"/>
          <w:sz w:val="32"/>
          <w:szCs w:val="32"/>
        </w:rPr>
        <w:t>、</w:t>
      </w:r>
      <w:r w:rsidR="00650138">
        <w:rPr>
          <w:rFonts w:eastAsia="仿宋_GB2312" w:hint="eastAsia"/>
          <w:sz w:val="32"/>
          <w:szCs w:val="32"/>
        </w:rPr>
        <w:t>兽药国家标准</w:t>
      </w:r>
      <w:r w:rsidR="007829E1" w:rsidRPr="00EC0BF6">
        <w:rPr>
          <w:rFonts w:eastAsia="仿宋_GB2312"/>
          <w:sz w:val="32"/>
          <w:szCs w:val="32"/>
        </w:rPr>
        <w:t>以及规范性检查、</w:t>
      </w:r>
      <w:r w:rsidR="00650138">
        <w:rPr>
          <w:rFonts w:eastAsia="仿宋_GB2312" w:hint="eastAsia"/>
          <w:sz w:val="32"/>
          <w:szCs w:val="32"/>
        </w:rPr>
        <w:t>监督</w:t>
      </w:r>
      <w:r w:rsidR="007829E1" w:rsidRPr="00EC0BF6">
        <w:rPr>
          <w:rFonts w:eastAsia="仿宋_GB2312"/>
          <w:sz w:val="32"/>
          <w:szCs w:val="32"/>
        </w:rPr>
        <w:t>执法等</w:t>
      </w:r>
      <w:r w:rsidR="00114B0B">
        <w:rPr>
          <w:rFonts w:eastAsia="仿宋_GB2312"/>
          <w:sz w:val="32"/>
          <w:szCs w:val="32"/>
        </w:rPr>
        <w:t>兽药</w:t>
      </w:r>
      <w:r w:rsidR="007829E1" w:rsidRPr="00EC0BF6">
        <w:rPr>
          <w:rFonts w:eastAsia="仿宋_GB2312"/>
          <w:sz w:val="32"/>
          <w:szCs w:val="32"/>
        </w:rPr>
        <w:t>监管工作</w:t>
      </w:r>
      <w:r w:rsidR="006D799F" w:rsidRPr="00EC0BF6">
        <w:rPr>
          <w:rFonts w:eastAsia="仿宋_GB2312"/>
          <w:sz w:val="32"/>
          <w:szCs w:val="32"/>
        </w:rPr>
        <w:t>另有规定的，执行相应规定。</w:t>
      </w:r>
    </w:p>
    <w:p w:rsidR="006D799F" w:rsidRDefault="00114B0B" w:rsidP="00114B0B">
      <w:pPr>
        <w:adjustRightInd w:val="0"/>
        <w:snapToGrid w:val="0"/>
        <w:spacing w:line="560" w:lineRule="exact"/>
        <w:ind w:firstLineChars="200" w:firstLine="643"/>
        <w:outlineLvl w:val="0"/>
        <w:rPr>
          <w:rFonts w:eastAsia="仿宋_GB2312"/>
          <w:sz w:val="32"/>
          <w:szCs w:val="32"/>
        </w:rPr>
      </w:pPr>
      <w:r w:rsidRPr="007E2376">
        <w:rPr>
          <w:rFonts w:eastAsia="仿宋_GB2312" w:hint="eastAsia"/>
          <w:b/>
          <w:sz w:val="32"/>
          <w:szCs w:val="32"/>
        </w:rPr>
        <w:t>第</w:t>
      </w:r>
      <w:r w:rsidR="00950D76">
        <w:rPr>
          <w:rFonts w:eastAsia="仿宋_GB2312" w:hint="eastAsia"/>
          <w:b/>
          <w:sz w:val="32"/>
          <w:szCs w:val="32"/>
        </w:rPr>
        <w:t>三</w:t>
      </w:r>
      <w:r w:rsidRPr="007E2376">
        <w:rPr>
          <w:rFonts w:eastAsia="仿宋_GB2312" w:hint="eastAsia"/>
          <w:b/>
          <w:sz w:val="32"/>
          <w:szCs w:val="32"/>
        </w:rPr>
        <w:t>条</w:t>
      </w:r>
      <w:r w:rsidR="007E2376">
        <w:rPr>
          <w:rFonts w:eastAsia="仿宋_GB2312"/>
          <w:sz w:val="32"/>
          <w:szCs w:val="32"/>
        </w:rPr>
        <w:t xml:space="preserve">  </w:t>
      </w:r>
      <w:r w:rsidR="00950D76">
        <w:rPr>
          <w:rFonts w:eastAsia="仿宋_GB2312" w:hint="eastAsia"/>
          <w:sz w:val="32"/>
          <w:szCs w:val="32"/>
        </w:rPr>
        <w:t>术语和</w:t>
      </w:r>
      <w:r w:rsidR="006D799F" w:rsidRPr="00EC0BF6">
        <w:rPr>
          <w:rFonts w:eastAsia="仿宋_GB2312"/>
          <w:sz w:val="32"/>
          <w:szCs w:val="32"/>
        </w:rPr>
        <w:t>定义</w:t>
      </w:r>
    </w:p>
    <w:p w:rsidR="006F1A3F" w:rsidRPr="00EC0BF6" w:rsidRDefault="006F1A3F" w:rsidP="006F1A3F">
      <w:pPr>
        <w:adjustRightInd w:val="0"/>
        <w:snapToGrid w:val="0"/>
        <w:spacing w:line="560" w:lineRule="exact"/>
        <w:ind w:firstLineChars="200" w:firstLine="640"/>
        <w:outlineLvl w:val="0"/>
        <w:rPr>
          <w:rFonts w:eastAsia="仿宋_GB2312"/>
          <w:sz w:val="32"/>
          <w:szCs w:val="32"/>
        </w:rPr>
      </w:pPr>
      <w:r>
        <w:rPr>
          <w:rFonts w:eastAsia="仿宋_GB2312" w:hint="eastAsia"/>
          <w:sz w:val="32"/>
          <w:szCs w:val="32"/>
        </w:rPr>
        <w:t>（一）批，</w:t>
      </w:r>
      <w:r w:rsidR="00B73077">
        <w:rPr>
          <w:rFonts w:eastAsia="仿宋_GB2312" w:hint="eastAsia"/>
          <w:sz w:val="32"/>
          <w:szCs w:val="32"/>
        </w:rPr>
        <w:t>经一个或若干加工过程生产的、具有预期均一质量和特性的一定数量的原辅料、包装材料或成品。</w:t>
      </w:r>
    </w:p>
    <w:p w:rsidR="006D799F" w:rsidRPr="00EC0BF6" w:rsidRDefault="00114B0B" w:rsidP="00114B0B">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sidR="00436837">
        <w:rPr>
          <w:rFonts w:eastAsia="仿宋_GB2312" w:hint="eastAsia"/>
          <w:sz w:val="32"/>
          <w:szCs w:val="32"/>
        </w:rPr>
        <w:t>二</w:t>
      </w:r>
      <w:r>
        <w:rPr>
          <w:rFonts w:eastAsia="仿宋_GB2312" w:hint="eastAsia"/>
          <w:sz w:val="32"/>
          <w:szCs w:val="32"/>
        </w:rPr>
        <w:t>）</w:t>
      </w:r>
      <w:r w:rsidR="006D799F" w:rsidRPr="00EC0BF6">
        <w:rPr>
          <w:rFonts w:eastAsia="仿宋_GB2312"/>
          <w:sz w:val="32"/>
          <w:szCs w:val="32"/>
        </w:rPr>
        <w:t>批号</w:t>
      </w:r>
      <w:r w:rsidR="00D2540F">
        <w:rPr>
          <w:rFonts w:eastAsia="仿宋_GB2312" w:hint="eastAsia"/>
          <w:sz w:val="32"/>
          <w:szCs w:val="32"/>
        </w:rPr>
        <w:t>，</w:t>
      </w:r>
      <w:r w:rsidR="006D799F" w:rsidRPr="00EC0BF6">
        <w:rPr>
          <w:rFonts w:eastAsia="仿宋_GB2312"/>
          <w:sz w:val="32"/>
          <w:szCs w:val="32"/>
        </w:rPr>
        <w:t>用于识别一个特定批的具有唯一性的数字和（或）字母的组合。</w:t>
      </w:r>
    </w:p>
    <w:p w:rsidR="00114B0B" w:rsidRDefault="00114B0B" w:rsidP="0011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eastAsia="仿宋_GB2312"/>
          <w:sz w:val="32"/>
          <w:szCs w:val="32"/>
        </w:rPr>
      </w:pPr>
      <w:r>
        <w:rPr>
          <w:rFonts w:eastAsia="仿宋_GB2312" w:hint="eastAsia"/>
          <w:sz w:val="32"/>
          <w:szCs w:val="32"/>
        </w:rPr>
        <w:t>（</w:t>
      </w:r>
      <w:r w:rsidR="00436837">
        <w:rPr>
          <w:rFonts w:eastAsia="仿宋_GB2312" w:hint="eastAsia"/>
          <w:sz w:val="32"/>
          <w:szCs w:val="32"/>
        </w:rPr>
        <w:t>三</w:t>
      </w:r>
      <w:r>
        <w:rPr>
          <w:rFonts w:eastAsia="仿宋_GB2312" w:hint="eastAsia"/>
          <w:sz w:val="32"/>
          <w:szCs w:val="32"/>
        </w:rPr>
        <w:t>）</w:t>
      </w:r>
      <w:r w:rsidR="006D799F" w:rsidRPr="00EC0BF6">
        <w:rPr>
          <w:rFonts w:eastAsia="仿宋_GB2312"/>
          <w:sz w:val="32"/>
          <w:szCs w:val="32"/>
        </w:rPr>
        <w:t>抽样批</w:t>
      </w:r>
      <w:r w:rsidR="00D2540F">
        <w:rPr>
          <w:rFonts w:eastAsia="仿宋_GB2312" w:hint="eastAsia"/>
          <w:sz w:val="32"/>
          <w:szCs w:val="32"/>
        </w:rPr>
        <w:t>，</w:t>
      </w:r>
      <w:r w:rsidR="006D799F" w:rsidRPr="00EC0BF6">
        <w:rPr>
          <w:rFonts w:eastAsia="仿宋_GB2312"/>
          <w:sz w:val="32"/>
          <w:szCs w:val="32"/>
        </w:rPr>
        <w:t>施行抽样的同一批号</w:t>
      </w:r>
      <w:r>
        <w:rPr>
          <w:rFonts w:eastAsia="仿宋_GB2312"/>
          <w:sz w:val="32"/>
          <w:szCs w:val="32"/>
        </w:rPr>
        <w:t>兽药</w:t>
      </w:r>
      <w:r w:rsidR="006D799F" w:rsidRPr="00EC0BF6">
        <w:rPr>
          <w:rFonts w:eastAsia="仿宋_GB2312"/>
          <w:sz w:val="32"/>
          <w:szCs w:val="32"/>
        </w:rPr>
        <w:t>。</w:t>
      </w:r>
    </w:p>
    <w:p w:rsidR="00FE30BA" w:rsidRPr="00FE30BA" w:rsidRDefault="00114B0B" w:rsidP="00FE3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eastAsia="仿宋_GB2312"/>
          <w:sz w:val="32"/>
          <w:szCs w:val="32"/>
        </w:rPr>
      </w:pPr>
      <w:r>
        <w:rPr>
          <w:rFonts w:eastAsia="仿宋_GB2312" w:hint="eastAsia"/>
          <w:sz w:val="32"/>
          <w:szCs w:val="32"/>
        </w:rPr>
        <w:t>（</w:t>
      </w:r>
      <w:r w:rsidR="00436837">
        <w:rPr>
          <w:rFonts w:eastAsia="仿宋_GB2312" w:hint="eastAsia"/>
          <w:sz w:val="32"/>
          <w:szCs w:val="32"/>
        </w:rPr>
        <w:t>四</w:t>
      </w:r>
      <w:r>
        <w:rPr>
          <w:rFonts w:eastAsia="仿宋_GB2312" w:hint="eastAsia"/>
          <w:sz w:val="32"/>
          <w:szCs w:val="32"/>
        </w:rPr>
        <w:t>）</w:t>
      </w:r>
      <w:r w:rsidR="00FE30BA" w:rsidRPr="00FE30BA">
        <w:rPr>
          <w:rFonts w:eastAsia="仿宋_GB2312" w:hint="eastAsia"/>
          <w:sz w:val="32"/>
          <w:szCs w:val="32"/>
        </w:rPr>
        <w:t>包装件</w:t>
      </w:r>
      <w:r w:rsidR="00D2540F">
        <w:rPr>
          <w:rFonts w:eastAsia="仿宋_GB2312" w:hint="eastAsia"/>
          <w:sz w:val="32"/>
          <w:szCs w:val="32"/>
        </w:rPr>
        <w:t>，</w:t>
      </w:r>
      <w:r w:rsidR="00FE30BA" w:rsidRPr="00FE30BA">
        <w:rPr>
          <w:rFonts w:eastAsia="仿宋_GB2312" w:hint="eastAsia"/>
          <w:sz w:val="32"/>
          <w:szCs w:val="32"/>
        </w:rPr>
        <w:t>库存的或者货架上的可直接被清点、搬运及</w:t>
      </w:r>
      <w:r w:rsidR="004B7032">
        <w:rPr>
          <w:rFonts w:eastAsia="仿宋_GB2312" w:hint="eastAsia"/>
          <w:sz w:val="32"/>
          <w:szCs w:val="32"/>
        </w:rPr>
        <w:t>码放</w:t>
      </w:r>
      <w:r w:rsidR="00FE30BA" w:rsidRPr="00FE30BA">
        <w:rPr>
          <w:rFonts w:eastAsia="仿宋_GB2312" w:hint="eastAsia"/>
          <w:sz w:val="32"/>
          <w:szCs w:val="32"/>
        </w:rPr>
        <w:t>的兽药包装单位。</w:t>
      </w:r>
    </w:p>
    <w:p w:rsidR="00FE30BA" w:rsidRDefault="00FE30BA" w:rsidP="00FE3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eastAsia="仿宋_GB2312"/>
          <w:sz w:val="32"/>
          <w:szCs w:val="32"/>
        </w:rPr>
      </w:pPr>
      <w:r w:rsidRPr="00FE30BA">
        <w:rPr>
          <w:rFonts w:eastAsia="仿宋_GB2312" w:hint="eastAsia"/>
          <w:sz w:val="32"/>
          <w:szCs w:val="32"/>
        </w:rPr>
        <w:t>（</w:t>
      </w:r>
      <w:r w:rsidR="00436837">
        <w:rPr>
          <w:rFonts w:eastAsia="仿宋_GB2312" w:hint="eastAsia"/>
          <w:sz w:val="32"/>
          <w:szCs w:val="32"/>
        </w:rPr>
        <w:t>五</w:t>
      </w:r>
      <w:r w:rsidRPr="00FE30BA">
        <w:rPr>
          <w:rFonts w:eastAsia="仿宋_GB2312" w:hint="eastAsia"/>
          <w:sz w:val="32"/>
          <w:szCs w:val="32"/>
        </w:rPr>
        <w:t>）抽样单元</w:t>
      </w:r>
      <w:r w:rsidR="00D2540F">
        <w:rPr>
          <w:rFonts w:eastAsia="仿宋_GB2312" w:hint="eastAsia"/>
          <w:sz w:val="32"/>
          <w:szCs w:val="32"/>
        </w:rPr>
        <w:t>，</w:t>
      </w:r>
      <w:r w:rsidRPr="00FE30BA">
        <w:rPr>
          <w:rFonts w:eastAsia="仿宋_GB2312" w:hint="eastAsia"/>
          <w:sz w:val="32"/>
          <w:szCs w:val="32"/>
        </w:rPr>
        <w:t>施行抽样的包装件。</w:t>
      </w:r>
    </w:p>
    <w:p w:rsidR="006D799F" w:rsidRPr="00EC0BF6" w:rsidRDefault="00114B0B" w:rsidP="00FE3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eastAsia="仿宋_GB2312"/>
          <w:sz w:val="32"/>
          <w:szCs w:val="32"/>
        </w:rPr>
      </w:pPr>
      <w:r>
        <w:rPr>
          <w:rFonts w:eastAsia="仿宋_GB2312" w:hint="eastAsia"/>
          <w:sz w:val="32"/>
          <w:szCs w:val="32"/>
        </w:rPr>
        <w:t>（</w:t>
      </w:r>
      <w:r w:rsidR="00436837">
        <w:rPr>
          <w:rFonts w:eastAsia="仿宋_GB2312" w:hint="eastAsia"/>
          <w:sz w:val="32"/>
          <w:szCs w:val="32"/>
        </w:rPr>
        <w:t>六</w:t>
      </w:r>
      <w:r>
        <w:rPr>
          <w:rFonts w:eastAsia="仿宋_GB2312" w:hint="eastAsia"/>
          <w:sz w:val="32"/>
          <w:szCs w:val="32"/>
        </w:rPr>
        <w:t>）</w:t>
      </w:r>
      <w:r w:rsidR="004C7625" w:rsidRPr="00EC0BF6">
        <w:rPr>
          <w:rFonts w:eastAsia="仿宋_GB2312"/>
          <w:sz w:val="32"/>
          <w:szCs w:val="32"/>
        </w:rPr>
        <w:t>最小包装</w:t>
      </w:r>
      <w:r w:rsidR="00D2540F">
        <w:rPr>
          <w:rFonts w:eastAsia="仿宋_GB2312" w:hint="eastAsia"/>
          <w:sz w:val="32"/>
          <w:szCs w:val="32"/>
        </w:rPr>
        <w:t>，</w:t>
      </w:r>
      <w:r w:rsidR="004C7625" w:rsidRPr="00EC0BF6">
        <w:rPr>
          <w:rFonts w:eastAsia="仿宋_GB2312"/>
          <w:sz w:val="32"/>
          <w:szCs w:val="32"/>
        </w:rPr>
        <w:t>直接接触</w:t>
      </w:r>
      <w:r w:rsidR="004C7625">
        <w:rPr>
          <w:rFonts w:eastAsia="仿宋_GB2312"/>
          <w:sz w:val="32"/>
          <w:szCs w:val="32"/>
        </w:rPr>
        <w:t>兽药</w:t>
      </w:r>
      <w:r w:rsidR="004C7625" w:rsidRPr="00EC0BF6">
        <w:rPr>
          <w:rFonts w:eastAsia="仿宋_GB2312"/>
          <w:sz w:val="32"/>
          <w:szCs w:val="32"/>
        </w:rPr>
        <w:t>的最小包装单位，对于</w:t>
      </w:r>
      <w:r w:rsidR="004E4E56" w:rsidRPr="00EC0BF6">
        <w:rPr>
          <w:rFonts w:eastAsia="仿宋_GB2312"/>
          <w:sz w:val="32"/>
          <w:szCs w:val="32"/>
        </w:rPr>
        <w:t>20</w:t>
      </w:r>
      <w:r w:rsidR="001A28F9">
        <w:rPr>
          <w:rFonts w:eastAsia="仿宋_GB2312" w:hint="eastAsia"/>
          <w:sz w:val="32"/>
          <w:szCs w:val="32"/>
        </w:rPr>
        <w:t>毫升</w:t>
      </w:r>
      <w:r w:rsidR="001A28F9">
        <w:rPr>
          <w:rFonts w:eastAsia="仿宋_GB2312"/>
          <w:sz w:val="32"/>
          <w:szCs w:val="32"/>
        </w:rPr>
        <w:t>及</w:t>
      </w:r>
      <w:r w:rsidR="004C7625" w:rsidRPr="00EC0BF6">
        <w:rPr>
          <w:rFonts w:eastAsia="仿宋_GB2312"/>
          <w:kern w:val="0"/>
          <w:sz w:val="32"/>
          <w:szCs w:val="32"/>
        </w:rPr>
        <w:t>以下安瓿、</w:t>
      </w:r>
      <w:r w:rsidR="004C7625">
        <w:rPr>
          <w:rFonts w:eastAsia="仿宋_GB2312" w:hint="eastAsia"/>
          <w:kern w:val="0"/>
          <w:sz w:val="32"/>
          <w:szCs w:val="32"/>
        </w:rPr>
        <w:t>玻璃瓶、塑料瓶</w:t>
      </w:r>
      <w:r w:rsidR="004C7625" w:rsidRPr="00EC0BF6">
        <w:rPr>
          <w:rFonts w:eastAsia="仿宋_GB2312"/>
          <w:kern w:val="0"/>
          <w:sz w:val="32"/>
          <w:szCs w:val="32"/>
        </w:rPr>
        <w:t>等，可将</w:t>
      </w:r>
      <w:r w:rsidR="00A20428">
        <w:rPr>
          <w:rFonts w:eastAsia="仿宋_GB2312"/>
          <w:kern w:val="0"/>
          <w:sz w:val="32"/>
          <w:szCs w:val="32"/>
        </w:rPr>
        <w:t>印有兽药追溯二维码的上一级</w:t>
      </w:r>
      <w:r w:rsidR="004C7625" w:rsidRPr="00EC0BF6">
        <w:rPr>
          <w:rFonts w:eastAsia="仿宋_GB2312"/>
          <w:kern w:val="0"/>
          <w:sz w:val="32"/>
          <w:szCs w:val="32"/>
        </w:rPr>
        <w:t>包装单位（如：盒）视为</w:t>
      </w:r>
      <w:r w:rsidR="007E2376">
        <w:rPr>
          <w:rFonts w:eastAsia="仿宋_GB2312" w:hint="eastAsia"/>
          <w:kern w:val="0"/>
          <w:sz w:val="32"/>
          <w:szCs w:val="32"/>
        </w:rPr>
        <w:t>“</w:t>
      </w:r>
      <w:r w:rsidR="007E2376" w:rsidRPr="00EC0BF6">
        <w:rPr>
          <w:rFonts w:eastAsia="仿宋_GB2312"/>
          <w:sz w:val="32"/>
          <w:szCs w:val="32"/>
        </w:rPr>
        <w:t>最小包装</w:t>
      </w:r>
      <w:r w:rsidR="007E2376">
        <w:rPr>
          <w:rFonts w:eastAsia="仿宋_GB2312" w:hint="eastAsia"/>
          <w:kern w:val="0"/>
          <w:sz w:val="32"/>
          <w:szCs w:val="32"/>
        </w:rPr>
        <w:t>”</w:t>
      </w:r>
      <w:r w:rsidR="004C7625" w:rsidRPr="00EC0BF6">
        <w:rPr>
          <w:rFonts w:eastAsia="仿宋_GB2312"/>
          <w:sz w:val="32"/>
          <w:szCs w:val="32"/>
        </w:rPr>
        <w:t>。</w:t>
      </w:r>
    </w:p>
    <w:p w:rsidR="006D799F" w:rsidRPr="00EC0BF6" w:rsidRDefault="00365927" w:rsidP="00365927">
      <w:pPr>
        <w:adjustRightInd w:val="0"/>
        <w:snapToGrid w:val="0"/>
        <w:spacing w:line="560" w:lineRule="exact"/>
        <w:ind w:firstLineChars="200" w:firstLine="643"/>
        <w:rPr>
          <w:rFonts w:eastAsia="仿宋_GB2312"/>
          <w:sz w:val="32"/>
          <w:szCs w:val="32"/>
        </w:rPr>
      </w:pPr>
      <w:r w:rsidRPr="007E2376">
        <w:rPr>
          <w:rFonts w:eastAsia="仿宋_GB2312" w:hint="eastAsia"/>
          <w:b/>
          <w:sz w:val="32"/>
          <w:szCs w:val="32"/>
        </w:rPr>
        <w:t>第</w:t>
      </w:r>
      <w:r w:rsidR="00950D76">
        <w:rPr>
          <w:rFonts w:eastAsia="仿宋_GB2312" w:hint="eastAsia"/>
          <w:b/>
          <w:sz w:val="32"/>
          <w:szCs w:val="32"/>
        </w:rPr>
        <w:t>四</w:t>
      </w:r>
      <w:r w:rsidRPr="007E2376">
        <w:rPr>
          <w:rFonts w:eastAsia="仿宋_GB2312" w:hint="eastAsia"/>
          <w:b/>
          <w:sz w:val="32"/>
          <w:szCs w:val="32"/>
        </w:rPr>
        <w:t>条</w:t>
      </w:r>
      <w:r>
        <w:rPr>
          <w:rFonts w:eastAsia="仿宋_GB2312" w:hint="eastAsia"/>
          <w:sz w:val="32"/>
          <w:szCs w:val="32"/>
        </w:rPr>
        <w:t xml:space="preserve"> </w:t>
      </w:r>
      <w:r>
        <w:rPr>
          <w:rFonts w:eastAsia="仿宋_GB2312"/>
          <w:sz w:val="32"/>
          <w:szCs w:val="32"/>
        </w:rPr>
        <w:t xml:space="preserve"> </w:t>
      </w:r>
      <w:r w:rsidR="006D799F" w:rsidRPr="00EC0BF6">
        <w:rPr>
          <w:rFonts w:eastAsia="仿宋_GB2312"/>
          <w:sz w:val="32"/>
          <w:szCs w:val="32"/>
        </w:rPr>
        <w:t>抽样原则</w:t>
      </w:r>
    </w:p>
    <w:p w:rsidR="006D799F" w:rsidRPr="00EC0BF6" w:rsidRDefault="00365927" w:rsidP="00365927">
      <w:pPr>
        <w:adjustRightInd w:val="0"/>
        <w:snapToGrid w:val="0"/>
        <w:spacing w:line="560" w:lineRule="exact"/>
        <w:ind w:firstLineChars="200" w:firstLine="640"/>
        <w:rPr>
          <w:rFonts w:eastAsia="仿宋_GB2312"/>
          <w:sz w:val="32"/>
          <w:szCs w:val="32"/>
        </w:rPr>
      </w:pPr>
      <w:r>
        <w:rPr>
          <w:rFonts w:eastAsia="仿宋_GB2312" w:hint="eastAsia"/>
          <w:sz w:val="32"/>
          <w:szCs w:val="32"/>
        </w:rPr>
        <w:t>（一）</w:t>
      </w:r>
      <w:r w:rsidR="00C459AA" w:rsidRPr="00C459AA">
        <w:rPr>
          <w:rFonts w:eastAsia="仿宋_GB2312" w:hint="eastAsia"/>
          <w:sz w:val="32"/>
          <w:szCs w:val="32"/>
        </w:rPr>
        <w:t>科学性，</w:t>
      </w:r>
      <w:r w:rsidR="005D7565" w:rsidRPr="005D7565">
        <w:rPr>
          <w:rFonts w:eastAsia="仿宋_GB2312" w:hint="eastAsia"/>
          <w:sz w:val="32"/>
          <w:szCs w:val="32"/>
        </w:rPr>
        <w:t>抽取的样品应能够真实反映抽样时所代表数量的兽药实际质量状况，取样操作、贮运过程等应科学</w:t>
      </w:r>
      <w:r w:rsidR="005D7565">
        <w:rPr>
          <w:rFonts w:eastAsia="仿宋_GB2312" w:hint="eastAsia"/>
          <w:sz w:val="32"/>
          <w:szCs w:val="32"/>
        </w:rPr>
        <w:t>合理</w:t>
      </w:r>
      <w:r w:rsidR="00C459AA" w:rsidRPr="00C459AA">
        <w:rPr>
          <w:rFonts w:eastAsia="仿宋_GB2312" w:hint="eastAsia"/>
          <w:sz w:val="32"/>
          <w:szCs w:val="32"/>
        </w:rPr>
        <w:t>。</w:t>
      </w:r>
    </w:p>
    <w:p w:rsidR="006D799F" w:rsidRPr="00EC0BF6" w:rsidRDefault="00365927" w:rsidP="00365927">
      <w:pPr>
        <w:adjustRightInd w:val="0"/>
        <w:snapToGrid w:val="0"/>
        <w:spacing w:line="560" w:lineRule="exact"/>
        <w:ind w:firstLineChars="200" w:firstLine="640"/>
        <w:rPr>
          <w:rFonts w:eastAsia="仿宋_GB2312"/>
          <w:sz w:val="32"/>
          <w:szCs w:val="32"/>
        </w:rPr>
      </w:pPr>
      <w:r>
        <w:rPr>
          <w:rFonts w:eastAsia="仿宋_GB2312" w:hint="eastAsia"/>
          <w:sz w:val="32"/>
          <w:szCs w:val="32"/>
        </w:rPr>
        <w:t>（二）</w:t>
      </w:r>
      <w:r w:rsidR="006D799F" w:rsidRPr="00EC0BF6">
        <w:rPr>
          <w:rFonts w:eastAsia="仿宋_GB2312"/>
          <w:sz w:val="32"/>
          <w:szCs w:val="32"/>
        </w:rPr>
        <w:t>规范性，抽样</w:t>
      </w:r>
      <w:r w:rsidR="00D2540F">
        <w:rPr>
          <w:rFonts w:eastAsia="仿宋_GB2312" w:hint="eastAsia"/>
          <w:sz w:val="32"/>
          <w:szCs w:val="32"/>
        </w:rPr>
        <w:t>工作</w:t>
      </w:r>
      <w:r w:rsidR="006D799F" w:rsidRPr="00EC0BF6">
        <w:rPr>
          <w:rFonts w:eastAsia="仿宋_GB2312"/>
          <w:sz w:val="32"/>
          <w:szCs w:val="32"/>
        </w:rPr>
        <w:t>应规范、有序，不得随意更改</w:t>
      </w:r>
      <w:r w:rsidR="004B7032">
        <w:rPr>
          <w:rFonts w:eastAsia="仿宋_GB2312" w:hint="eastAsia"/>
          <w:sz w:val="32"/>
          <w:szCs w:val="32"/>
        </w:rPr>
        <w:t>抽样方案规定的品种、数量、抽样环节等</w:t>
      </w:r>
      <w:r w:rsidR="006D799F" w:rsidRPr="00EC0BF6">
        <w:rPr>
          <w:rFonts w:eastAsia="仿宋_GB2312"/>
          <w:sz w:val="32"/>
          <w:szCs w:val="32"/>
        </w:rPr>
        <w:t>。</w:t>
      </w:r>
    </w:p>
    <w:p w:rsidR="006D799F" w:rsidRPr="00EC0BF6" w:rsidRDefault="00365927" w:rsidP="00365927">
      <w:pPr>
        <w:adjustRightInd w:val="0"/>
        <w:snapToGrid w:val="0"/>
        <w:spacing w:line="560" w:lineRule="exact"/>
        <w:ind w:firstLineChars="200" w:firstLine="640"/>
        <w:rPr>
          <w:rFonts w:eastAsia="仿宋_GB2312"/>
          <w:sz w:val="32"/>
          <w:szCs w:val="32"/>
        </w:rPr>
      </w:pPr>
      <w:r>
        <w:rPr>
          <w:rFonts w:eastAsia="仿宋_GB2312" w:hint="eastAsia"/>
          <w:sz w:val="32"/>
          <w:szCs w:val="32"/>
        </w:rPr>
        <w:t>（三）</w:t>
      </w:r>
      <w:r w:rsidR="006D799F" w:rsidRPr="00EC0BF6">
        <w:rPr>
          <w:rFonts w:eastAsia="仿宋_GB2312"/>
          <w:sz w:val="32"/>
          <w:szCs w:val="32"/>
        </w:rPr>
        <w:t>合法性，抽样工作</w:t>
      </w:r>
      <w:r w:rsidR="007829E1" w:rsidRPr="00EC0BF6">
        <w:rPr>
          <w:rFonts w:eastAsia="仿宋_GB2312"/>
          <w:sz w:val="32"/>
          <w:szCs w:val="32"/>
        </w:rPr>
        <w:t>应</w:t>
      </w:r>
      <w:r w:rsidR="006D799F" w:rsidRPr="00EC0BF6">
        <w:rPr>
          <w:rFonts w:eastAsia="仿宋_GB2312"/>
          <w:sz w:val="32"/>
          <w:szCs w:val="32"/>
        </w:rPr>
        <w:t>符合《</w:t>
      </w:r>
      <w:r w:rsidR="00114B0B">
        <w:rPr>
          <w:rFonts w:eastAsia="仿宋_GB2312"/>
          <w:sz w:val="32"/>
          <w:szCs w:val="32"/>
        </w:rPr>
        <w:t>兽药</w:t>
      </w:r>
      <w:r w:rsidR="006D799F" w:rsidRPr="00EC0BF6">
        <w:rPr>
          <w:rFonts w:eastAsia="仿宋_GB2312"/>
          <w:sz w:val="32"/>
          <w:szCs w:val="32"/>
        </w:rPr>
        <w:t>管理</w:t>
      </w:r>
      <w:r>
        <w:rPr>
          <w:rFonts w:eastAsia="仿宋_GB2312" w:hint="eastAsia"/>
          <w:sz w:val="32"/>
          <w:szCs w:val="32"/>
        </w:rPr>
        <w:t>条例</w:t>
      </w:r>
      <w:r w:rsidR="006D799F" w:rsidRPr="00EC0BF6">
        <w:rPr>
          <w:rFonts w:eastAsia="仿宋_GB2312"/>
          <w:sz w:val="32"/>
          <w:szCs w:val="32"/>
        </w:rPr>
        <w:t>》和《</w:t>
      </w:r>
      <w:r w:rsidR="00114B0B">
        <w:rPr>
          <w:rFonts w:eastAsia="仿宋_GB2312"/>
          <w:sz w:val="32"/>
          <w:szCs w:val="32"/>
        </w:rPr>
        <w:t>兽药</w:t>
      </w:r>
      <w:r w:rsidR="006D799F" w:rsidRPr="00EC0BF6">
        <w:rPr>
          <w:rFonts w:eastAsia="仿宋_GB2312"/>
          <w:sz w:val="32"/>
          <w:szCs w:val="32"/>
        </w:rPr>
        <w:t>质量</w:t>
      </w:r>
      <w:r w:rsidR="00075AB9">
        <w:rPr>
          <w:rFonts w:eastAsia="仿宋_GB2312" w:hint="eastAsia"/>
          <w:sz w:val="32"/>
          <w:szCs w:val="32"/>
        </w:rPr>
        <w:t>监督</w:t>
      </w:r>
      <w:r w:rsidR="006D799F" w:rsidRPr="00EC0BF6">
        <w:rPr>
          <w:rFonts w:eastAsia="仿宋_GB2312"/>
          <w:sz w:val="32"/>
          <w:szCs w:val="32"/>
        </w:rPr>
        <w:t>抽查检验管理办法》等法律法规</w:t>
      </w:r>
      <w:r w:rsidR="007829E1" w:rsidRPr="00EC0BF6">
        <w:rPr>
          <w:rFonts w:eastAsia="仿宋_GB2312"/>
          <w:sz w:val="32"/>
          <w:szCs w:val="32"/>
        </w:rPr>
        <w:t>和规范性文件要求</w:t>
      </w:r>
      <w:r w:rsidR="006D799F" w:rsidRPr="00EC0BF6">
        <w:rPr>
          <w:rFonts w:eastAsia="仿宋_GB2312"/>
          <w:sz w:val="32"/>
          <w:szCs w:val="32"/>
        </w:rPr>
        <w:t>。</w:t>
      </w:r>
    </w:p>
    <w:p w:rsidR="006D799F" w:rsidRPr="00EC0BF6" w:rsidRDefault="00365927" w:rsidP="00365927">
      <w:pPr>
        <w:adjustRightInd w:val="0"/>
        <w:snapToGrid w:val="0"/>
        <w:spacing w:line="560" w:lineRule="exact"/>
        <w:ind w:firstLineChars="200" w:firstLine="640"/>
        <w:rPr>
          <w:rFonts w:eastAsia="仿宋_GB2312"/>
          <w:sz w:val="32"/>
          <w:szCs w:val="32"/>
        </w:rPr>
      </w:pPr>
      <w:r>
        <w:rPr>
          <w:rFonts w:eastAsia="仿宋_GB2312" w:hint="eastAsia"/>
          <w:sz w:val="32"/>
          <w:szCs w:val="32"/>
        </w:rPr>
        <w:t>（四）</w:t>
      </w:r>
      <w:r w:rsidR="006D799F" w:rsidRPr="00EC0BF6">
        <w:rPr>
          <w:rFonts w:eastAsia="仿宋_GB2312"/>
          <w:sz w:val="32"/>
          <w:szCs w:val="32"/>
        </w:rPr>
        <w:t>公正性，在抽样</w:t>
      </w:r>
      <w:r w:rsidR="00B24EA0">
        <w:rPr>
          <w:rFonts w:eastAsia="仿宋_GB2312" w:hint="eastAsia"/>
          <w:sz w:val="32"/>
          <w:szCs w:val="32"/>
        </w:rPr>
        <w:t>工作</w:t>
      </w:r>
      <w:r w:rsidR="006D799F" w:rsidRPr="00EC0BF6">
        <w:rPr>
          <w:rFonts w:eastAsia="仿宋_GB2312"/>
          <w:sz w:val="32"/>
          <w:szCs w:val="32"/>
        </w:rPr>
        <w:t>中，抽样人员应</w:t>
      </w:r>
      <w:r w:rsidR="004B7032" w:rsidRPr="00EC0BF6">
        <w:rPr>
          <w:rFonts w:eastAsia="仿宋_GB2312"/>
          <w:sz w:val="32"/>
          <w:szCs w:val="32"/>
        </w:rPr>
        <w:t>客观公正</w:t>
      </w:r>
      <w:r w:rsidR="004B7032">
        <w:rPr>
          <w:rFonts w:eastAsia="仿宋_GB2312" w:hint="eastAsia"/>
          <w:sz w:val="32"/>
          <w:szCs w:val="32"/>
        </w:rPr>
        <w:t>，自觉遵循</w:t>
      </w:r>
      <w:r w:rsidR="00F31CA1">
        <w:rPr>
          <w:rFonts w:eastAsia="仿宋_GB2312" w:hint="eastAsia"/>
          <w:sz w:val="32"/>
          <w:szCs w:val="32"/>
        </w:rPr>
        <w:t>利益</w:t>
      </w:r>
      <w:r w:rsidR="004B7032">
        <w:rPr>
          <w:rFonts w:eastAsia="仿宋_GB2312" w:hint="eastAsia"/>
          <w:sz w:val="32"/>
          <w:szCs w:val="32"/>
        </w:rPr>
        <w:t>回避原则</w:t>
      </w:r>
      <w:r w:rsidR="006D799F" w:rsidRPr="00EC0BF6">
        <w:rPr>
          <w:rFonts w:eastAsia="仿宋_GB2312"/>
          <w:sz w:val="32"/>
          <w:szCs w:val="32"/>
        </w:rPr>
        <w:t>。</w:t>
      </w:r>
    </w:p>
    <w:p w:rsidR="006D799F" w:rsidRPr="00EC0BF6" w:rsidRDefault="00365927" w:rsidP="00365927">
      <w:pPr>
        <w:adjustRightInd w:val="0"/>
        <w:snapToGrid w:val="0"/>
        <w:spacing w:line="560" w:lineRule="exact"/>
        <w:ind w:firstLineChars="200" w:firstLine="643"/>
        <w:rPr>
          <w:rFonts w:eastAsia="仿宋_GB2312"/>
          <w:sz w:val="32"/>
          <w:szCs w:val="32"/>
        </w:rPr>
      </w:pPr>
      <w:r w:rsidRPr="007E2376">
        <w:rPr>
          <w:rFonts w:eastAsia="仿宋_GB2312" w:hint="eastAsia"/>
          <w:b/>
          <w:bCs/>
          <w:sz w:val="32"/>
          <w:szCs w:val="32"/>
        </w:rPr>
        <w:t>第</w:t>
      </w:r>
      <w:r w:rsidR="00950D76">
        <w:rPr>
          <w:rFonts w:eastAsia="仿宋_GB2312" w:hint="eastAsia"/>
          <w:b/>
          <w:bCs/>
          <w:sz w:val="32"/>
          <w:szCs w:val="32"/>
        </w:rPr>
        <w:t>五</w:t>
      </w:r>
      <w:r w:rsidRPr="007E2376">
        <w:rPr>
          <w:rFonts w:eastAsia="仿宋_GB2312" w:hint="eastAsia"/>
          <w:b/>
          <w:bCs/>
          <w:sz w:val="32"/>
          <w:szCs w:val="32"/>
        </w:rPr>
        <w:t>条</w:t>
      </w:r>
      <w:r>
        <w:rPr>
          <w:rFonts w:eastAsia="仿宋_GB2312" w:hint="eastAsia"/>
          <w:bCs/>
          <w:sz w:val="32"/>
          <w:szCs w:val="32"/>
        </w:rPr>
        <w:t xml:space="preserve"> </w:t>
      </w:r>
      <w:r>
        <w:rPr>
          <w:rFonts w:eastAsia="仿宋_GB2312"/>
          <w:bCs/>
          <w:sz w:val="32"/>
          <w:szCs w:val="32"/>
        </w:rPr>
        <w:t xml:space="preserve"> </w:t>
      </w:r>
      <w:r w:rsidR="006D799F" w:rsidRPr="00EC0BF6">
        <w:rPr>
          <w:rFonts w:eastAsia="仿宋_GB2312"/>
          <w:bCs/>
          <w:sz w:val="32"/>
          <w:szCs w:val="32"/>
        </w:rPr>
        <w:t>抽样量确定</w:t>
      </w:r>
    </w:p>
    <w:p w:rsidR="006D799F" w:rsidRPr="00EC0BF6" w:rsidRDefault="00365927" w:rsidP="00365927">
      <w:pPr>
        <w:adjustRightInd w:val="0"/>
        <w:snapToGrid w:val="0"/>
        <w:spacing w:line="560" w:lineRule="exact"/>
        <w:ind w:firstLineChars="200" w:firstLine="640"/>
        <w:rPr>
          <w:rFonts w:eastAsia="仿宋_GB2312"/>
          <w:sz w:val="32"/>
          <w:szCs w:val="32"/>
        </w:rPr>
      </w:pPr>
      <w:r>
        <w:rPr>
          <w:rFonts w:eastAsia="仿宋_GB2312" w:hint="eastAsia"/>
          <w:sz w:val="32"/>
          <w:szCs w:val="32"/>
        </w:rPr>
        <w:t>（一）</w:t>
      </w:r>
      <w:r w:rsidR="00B24EA0" w:rsidRPr="00B24EA0">
        <w:rPr>
          <w:rFonts w:eastAsia="仿宋_GB2312" w:hint="eastAsia"/>
          <w:sz w:val="32"/>
          <w:szCs w:val="32"/>
        </w:rPr>
        <w:t>应</w:t>
      </w:r>
      <w:r w:rsidR="00195E56">
        <w:rPr>
          <w:rFonts w:eastAsia="仿宋_GB2312" w:hint="eastAsia"/>
          <w:sz w:val="32"/>
          <w:szCs w:val="32"/>
        </w:rPr>
        <w:t>按</w:t>
      </w:r>
      <w:r w:rsidR="00195E56" w:rsidRPr="005D0F57">
        <w:rPr>
          <w:rFonts w:eastAsia="仿宋_GB2312" w:hint="eastAsia"/>
          <w:sz w:val="32"/>
          <w:szCs w:val="32"/>
        </w:rPr>
        <w:t>抽检计划或抽样方案</w:t>
      </w:r>
      <w:r w:rsidR="00195E56">
        <w:rPr>
          <w:rFonts w:eastAsia="仿宋_GB2312" w:hint="eastAsia"/>
          <w:sz w:val="32"/>
          <w:szCs w:val="32"/>
        </w:rPr>
        <w:t>规定</w:t>
      </w:r>
      <w:r w:rsidR="00195E56" w:rsidRPr="004F7C64">
        <w:rPr>
          <w:rFonts w:eastAsia="仿宋_GB2312" w:hint="eastAsia"/>
          <w:sz w:val="32"/>
          <w:szCs w:val="32"/>
        </w:rPr>
        <w:t>的检验</w:t>
      </w:r>
      <w:r w:rsidR="00195E56">
        <w:rPr>
          <w:rFonts w:eastAsia="仿宋_GB2312" w:hint="eastAsia"/>
          <w:sz w:val="32"/>
          <w:szCs w:val="32"/>
        </w:rPr>
        <w:t>项目</w:t>
      </w:r>
      <w:r w:rsidR="00B24EA0" w:rsidRPr="00B24EA0">
        <w:rPr>
          <w:rFonts w:eastAsia="仿宋_GB2312" w:hint="eastAsia"/>
          <w:sz w:val="32"/>
          <w:szCs w:val="32"/>
        </w:rPr>
        <w:t>确定抽样量</w:t>
      </w:r>
      <w:r w:rsidR="006D799F" w:rsidRPr="00EC0BF6">
        <w:rPr>
          <w:rFonts w:eastAsia="仿宋_GB2312"/>
          <w:sz w:val="32"/>
          <w:szCs w:val="32"/>
        </w:rPr>
        <w:t>。</w:t>
      </w:r>
    </w:p>
    <w:p w:rsidR="006D799F" w:rsidRPr="00EC0BF6" w:rsidRDefault="00365927" w:rsidP="00365927">
      <w:pPr>
        <w:adjustRightInd w:val="0"/>
        <w:snapToGrid w:val="0"/>
        <w:spacing w:line="560" w:lineRule="exact"/>
        <w:ind w:firstLineChars="200" w:firstLine="640"/>
        <w:rPr>
          <w:rFonts w:eastAsia="仿宋_GB2312"/>
          <w:sz w:val="32"/>
          <w:szCs w:val="32"/>
        </w:rPr>
      </w:pPr>
      <w:r>
        <w:rPr>
          <w:rFonts w:eastAsia="仿宋_GB2312" w:hint="eastAsia"/>
          <w:sz w:val="32"/>
          <w:szCs w:val="32"/>
        </w:rPr>
        <w:t>（二）</w:t>
      </w:r>
      <w:r w:rsidR="006D799F" w:rsidRPr="00EC0BF6">
        <w:rPr>
          <w:rFonts w:eastAsia="仿宋_GB2312"/>
          <w:sz w:val="32"/>
          <w:szCs w:val="32"/>
        </w:rPr>
        <w:t>抽样量一般应为检验需求的</w:t>
      </w:r>
      <w:r>
        <w:rPr>
          <w:rFonts w:eastAsia="仿宋_GB2312"/>
          <w:sz w:val="32"/>
          <w:szCs w:val="32"/>
        </w:rPr>
        <w:t>3</w:t>
      </w:r>
      <w:r w:rsidR="006D799F" w:rsidRPr="00EC0BF6">
        <w:rPr>
          <w:rFonts w:eastAsia="仿宋_GB2312"/>
          <w:sz w:val="32"/>
          <w:szCs w:val="32"/>
        </w:rPr>
        <w:t>倍量，按</w:t>
      </w:r>
      <w:r w:rsidR="006D799F" w:rsidRPr="00EC0BF6">
        <w:rPr>
          <w:rFonts w:eastAsia="仿宋_GB2312"/>
          <w:sz w:val="32"/>
          <w:szCs w:val="32"/>
        </w:rPr>
        <w:t>1</w:t>
      </w:r>
      <w:r w:rsidR="00D2540F" w:rsidRPr="00D2540F">
        <w:rPr>
          <w:rFonts w:ascii="仿宋" w:eastAsia="仿宋" w:hAnsi="仿宋" w:hint="eastAsia"/>
          <w:sz w:val="32"/>
          <w:szCs w:val="32"/>
        </w:rPr>
        <w:t>∶</w:t>
      </w:r>
      <w:r>
        <w:rPr>
          <w:rFonts w:eastAsia="仿宋_GB2312"/>
          <w:sz w:val="32"/>
          <w:szCs w:val="32"/>
        </w:rPr>
        <w:t>1</w:t>
      </w:r>
      <w:r w:rsidR="00D2540F" w:rsidRPr="00D2540F">
        <w:rPr>
          <w:rFonts w:ascii="仿宋" w:eastAsia="仿宋" w:hAnsi="仿宋" w:hint="eastAsia"/>
          <w:sz w:val="32"/>
          <w:szCs w:val="32"/>
        </w:rPr>
        <w:t>∶</w:t>
      </w:r>
      <w:r>
        <w:rPr>
          <w:rFonts w:eastAsia="仿宋_GB2312"/>
          <w:sz w:val="32"/>
          <w:szCs w:val="32"/>
        </w:rPr>
        <w:t>1</w:t>
      </w:r>
      <w:r w:rsidR="006D799F" w:rsidRPr="00EC0BF6">
        <w:rPr>
          <w:rFonts w:eastAsia="仿宋_GB2312"/>
          <w:sz w:val="32"/>
          <w:szCs w:val="32"/>
        </w:rPr>
        <w:t>的比例分装为</w:t>
      </w:r>
      <w:r w:rsidR="006D799F" w:rsidRPr="00EC0BF6">
        <w:rPr>
          <w:rFonts w:eastAsia="仿宋_GB2312"/>
          <w:sz w:val="32"/>
          <w:szCs w:val="32"/>
        </w:rPr>
        <w:t>3</w:t>
      </w:r>
      <w:r w:rsidR="006D799F" w:rsidRPr="00EC0BF6">
        <w:rPr>
          <w:rFonts w:eastAsia="仿宋_GB2312"/>
          <w:sz w:val="32"/>
          <w:szCs w:val="32"/>
        </w:rPr>
        <w:t>份</w:t>
      </w:r>
      <w:r w:rsidR="00F31CA1">
        <w:rPr>
          <w:rFonts w:eastAsia="仿宋_GB2312" w:hint="eastAsia"/>
          <w:sz w:val="32"/>
          <w:szCs w:val="32"/>
        </w:rPr>
        <w:t>，</w:t>
      </w:r>
      <w:r w:rsidR="00F31CA1" w:rsidRPr="00F31CA1">
        <w:rPr>
          <w:rFonts w:eastAsia="仿宋_GB2312"/>
          <w:sz w:val="32"/>
          <w:szCs w:val="32"/>
        </w:rPr>
        <w:t>1</w:t>
      </w:r>
      <w:r w:rsidR="00F31CA1" w:rsidRPr="00F31CA1">
        <w:rPr>
          <w:rFonts w:eastAsia="仿宋_GB2312"/>
          <w:sz w:val="32"/>
          <w:szCs w:val="32"/>
        </w:rPr>
        <w:t>份作为检验样品，</w:t>
      </w:r>
      <w:r w:rsidR="00F31CA1" w:rsidRPr="00F31CA1">
        <w:rPr>
          <w:rFonts w:eastAsia="仿宋_GB2312"/>
          <w:sz w:val="32"/>
          <w:szCs w:val="32"/>
        </w:rPr>
        <w:t>2</w:t>
      </w:r>
      <w:r w:rsidR="00F31CA1" w:rsidRPr="00F31CA1">
        <w:rPr>
          <w:rFonts w:eastAsia="仿宋_GB2312"/>
          <w:sz w:val="32"/>
          <w:szCs w:val="32"/>
        </w:rPr>
        <w:t>份作为兽药检验机构的留样</w:t>
      </w:r>
      <w:r w:rsidR="006D799F" w:rsidRPr="00EC0BF6">
        <w:rPr>
          <w:rFonts w:eastAsia="仿宋_GB2312"/>
          <w:sz w:val="32"/>
          <w:szCs w:val="32"/>
        </w:rPr>
        <w:t>。</w:t>
      </w:r>
    </w:p>
    <w:p w:rsidR="00195E56" w:rsidRDefault="00365927" w:rsidP="00195E56">
      <w:pPr>
        <w:adjustRightInd w:val="0"/>
        <w:snapToGrid w:val="0"/>
        <w:spacing w:line="560" w:lineRule="exact"/>
        <w:ind w:firstLineChars="200" w:firstLine="640"/>
        <w:rPr>
          <w:rFonts w:eastAsia="仿宋_GB2312"/>
          <w:sz w:val="32"/>
          <w:szCs w:val="32"/>
        </w:rPr>
      </w:pPr>
      <w:r>
        <w:rPr>
          <w:rFonts w:eastAsia="仿宋_GB2312" w:hint="eastAsia"/>
          <w:sz w:val="32"/>
          <w:szCs w:val="32"/>
        </w:rPr>
        <w:t>（三）</w:t>
      </w:r>
      <w:r w:rsidR="00195E56" w:rsidRPr="00EC0BF6">
        <w:rPr>
          <w:rFonts w:eastAsia="仿宋_GB2312"/>
          <w:sz w:val="32"/>
          <w:szCs w:val="32"/>
        </w:rPr>
        <w:t>应当根据合理套用的原则确定抽样量，不应</w:t>
      </w:r>
      <w:r w:rsidR="00195E56">
        <w:rPr>
          <w:rFonts w:eastAsia="仿宋_GB2312"/>
          <w:sz w:val="32"/>
          <w:szCs w:val="32"/>
        </w:rPr>
        <w:t>按单个检验项目简单累加（如：进行可见异物检查后</w:t>
      </w:r>
      <w:r w:rsidR="00195E56">
        <w:rPr>
          <w:rFonts w:eastAsia="仿宋_GB2312" w:hint="eastAsia"/>
          <w:sz w:val="32"/>
          <w:szCs w:val="32"/>
        </w:rPr>
        <w:t>的</w:t>
      </w:r>
      <w:r w:rsidR="00195E56">
        <w:rPr>
          <w:rFonts w:eastAsia="仿宋_GB2312"/>
          <w:sz w:val="32"/>
          <w:szCs w:val="32"/>
        </w:rPr>
        <w:t>注射液</w:t>
      </w:r>
      <w:r w:rsidR="00195E56">
        <w:rPr>
          <w:rFonts w:eastAsia="仿宋_GB2312" w:hint="eastAsia"/>
          <w:sz w:val="32"/>
          <w:szCs w:val="32"/>
        </w:rPr>
        <w:t>，可用于其他</w:t>
      </w:r>
      <w:r w:rsidR="00195E56" w:rsidRPr="00EC0BF6">
        <w:rPr>
          <w:rFonts w:eastAsia="仿宋_GB2312"/>
          <w:sz w:val="32"/>
          <w:szCs w:val="32"/>
        </w:rPr>
        <w:t>项目的检验</w:t>
      </w:r>
      <w:r w:rsidR="00195E56">
        <w:rPr>
          <w:rFonts w:eastAsia="仿宋_GB2312" w:hint="eastAsia"/>
          <w:sz w:val="32"/>
          <w:szCs w:val="32"/>
        </w:rPr>
        <w:t>；进行真空度测定后的冻干活疫苗，可用于其他</w:t>
      </w:r>
      <w:r w:rsidR="00195E56" w:rsidRPr="00EC0BF6">
        <w:rPr>
          <w:rFonts w:eastAsia="仿宋_GB2312"/>
          <w:sz w:val="32"/>
          <w:szCs w:val="32"/>
        </w:rPr>
        <w:t>项目的检验）。</w:t>
      </w:r>
    </w:p>
    <w:p w:rsidR="00965456" w:rsidRDefault="0031261D" w:rsidP="0031261D">
      <w:pPr>
        <w:adjustRightInd w:val="0"/>
        <w:snapToGrid w:val="0"/>
        <w:spacing w:line="560" w:lineRule="exact"/>
        <w:ind w:firstLineChars="200" w:firstLine="643"/>
        <w:rPr>
          <w:rFonts w:eastAsia="仿宋_GB2312"/>
          <w:bCs/>
          <w:sz w:val="32"/>
          <w:szCs w:val="32"/>
        </w:rPr>
      </w:pPr>
      <w:r w:rsidRPr="007E2376">
        <w:rPr>
          <w:rFonts w:eastAsia="仿宋_GB2312" w:hint="eastAsia"/>
          <w:b/>
          <w:bCs/>
          <w:sz w:val="32"/>
          <w:szCs w:val="32"/>
        </w:rPr>
        <w:t>第</w:t>
      </w:r>
      <w:r w:rsidR="00950D76">
        <w:rPr>
          <w:rFonts w:eastAsia="仿宋_GB2312" w:hint="eastAsia"/>
          <w:b/>
          <w:bCs/>
          <w:sz w:val="32"/>
          <w:szCs w:val="32"/>
        </w:rPr>
        <w:t>六</w:t>
      </w:r>
      <w:r w:rsidRPr="007E2376">
        <w:rPr>
          <w:rFonts w:eastAsia="仿宋_GB2312" w:hint="eastAsia"/>
          <w:b/>
          <w:bCs/>
          <w:sz w:val="32"/>
          <w:szCs w:val="32"/>
        </w:rPr>
        <w:t>条</w:t>
      </w:r>
      <w:r w:rsidR="00075AB9">
        <w:rPr>
          <w:rFonts w:eastAsia="仿宋_GB2312"/>
          <w:bCs/>
          <w:sz w:val="32"/>
          <w:szCs w:val="32"/>
        </w:rPr>
        <w:t xml:space="preserve">  </w:t>
      </w:r>
      <w:r w:rsidR="006D799F" w:rsidRPr="00EC0BF6">
        <w:rPr>
          <w:rFonts w:eastAsia="仿宋_GB2312"/>
          <w:bCs/>
          <w:sz w:val="32"/>
          <w:szCs w:val="32"/>
        </w:rPr>
        <w:t>安全防护</w:t>
      </w:r>
      <w:r w:rsidR="00075AB9">
        <w:rPr>
          <w:rFonts w:eastAsia="仿宋_GB2312" w:hint="eastAsia"/>
          <w:bCs/>
          <w:sz w:val="32"/>
          <w:szCs w:val="32"/>
        </w:rPr>
        <w:t>要求</w:t>
      </w:r>
    </w:p>
    <w:p w:rsidR="00965456" w:rsidRDefault="0031261D" w:rsidP="005D7565">
      <w:pPr>
        <w:adjustRightInd w:val="0"/>
        <w:snapToGrid w:val="0"/>
        <w:spacing w:line="560" w:lineRule="exact"/>
        <w:ind w:firstLineChars="200" w:firstLine="640"/>
        <w:rPr>
          <w:rFonts w:eastAsia="仿宋_GB2312"/>
          <w:sz w:val="32"/>
          <w:szCs w:val="32"/>
        </w:rPr>
      </w:pPr>
      <w:r>
        <w:rPr>
          <w:rFonts w:eastAsia="仿宋_GB2312" w:hint="eastAsia"/>
          <w:sz w:val="32"/>
          <w:szCs w:val="32"/>
        </w:rPr>
        <w:t>（一）</w:t>
      </w:r>
      <w:r w:rsidR="005D7565" w:rsidRPr="00EC0BF6">
        <w:rPr>
          <w:rFonts w:eastAsia="仿宋_GB2312"/>
          <w:sz w:val="32"/>
          <w:szCs w:val="32"/>
        </w:rPr>
        <w:t>对</w:t>
      </w:r>
      <w:r w:rsidR="005D7565">
        <w:rPr>
          <w:rFonts w:eastAsia="仿宋_GB2312" w:hint="eastAsia"/>
          <w:sz w:val="32"/>
          <w:szCs w:val="32"/>
        </w:rPr>
        <w:t>涉及生物安全风险的、</w:t>
      </w:r>
      <w:r w:rsidR="005D7565" w:rsidRPr="00EC0BF6">
        <w:rPr>
          <w:rFonts w:eastAsia="仿宋_GB2312"/>
          <w:sz w:val="32"/>
          <w:szCs w:val="32"/>
        </w:rPr>
        <w:t>毒性、腐蚀性或者易燃易爆等样品抽样时，抽样人员在实施现场抽样时应配戴必要的防护用具（如：防护衣、防护手套、防护镜</w:t>
      </w:r>
      <w:r w:rsidR="005D7565">
        <w:rPr>
          <w:rFonts w:eastAsia="仿宋_GB2312" w:hint="eastAsia"/>
          <w:sz w:val="32"/>
          <w:szCs w:val="32"/>
        </w:rPr>
        <w:t>、防护面罩</w:t>
      </w:r>
      <w:r w:rsidR="005D7565" w:rsidRPr="00EC0BF6">
        <w:rPr>
          <w:rFonts w:eastAsia="仿宋_GB2312"/>
          <w:sz w:val="32"/>
          <w:szCs w:val="32"/>
        </w:rPr>
        <w:t>或者防护口罩等），并做到轻取轻放</w:t>
      </w:r>
      <w:r w:rsidR="005D7565">
        <w:rPr>
          <w:rFonts w:eastAsia="仿宋_GB2312" w:hint="eastAsia"/>
          <w:sz w:val="32"/>
          <w:szCs w:val="32"/>
        </w:rPr>
        <w:t>。涉及生物安全风险样品或危险品样品时，应按规定进行贮存和运输，并在</w:t>
      </w:r>
      <w:r w:rsidR="005D7565" w:rsidRPr="00EC0BF6">
        <w:rPr>
          <w:rFonts w:eastAsia="仿宋_GB2312"/>
          <w:sz w:val="32"/>
          <w:szCs w:val="32"/>
        </w:rPr>
        <w:t>外包装</w:t>
      </w:r>
      <w:r w:rsidR="005D7565">
        <w:rPr>
          <w:rFonts w:eastAsia="仿宋_GB2312" w:hint="eastAsia"/>
          <w:sz w:val="32"/>
          <w:szCs w:val="32"/>
        </w:rPr>
        <w:t>加贴相应</w:t>
      </w:r>
      <w:r w:rsidR="005D7565" w:rsidRPr="00EC0BF6">
        <w:rPr>
          <w:rFonts w:eastAsia="仿宋_GB2312"/>
          <w:sz w:val="32"/>
          <w:szCs w:val="32"/>
        </w:rPr>
        <w:t>标识</w:t>
      </w:r>
      <w:r w:rsidR="005D7565">
        <w:rPr>
          <w:rFonts w:eastAsia="仿宋_GB2312" w:hint="eastAsia"/>
          <w:sz w:val="32"/>
          <w:szCs w:val="32"/>
        </w:rPr>
        <w:t>。在抽样完成后，应采取必要措施确保人员和环境安全。</w:t>
      </w:r>
    </w:p>
    <w:p w:rsidR="0031261D" w:rsidRPr="00EC0BF6" w:rsidRDefault="0031261D" w:rsidP="0031261D">
      <w:pPr>
        <w:adjustRightInd w:val="0"/>
        <w:snapToGrid w:val="0"/>
        <w:spacing w:line="560" w:lineRule="exact"/>
        <w:ind w:firstLineChars="200" w:firstLine="640"/>
        <w:rPr>
          <w:rFonts w:eastAsia="仿宋_GB2312"/>
          <w:sz w:val="32"/>
          <w:szCs w:val="32"/>
        </w:rPr>
      </w:pPr>
      <w:r>
        <w:rPr>
          <w:rFonts w:eastAsia="仿宋_GB2312" w:hint="eastAsia"/>
          <w:sz w:val="32"/>
          <w:szCs w:val="32"/>
        </w:rPr>
        <w:t>（二）</w:t>
      </w:r>
      <w:r w:rsidRPr="00EC0BF6">
        <w:rPr>
          <w:rFonts w:eastAsia="仿宋_GB2312"/>
          <w:sz w:val="32"/>
          <w:szCs w:val="32"/>
        </w:rPr>
        <w:t>易燃易爆样品应当</w:t>
      </w:r>
      <w:r w:rsidR="00195E56" w:rsidRPr="00BB422B">
        <w:rPr>
          <w:rFonts w:eastAsia="仿宋_GB2312" w:hint="eastAsia"/>
          <w:sz w:val="32"/>
          <w:szCs w:val="32"/>
        </w:rPr>
        <w:t>按要求贮运，且</w:t>
      </w:r>
      <w:r w:rsidRPr="00EC0BF6">
        <w:rPr>
          <w:rFonts w:eastAsia="仿宋_GB2312"/>
          <w:sz w:val="32"/>
          <w:szCs w:val="32"/>
        </w:rPr>
        <w:t>远离热源。</w:t>
      </w:r>
    </w:p>
    <w:p w:rsidR="006D799F" w:rsidRPr="00EC0BF6" w:rsidRDefault="00075AB9" w:rsidP="00075AB9">
      <w:pPr>
        <w:adjustRightInd w:val="0"/>
        <w:snapToGrid w:val="0"/>
        <w:spacing w:line="560" w:lineRule="exact"/>
        <w:ind w:firstLineChars="200" w:firstLine="643"/>
        <w:rPr>
          <w:rFonts w:eastAsia="仿宋_GB2312"/>
          <w:sz w:val="32"/>
          <w:szCs w:val="32"/>
        </w:rPr>
      </w:pPr>
      <w:r w:rsidRPr="007E2376">
        <w:rPr>
          <w:rFonts w:eastAsia="仿宋_GB2312" w:hint="eastAsia"/>
          <w:b/>
          <w:sz w:val="32"/>
          <w:szCs w:val="32"/>
        </w:rPr>
        <w:t>第</w:t>
      </w:r>
      <w:r w:rsidR="00950D76">
        <w:rPr>
          <w:rFonts w:eastAsia="仿宋_GB2312" w:hint="eastAsia"/>
          <w:b/>
          <w:sz w:val="32"/>
          <w:szCs w:val="32"/>
        </w:rPr>
        <w:t>七</w:t>
      </w:r>
      <w:r w:rsidRPr="007E2376">
        <w:rPr>
          <w:rFonts w:eastAsia="仿宋_GB2312" w:hint="eastAsia"/>
          <w:b/>
          <w:sz w:val="32"/>
          <w:szCs w:val="32"/>
        </w:rPr>
        <w:t>条</w:t>
      </w:r>
      <w:r w:rsidR="006D799F" w:rsidRPr="00EC0BF6">
        <w:rPr>
          <w:rFonts w:eastAsia="仿宋_GB2312"/>
          <w:sz w:val="32"/>
          <w:szCs w:val="32"/>
        </w:rPr>
        <w:t xml:space="preserve"> </w:t>
      </w:r>
      <w:r>
        <w:rPr>
          <w:rFonts w:eastAsia="仿宋_GB2312"/>
          <w:sz w:val="32"/>
          <w:szCs w:val="32"/>
        </w:rPr>
        <w:t xml:space="preserve"> </w:t>
      </w:r>
      <w:r w:rsidR="00D2540F" w:rsidRPr="00EC0BF6">
        <w:rPr>
          <w:rFonts w:eastAsia="仿宋_GB2312"/>
          <w:sz w:val="32"/>
          <w:szCs w:val="32"/>
        </w:rPr>
        <w:t>抽样前准备</w:t>
      </w:r>
    </w:p>
    <w:p w:rsidR="006D799F" w:rsidRPr="00EC0BF6" w:rsidRDefault="00075AB9" w:rsidP="00075AB9">
      <w:pPr>
        <w:adjustRightInd w:val="0"/>
        <w:snapToGrid w:val="0"/>
        <w:spacing w:line="560" w:lineRule="exact"/>
        <w:ind w:firstLineChars="200" w:firstLine="640"/>
        <w:rPr>
          <w:rFonts w:eastAsia="仿宋_GB2312"/>
          <w:sz w:val="32"/>
          <w:szCs w:val="32"/>
        </w:rPr>
      </w:pPr>
      <w:r>
        <w:rPr>
          <w:rFonts w:eastAsia="仿宋_GB2312" w:hint="eastAsia"/>
          <w:sz w:val="32"/>
          <w:szCs w:val="32"/>
        </w:rPr>
        <w:t>（一）</w:t>
      </w:r>
      <w:r w:rsidR="00D2540F" w:rsidRPr="00EC0BF6">
        <w:rPr>
          <w:rFonts w:eastAsia="仿宋_GB2312"/>
          <w:sz w:val="32"/>
          <w:szCs w:val="32"/>
        </w:rPr>
        <w:t>人员要求</w:t>
      </w:r>
    </w:p>
    <w:p w:rsidR="006D799F" w:rsidRPr="00EC0BF6" w:rsidRDefault="006D799F" w:rsidP="001D4751">
      <w:pPr>
        <w:adjustRightInd w:val="0"/>
        <w:snapToGrid w:val="0"/>
        <w:spacing w:line="560" w:lineRule="exact"/>
        <w:ind w:firstLineChars="200" w:firstLine="640"/>
        <w:rPr>
          <w:rFonts w:eastAsia="仿宋_GB2312"/>
          <w:sz w:val="32"/>
          <w:szCs w:val="32"/>
        </w:rPr>
      </w:pPr>
      <w:r w:rsidRPr="00EC0BF6">
        <w:rPr>
          <w:rFonts w:eastAsia="仿宋_GB2312"/>
          <w:sz w:val="32"/>
          <w:szCs w:val="32"/>
        </w:rPr>
        <w:t>抽样人员应当熟悉《</w:t>
      </w:r>
      <w:r w:rsidR="00114B0B">
        <w:rPr>
          <w:rFonts w:eastAsia="仿宋_GB2312"/>
          <w:sz w:val="32"/>
          <w:szCs w:val="32"/>
        </w:rPr>
        <w:t>兽药</w:t>
      </w:r>
      <w:r w:rsidRPr="00EC0BF6">
        <w:rPr>
          <w:rFonts w:eastAsia="仿宋_GB2312"/>
          <w:sz w:val="32"/>
          <w:szCs w:val="32"/>
        </w:rPr>
        <w:t>管理</w:t>
      </w:r>
      <w:r w:rsidR="00075AB9">
        <w:rPr>
          <w:rFonts w:eastAsia="仿宋_GB2312" w:hint="eastAsia"/>
          <w:sz w:val="32"/>
          <w:szCs w:val="32"/>
        </w:rPr>
        <w:t>条例</w:t>
      </w:r>
      <w:r w:rsidRPr="00EC0BF6">
        <w:rPr>
          <w:rFonts w:eastAsia="仿宋_GB2312"/>
          <w:sz w:val="32"/>
          <w:szCs w:val="32"/>
        </w:rPr>
        <w:t>》《</w:t>
      </w:r>
      <w:r w:rsidR="00114B0B">
        <w:rPr>
          <w:rFonts w:eastAsia="仿宋_GB2312"/>
          <w:sz w:val="32"/>
          <w:szCs w:val="32"/>
        </w:rPr>
        <w:t>兽药</w:t>
      </w:r>
      <w:r w:rsidRPr="00EC0BF6">
        <w:rPr>
          <w:rFonts w:eastAsia="仿宋_GB2312"/>
          <w:sz w:val="32"/>
          <w:szCs w:val="32"/>
        </w:rPr>
        <w:t>生产质量管理规范》《</w:t>
      </w:r>
      <w:r w:rsidR="00114B0B">
        <w:rPr>
          <w:rFonts w:eastAsia="仿宋_GB2312"/>
          <w:sz w:val="32"/>
          <w:szCs w:val="32"/>
        </w:rPr>
        <w:t>兽药</w:t>
      </w:r>
      <w:r w:rsidRPr="00EC0BF6">
        <w:rPr>
          <w:rFonts w:eastAsia="仿宋_GB2312"/>
          <w:sz w:val="32"/>
          <w:szCs w:val="32"/>
        </w:rPr>
        <w:t>经营质量管理规范》</w:t>
      </w:r>
      <w:r w:rsidR="007923F3" w:rsidRPr="007923F3">
        <w:rPr>
          <w:rFonts w:eastAsia="仿宋_GB2312" w:hint="eastAsia"/>
          <w:sz w:val="32"/>
          <w:szCs w:val="32"/>
        </w:rPr>
        <w:t>《兽药产品标签和说明书管理办法》</w:t>
      </w:r>
      <w:r w:rsidRPr="00EC0BF6">
        <w:rPr>
          <w:rFonts w:eastAsia="仿宋_GB2312"/>
          <w:sz w:val="32"/>
          <w:szCs w:val="32"/>
        </w:rPr>
        <w:t>《</w:t>
      </w:r>
      <w:r w:rsidR="00114B0B">
        <w:rPr>
          <w:rFonts w:eastAsia="仿宋_GB2312"/>
          <w:sz w:val="32"/>
          <w:szCs w:val="32"/>
        </w:rPr>
        <w:t>兽药</w:t>
      </w:r>
      <w:r w:rsidRPr="00EC0BF6">
        <w:rPr>
          <w:rFonts w:eastAsia="仿宋_GB2312"/>
          <w:sz w:val="32"/>
          <w:szCs w:val="32"/>
        </w:rPr>
        <w:t>质量</w:t>
      </w:r>
      <w:r w:rsidR="00075AB9">
        <w:rPr>
          <w:rFonts w:eastAsia="仿宋_GB2312" w:hint="eastAsia"/>
          <w:sz w:val="32"/>
          <w:szCs w:val="32"/>
        </w:rPr>
        <w:t>监督</w:t>
      </w:r>
      <w:r w:rsidRPr="00EC0BF6">
        <w:rPr>
          <w:rFonts w:eastAsia="仿宋_GB2312"/>
          <w:sz w:val="32"/>
          <w:szCs w:val="32"/>
        </w:rPr>
        <w:t>抽查检验管理办法》</w:t>
      </w:r>
      <w:r w:rsidR="00075AB9">
        <w:rPr>
          <w:rFonts w:eastAsia="仿宋_GB2312" w:hint="eastAsia"/>
          <w:sz w:val="32"/>
          <w:szCs w:val="32"/>
        </w:rPr>
        <w:t>《全面推进兽药二维码追溯监管的规定》</w:t>
      </w:r>
      <w:r w:rsidR="00075AB9" w:rsidRPr="00EC0BF6">
        <w:rPr>
          <w:rFonts w:eastAsia="仿宋_GB2312"/>
          <w:sz w:val="32"/>
          <w:szCs w:val="32"/>
        </w:rPr>
        <w:t>等法律法规</w:t>
      </w:r>
      <w:r w:rsidR="00075AB9">
        <w:rPr>
          <w:rFonts w:eastAsia="仿宋_GB2312" w:hint="eastAsia"/>
          <w:sz w:val="32"/>
          <w:szCs w:val="32"/>
        </w:rPr>
        <w:t>和</w:t>
      </w:r>
      <w:r w:rsidR="00075AB9" w:rsidRPr="00EC0BF6">
        <w:rPr>
          <w:rFonts w:eastAsia="仿宋_GB2312"/>
          <w:sz w:val="32"/>
          <w:szCs w:val="32"/>
        </w:rPr>
        <w:t>规范性文件</w:t>
      </w:r>
      <w:r w:rsidRPr="00EC0BF6">
        <w:rPr>
          <w:rFonts w:eastAsia="仿宋_GB2312"/>
          <w:sz w:val="32"/>
          <w:szCs w:val="32"/>
        </w:rPr>
        <w:t>，了解《中华人民共和国</w:t>
      </w:r>
      <w:r w:rsidR="00075AB9">
        <w:rPr>
          <w:rFonts w:eastAsia="仿宋_GB2312" w:hint="eastAsia"/>
          <w:sz w:val="32"/>
          <w:szCs w:val="32"/>
        </w:rPr>
        <w:t>兽</w:t>
      </w:r>
      <w:r w:rsidRPr="00EC0BF6">
        <w:rPr>
          <w:rFonts w:eastAsia="仿宋_GB2312"/>
          <w:sz w:val="32"/>
          <w:szCs w:val="32"/>
        </w:rPr>
        <w:t>药典》等</w:t>
      </w:r>
      <w:r w:rsidR="00114B0B">
        <w:rPr>
          <w:rFonts w:eastAsia="仿宋_GB2312"/>
          <w:sz w:val="32"/>
          <w:szCs w:val="32"/>
        </w:rPr>
        <w:t>兽药</w:t>
      </w:r>
      <w:r w:rsidR="007923F3">
        <w:rPr>
          <w:rFonts w:eastAsia="仿宋_GB2312" w:hint="eastAsia"/>
          <w:sz w:val="32"/>
          <w:szCs w:val="32"/>
        </w:rPr>
        <w:t>国家</w:t>
      </w:r>
      <w:r w:rsidRPr="00EC0BF6">
        <w:rPr>
          <w:rFonts w:eastAsia="仿宋_GB2312"/>
          <w:sz w:val="32"/>
          <w:szCs w:val="32"/>
        </w:rPr>
        <w:t>标准要求，熟悉</w:t>
      </w:r>
      <w:r w:rsidR="00114B0B">
        <w:rPr>
          <w:rFonts w:eastAsia="仿宋_GB2312"/>
          <w:sz w:val="32"/>
          <w:szCs w:val="32"/>
        </w:rPr>
        <w:t>兽药</w:t>
      </w:r>
      <w:r w:rsidRPr="00EC0BF6">
        <w:rPr>
          <w:rFonts w:eastAsia="仿宋_GB2312"/>
          <w:sz w:val="32"/>
          <w:szCs w:val="32"/>
        </w:rPr>
        <w:t>的外观、标识、贮藏条件</w:t>
      </w:r>
      <w:r w:rsidR="00CA705A">
        <w:rPr>
          <w:rFonts w:eastAsia="仿宋_GB2312" w:hint="eastAsia"/>
          <w:sz w:val="32"/>
          <w:szCs w:val="32"/>
        </w:rPr>
        <w:t>、二维码</w:t>
      </w:r>
      <w:r w:rsidR="007923F3">
        <w:rPr>
          <w:rFonts w:eastAsia="仿宋_GB2312" w:hint="eastAsia"/>
          <w:sz w:val="32"/>
          <w:szCs w:val="32"/>
        </w:rPr>
        <w:t>追溯</w:t>
      </w:r>
      <w:r w:rsidRPr="00EC0BF6">
        <w:rPr>
          <w:rFonts w:eastAsia="仿宋_GB2312"/>
          <w:sz w:val="32"/>
          <w:szCs w:val="32"/>
        </w:rPr>
        <w:t>等要求，并</w:t>
      </w:r>
      <w:r w:rsidR="007923F3">
        <w:rPr>
          <w:rFonts w:eastAsia="仿宋_GB2312" w:hint="eastAsia"/>
          <w:sz w:val="32"/>
          <w:szCs w:val="32"/>
        </w:rPr>
        <w:t>能</w:t>
      </w:r>
      <w:r w:rsidRPr="00EC0BF6">
        <w:rPr>
          <w:rFonts w:eastAsia="仿宋_GB2312"/>
          <w:sz w:val="32"/>
          <w:szCs w:val="32"/>
        </w:rPr>
        <w:t>对异常情况</w:t>
      </w:r>
      <w:r w:rsidR="007923F3">
        <w:rPr>
          <w:rFonts w:eastAsia="仿宋_GB2312" w:hint="eastAsia"/>
          <w:sz w:val="32"/>
          <w:szCs w:val="32"/>
        </w:rPr>
        <w:t>作</w:t>
      </w:r>
      <w:r w:rsidRPr="00EC0BF6">
        <w:rPr>
          <w:rFonts w:eastAsia="仿宋_GB2312"/>
          <w:sz w:val="32"/>
          <w:szCs w:val="32"/>
        </w:rPr>
        <w:t>出</w:t>
      </w:r>
      <w:r w:rsidR="007B58AE" w:rsidRPr="00EC0BF6">
        <w:rPr>
          <w:rFonts w:eastAsia="仿宋_GB2312"/>
          <w:sz w:val="32"/>
          <w:szCs w:val="32"/>
        </w:rPr>
        <w:t>基本</w:t>
      </w:r>
      <w:r w:rsidRPr="00EC0BF6">
        <w:rPr>
          <w:rFonts w:eastAsia="仿宋_GB2312"/>
          <w:sz w:val="32"/>
          <w:szCs w:val="32"/>
        </w:rPr>
        <w:t>判断。</w:t>
      </w:r>
    </w:p>
    <w:p w:rsidR="00965456" w:rsidRDefault="006D799F" w:rsidP="00965456">
      <w:pPr>
        <w:adjustRightInd w:val="0"/>
        <w:snapToGrid w:val="0"/>
        <w:spacing w:line="560" w:lineRule="exact"/>
        <w:ind w:firstLine="648"/>
        <w:rPr>
          <w:rFonts w:eastAsia="仿宋_GB2312"/>
          <w:sz w:val="32"/>
          <w:szCs w:val="32"/>
        </w:rPr>
      </w:pPr>
      <w:r w:rsidRPr="00EC0BF6">
        <w:rPr>
          <w:rFonts w:eastAsia="仿宋_GB2312"/>
          <w:sz w:val="32"/>
          <w:szCs w:val="32"/>
        </w:rPr>
        <w:t>抽样人员应当正确掌握抽样方法，熟练使用</w:t>
      </w:r>
      <w:r w:rsidR="00C7481A">
        <w:rPr>
          <w:rFonts w:eastAsia="仿宋_GB2312" w:hint="eastAsia"/>
          <w:sz w:val="32"/>
          <w:szCs w:val="32"/>
        </w:rPr>
        <w:t>取样工具</w:t>
      </w:r>
      <w:r w:rsidRPr="00EC0BF6">
        <w:rPr>
          <w:rFonts w:eastAsia="仿宋_GB2312"/>
          <w:sz w:val="32"/>
          <w:szCs w:val="32"/>
        </w:rPr>
        <w:t>。</w:t>
      </w:r>
    </w:p>
    <w:p w:rsidR="006D799F" w:rsidRPr="00EC0BF6" w:rsidRDefault="006D799F" w:rsidP="00965456">
      <w:pPr>
        <w:adjustRightInd w:val="0"/>
        <w:snapToGrid w:val="0"/>
        <w:spacing w:line="560" w:lineRule="exact"/>
        <w:ind w:firstLine="648"/>
        <w:rPr>
          <w:rFonts w:eastAsia="仿宋_GB2312"/>
          <w:sz w:val="32"/>
          <w:szCs w:val="32"/>
        </w:rPr>
      </w:pPr>
      <w:r w:rsidRPr="00EC0BF6">
        <w:rPr>
          <w:rFonts w:eastAsia="仿宋_GB2312"/>
          <w:sz w:val="32"/>
          <w:szCs w:val="32"/>
        </w:rPr>
        <w:t>抽样</w:t>
      </w:r>
      <w:r w:rsidR="007923F3">
        <w:rPr>
          <w:rFonts w:eastAsia="仿宋_GB2312" w:hint="eastAsia"/>
          <w:sz w:val="32"/>
          <w:szCs w:val="32"/>
        </w:rPr>
        <w:t>人员</w:t>
      </w:r>
      <w:r w:rsidRPr="00EC0BF6">
        <w:rPr>
          <w:rFonts w:eastAsia="仿宋_GB2312"/>
          <w:sz w:val="32"/>
          <w:szCs w:val="32"/>
        </w:rPr>
        <w:t>应定期接受法律法规和</w:t>
      </w:r>
      <w:r w:rsidR="007923F3">
        <w:rPr>
          <w:rFonts w:eastAsia="仿宋_GB2312" w:hint="eastAsia"/>
          <w:sz w:val="32"/>
          <w:szCs w:val="32"/>
        </w:rPr>
        <w:t>兽药知识</w:t>
      </w:r>
      <w:r w:rsidRPr="00EC0BF6">
        <w:rPr>
          <w:rFonts w:eastAsia="仿宋_GB2312"/>
          <w:sz w:val="32"/>
          <w:szCs w:val="32"/>
        </w:rPr>
        <w:t>培训。</w:t>
      </w:r>
    </w:p>
    <w:p w:rsidR="006D799F" w:rsidRPr="00EC0BF6" w:rsidRDefault="00D2540F" w:rsidP="00CA705A">
      <w:pPr>
        <w:adjustRightInd w:val="0"/>
        <w:snapToGrid w:val="0"/>
        <w:spacing w:line="560" w:lineRule="exact"/>
        <w:ind w:firstLineChars="200" w:firstLine="640"/>
        <w:rPr>
          <w:rFonts w:eastAsia="仿宋_GB2312"/>
          <w:sz w:val="32"/>
          <w:szCs w:val="32"/>
        </w:rPr>
      </w:pPr>
      <w:r>
        <w:rPr>
          <w:rFonts w:eastAsia="仿宋_GB2312" w:hint="eastAsia"/>
          <w:sz w:val="32"/>
          <w:szCs w:val="32"/>
        </w:rPr>
        <w:t>（二）</w:t>
      </w:r>
      <w:r w:rsidR="006D799F" w:rsidRPr="00EC0BF6">
        <w:rPr>
          <w:rFonts w:eastAsia="仿宋_GB2312"/>
          <w:sz w:val="32"/>
          <w:szCs w:val="32"/>
        </w:rPr>
        <w:t>人员组织</w:t>
      </w:r>
    </w:p>
    <w:p w:rsidR="006D799F" w:rsidRPr="00EC0BF6" w:rsidRDefault="006D799F" w:rsidP="002840CA">
      <w:pPr>
        <w:adjustRightInd w:val="0"/>
        <w:snapToGrid w:val="0"/>
        <w:spacing w:line="560" w:lineRule="exact"/>
        <w:ind w:firstLine="630"/>
        <w:rPr>
          <w:rFonts w:eastAsia="仿宋_GB2312"/>
          <w:sz w:val="32"/>
          <w:szCs w:val="32"/>
        </w:rPr>
      </w:pPr>
      <w:r w:rsidRPr="00EC0BF6">
        <w:rPr>
          <w:rFonts w:eastAsia="仿宋_GB2312"/>
          <w:sz w:val="32"/>
          <w:szCs w:val="32"/>
        </w:rPr>
        <w:t>抽样单位应根据当次抽样工作的要求，组建相应数量的抽样工作组，每个抽样工作组的人员应不少于</w:t>
      </w:r>
      <w:r w:rsidRPr="00EC0BF6">
        <w:rPr>
          <w:rFonts w:eastAsia="仿宋_GB2312"/>
          <w:sz w:val="32"/>
          <w:szCs w:val="32"/>
        </w:rPr>
        <w:t>2</w:t>
      </w:r>
      <w:r w:rsidRPr="00EC0BF6">
        <w:rPr>
          <w:rFonts w:eastAsia="仿宋_GB2312"/>
          <w:sz w:val="32"/>
          <w:szCs w:val="32"/>
        </w:rPr>
        <w:t>人。原则上同一人不应同时承担当次抽样和检验工作。</w:t>
      </w:r>
    </w:p>
    <w:p w:rsidR="006D799F" w:rsidRPr="00EC0BF6" w:rsidRDefault="006D799F" w:rsidP="001D4751">
      <w:pPr>
        <w:adjustRightInd w:val="0"/>
        <w:snapToGrid w:val="0"/>
        <w:spacing w:line="560" w:lineRule="exact"/>
        <w:ind w:firstLineChars="200" w:firstLine="640"/>
        <w:rPr>
          <w:rFonts w:eastAsia="仿宋_GB2312"/>
          <w:sz w:val="32"/>
          <w:szCs w:val="32"/>
        </w:rPr>
      </w:pPr>
      <w:r w:rsidRPr="00EC0BF6">
        <w:rPr>
          <w:rFonts w:eastAsia="仿宋_GB2312"/>
          <w:sz w:val="32"/>
          <w:szCs w:val="32"/>
        </w:rPr>
        <w:t>抽样单位应当围绕抽样任务要求对抽样人员进行培训，抽样人员应当认真研究</w:t>
      </w:r>
      <w:r w:rsidR="00CA705A" w:rsidRPr="00EC0BF6">
        <w:rPr>
          <w:rFonts w:eastAsia="仿宋_GB2312"/>
          <w:sz w:val="32"/>
          <w:szCs w:val="32"/>
        </w:rPr>
        <w:t>抽检计划</w:t>
      </w:r>
      <w:r w:rsidR="00CA705A">
        <w:rPr>
          <w:rFonts w:eastAsia="仿宋_GB2312" w:hint="eastAsia"/>
          <w:sz w:val="32"/>
          <w:szCs w:val="32"/>
        </w:rPr>
        <w:t>和</w:t>
      </w:r>
      <w:r w:rsidR="00CA705A" w:rsidRPr="00EC0BF6">
        <w:rPr>
          <w:rFonts w:eastAsia="仿宋_GB2312"/>
          <w:sz w:val="32"/>
          <w:szCs w:val="32"/>
        </w:rPr>
        <w:t>抽样方案</w:t>
      </w:r>
      <w:r w:rsidRPr="00EC0BF6">
        <w:rPr>
          <w:rFonts w:eastAsia="仿宋_GB2312"/>
          <w:sz w:val="32"/>
          <w:szCs w:val="32"/>
        </w:rPr>
        <w:t>，对抽检要求做出基本判断，确定现场检查和抽样的具体事项，必要时与</w:t>
      </w:r>
      <w:r w:rsidR="009F034E" w:rsidRPr="009F034E">
        <w:rPr>
          <w:rFonts w:eastAsia="仿宋_GB2312"/>
          <w:sz w:val="32"/>
          <w:szCs w:val="32"/>
        </w:rPr>
        <w:t>承担检验任务的兽药检验机构</w:t>
      </w:r>
      <w:r w:rsidR="00C21BF4">
        <w:rPr>
          <w:rFonts w:eastAsia="仿宋_GB2312" w:hint="eastAsia"/>
          <w:sz w:val="32"/>
          <w:szCs w:val="32"/>
        </w:rPr>
        <w:t>商定</w:t>
      </w:r>
      <w:r w:rsidRPr="00EC0BF6">
        <w:rPr>
          <w:rFonts w:eastAsia="仿宋_GB2312"/>
          <w:sz w:val="32"/>
          <w:szCs w:val="32"/>
        </w:rPr>
        <w:t>检验项目</w:t>
      </w:r>
      <w:r w:rsidR="00CA705A">
        <w:rPr>
          <w:rFonts w:eastAsia="仿宋_GB2312" w:hint="eastAsia"/>
          <w:sz w:val="32"/>
          <w:szCs w:val="32"/>
        </w:rPr>
        <w:t>、</w:t>
      </w:r>
      <w:r w:rsidRPr="00EC0BF6">
        <w:rPr>
          <w:rFonts w:eastAsia="仿宋_GB2312"/>
          <w:sz w:val="32"/>
          <w:szCs w:val="32"/>
        </w:rPr>
        <w:t>抽样数量</w:t>
      </w:r>
      <w:r w:rsidR="00CA705A">
        <w:rPr>
          <w:rFonts w:eastAsia="仿宋_GB2312" w:hint="eastAsia"/>
          <w:sz w:val="32"/>
          <w:szCs w:val="32"/>
        </w:rPr>
        <w:t>和运输及寄送要求</w:t>
      </w:r>
      <w:r w:rsidRPr="00EC0BF6">
        <w:rPr>
          <w:rFonts w:eastAsia="仿宋_GB2312"/>
          <w:sz w:val="32"/>
          <w:szCs w:val="32"/>
        </w:rPr>
        <w:t>等具体事宜。</w:t>
      </w:r>
    </w:p>
    <w:p w:rsidR="00272F6D" w:rsidRDefault="00D2540F" w:rsidP="00272F6D">
      <w:pPr>
        <w:adjustRightInd w:val="0"/>
        <w:snapToGrid w:val="0"/>
        <w:spacing w:line="560" w:lineRule="exact"/>
        <w:ind w:firstLineChars="200" w:firstLine="640"/>
        <w:rPr>
          <w:rFonts w:eastAsia="仿宋_GB2312"/>
          <w:sz w:val="32"/>
          <w:szCs w:val="32"/>
        </w:rPr>
      </w:pPr>
      <w:r>
        <w:rPr>
          <w:rFonts w:eastAsia="仿宋_GB2312" w:hint="eastAsia"/>
          <w:sz w:val="32"/>
          <w:szCs w:val="32"/>
        </w:rPr>
        <w:t>（三）</w:t>
      </w:r>
      <w:r w:rsidR="006D799F" w:rsidRPr="00EC0BF6">
        <w:rPr>
          <w:rFonts w:eastAsia="仿宋_GB2312"/>
          <w:sz w:val="32"/>
          <w:szCs w:val="32"/>
        </w:rPr>
        <w:t>取样工具</w:t>
      </w:r>
    </w:p>
    <w:p w:rsidR="006D799F" w:rsidRPr="00EC0BF6" w:rsidRDefault="006D799F" w:rsidP="00272F6D">
      <w:pPr>
        <w:adjustRightInd w:val="0"/>
        <w:snapToGrid w:val="0"/>
        <w:spacing w:line="560" w:lineRule="exact"/>
        <w:ind w:firstLineChars="200" w:firstLine="640"/>
        <w:rPr>
          <w:rFonts w:eastAsia="仿宋_GB2312"/>
          <w:sz w:val="32"/>
          <w:szCs w:val="32"/>
        </w:rPr>
      </w:pPr>
      <w:r w:rsidRPr="00EC0BF6">
        <w:rPr>
          <w:rFonts w:eastAsia="仿宋_GB2312"/>
          <w:sz w:val="32"/>
          <w:szCs w:val="32"/>
        </w:rPr>
        <w:t>直接接触</w:t>
      </w:r>
      <w:r w:rsidR="00114B0B">
        <w:rPr>
          <w:rFonts w:eastAsia="仿宋_GB2312"/>
          <w:sz w:val="32"/>
          <w:szCs w:val="32"/>
        </w:rPr>
        <w:t>兽药</w:t>
      </w:r>
      <w:r w:rsidRPr="00EC0BF6">
        <w:rPr>
          <w:rFonts w:eastAsia="仿宋_GB2312"/>
          <w:sz w:val="32"/>
          <w:szCs w:val="32"/>
        </w:rPr>
        <w:t>的取样工具，使用前后应当及时清洁干燥，不与</w:t>
      </w:r>
      <w:r w:rsidR="00114B0B">
        <w:rPr>
          <w:rFonts w:eastAsia="仿宋_GB2312"/>
          <w:sz w:val="32"/>
          <w:szCs w:val="32"/>
        </w:rPr>
        <w:t>兽药</w:t>
      </w:r>
      <w:r w:rsidRPr="00EC0BF6">
        <w:rPr>
          <w:rFonts w:eastAsia="仿宋_GB2312"/>
          <w:sz w:val="32"/>
          <w:szCs w:val="32"/>
        </w:rPr>
        <w:t>发生化学</w:t>
      </w:r>
      <w:r w:rsidR="001D4751">
        <w:rPr>
          <w:rFonts w:eastAsia="仿宋_GB2312" w:hint="eastAsia"/>
          <w:sz w:val="32"/>
          <w:szCs w:val="32"/>
        </w:rPr>
        <w:t>反应</w:t>
      </w:r>
      <w:r w:rsidRPr="00EC0BF6">
        <w:rPr>
          <w:rFonts w:eastAsia="仿宋_GB2312"/>
          <w:sz w:val="32"/>
          <w:szCs w:val="32"/>
        </w:rPr>
        <w:t>，不对抽取样品及剩余</w:t>
      </w:r>
      <w:r w:rsidR="00114B0B">
        <w:rPr>
          <w:rFonts w:eastAsia="仿宋_GB2312"/>
          <w:sz w:val="32"/>
          <w:szCs w:val="32"/>
        </w:rPr>
        <w:t>兽药</w:t>
      </w:r>
      <w:r w:rsidRPr="00EC0BF6">
        <w:rPr>
          <w:rFonts w:eastAsia="仿宋_GB2312"/>
          <w:sz w:val="32"/>
          <w:szCs w:val="32"/>
        </w:rPr>
        <w:t>产生污染。</w:t>
      </w:r>
    </w:p>
    <w:p w:rsidR="00965456" w:rsidRDefault="006D799F" w:rsidP="00965456">
      <w:pPr>
        <w:adjustRightInd w:val="0"/>
        <w:snapToGrid w:val="0"/>
        <w:spacing w:line="560" w:lineRule="exact"/>
        <w:ind w:firstLine="648"/>
        <w:rPr>
          <w:rFonts w:eastAsia="仿宋_GB2312"/>
          <w:sz w:val="32"/>
          <w:szCs w:val="32"/>
        </w:rPr>
      </w:pPr>
      <w:r w:rsidRPr="00EC0BF6">
        <w:rPr>
          <w:rFonts w:eastAsia="仿宋_GB2312"/>
          <w:sz w:val="32"/>
          <w:szCs w:val="32"/>
        </w:rPr>
        <w:t>抽取粉末状固体样品和半固体样品时，一般使用一侧开槽、前端尖锐的不锈钢抽样棒取样，也可使用瓷质或者不锈钢质药匙取样。</w:t>
      </w:r>
    </w:p>
    <w:p w:rsidR="006D799F" w:rsidRPr="00EC0BF6" w:rsidRDefault="006D799F" w:rsidP="00965456">
      <w:pPr>
        <w:adjustRightInd w:val="0"/>
        <w:snapToGrid w:val="0"/>
        <w:spacing w:line="560" w:lineRule="exact"/>
        <w:ind w:firstLine="648"/>
        <w:rPr>
          <w:rFonts w:eastAsia="仿宋_GB2312"/>
          <w:sz w:val="32"/>
          <w:szCs w:val="32"/>
        </w:rPr>
      </w:pPr>
      <w:r w:rsidRPr="00EC0BF6">
        <w:rPr>
          <w:rFonts w:eastAsia="仿宋_GB2312"/>
          <w:sz w:val="32"/>
          <w:szCs w:val="32"/>
        </w:rPr>
        <w:t>抽取低</w:t>
      </w:r>
      <w:r w:rsidR="00756A53">
        <w:rPr>
          <w:rFonts w:eastAsia="仿宋_GB2312" w:hint="eastAsia"/>
          <w:sz w:val="32"/>
          <w:szCs w:val="32"/>
        </w:rPr>
        <w:t>黏度</w:t>
      </w:r>
      <w:r w:rsidRPr="00EC0BF6">
        <w:rPr>
          <w:rFonts w:eastAsia="仿宋_GB2312"/>
          <w:sz w:val="32"/>
          <w:szCs w:val="32"/>
        </w:rPr>
        <w:t>液体样品时，根据不同情形分别使用吸管、烧杯、勺子、漏斗等取样；抽取腐蚀性或者毒性液体样品时，需配用吸管辅助器；抽取高</w:t>
      </w:r>
      <w:r w:rsidR="00756A53">
        <w:rPr>
          <w:rFonts w:eastAsia="仿宋_GB2312" w:hint="eastAsia"/>
          <w:sz w:val="32"/>
          <w:szCs w:val="32"/>
        </w:rPr>
        <w:t>黏度</w:t>
      </w:r>
      <w:r w:rsidRPr="00EC0BF6">
        <w:rPr>
          <w:rFonts w:eastAsia="仿宋_GB2312"/>
          <w:sz w:val="32"/>
          <w:szCs w:val="32"/>
        </w:rPr>
        <w:t>液体样品时，可用玻璃棒蘸取。</w:t>
      </w:r>
    </w:p>
    <w:p w:rsidR="00965456" w:rsidRDefault="006D799F" w:rsidP="00965456">
      <w:pPr>
        <w:adjustRightInd w:val="0"/>
        <w:snapToGrid w:val="0"/>
        <w:spacing w:line="560" w:lineRule="exact"/>
        <w:ind w:firstLine="648"/>
        <w:rPr>
          <w:rFonts w:eastAsia="仿宋_GB2312"/>
          <w:sz w:val="32"/>
          <w:szCs w:val="32"/>
        </w:rPr>
      </w:pPr>
      <w:r w:rsidRPr="00EC0BF6">
        <w:rPr>
          <w:rFonts w:eastAsia="仿宋_GB2312"/>
          <w:sz w:val="32"/>
          <w:szCs w:val="32"/>
        </w:rPr>
        <w:t>抽取无菌样品或者需做微生物检查、细菌内毒素检查等项目的样品时，取样工具须经灭菌或除热原处理。</w:t>
      </w:r>
    </w:p>
    <w:p w:rsidR="00272F6D" w:rsidRDefault="00D2540F" w:rsidP="00272F6D">
      <w:pPr>
        <w:adjustRightInd w:val="0"/>
        <w:snapToGrid w:val="0"/>
        <w:spacing w:line="560" w:lineRule="exact"/>
        <w:ind w:firstLine="648"/>
        <w:rPr>
          <w:rFonts w:eastAsia="仿宋_GB2312"/>
          <w:sz w:val="32"/>
          <w:szCs w:val="32"/>
        </w:rPr>
      </w:pPr>
      <w:r>
        <w:rPr>
          <w:rFonts w:eastAsia="仿宋_GB2312" w:hint="eastAsia"/>
          <w:sz w:val="32"/>
          <w:szCs w:val="32"/>
        </w:rPr>
        <w:t>（四）</w:t>
      </w:r>
      <w:r w:rsidR="006D799F" w:rsidRPr="00EC0BF6">
        <w:rPr>
          <w:rFonts w:eastAsia="仿宋_GB2312"/>
          <w:sz w:val="32"/>
          <w:szCs w:val="32"/>
        </w:rPr>
        <w:t>包装容器</w:t>
      </w:r>
    </w:p>
    <w:p w:rsidR="00272F6D" w:rsidRDefault="006D799F" w:rsidP="00272F6D">
      <w:pPr>
        <w:adjustRightInd w:val="0"/>
        <w:snapToGrid w:val="0"/>
        <w:spacing w:line="560" w:lineRule="exact"/>
        <w:ind w:firstLine="648"/>
        <w:rPr>
          <w:rFonts w:eastAsia="仿宋_GB2312"/>
          <w:sz w:val="32"/>
          <w:szCs w:val="32"/>
        </w:rPr>
      </w:pPr>
      <w:r w:rsidRPr="00EC0BF6">
        <w:rPr>
          <w:rFonts w:eastAsia="仿宋_GB2312"/>
          <w:sz w:val="32"/>
          <w:szCs w:val="32"/>
        </w:rPr>
        <w:t>直接接触</w:t>
      </w:r>
      <w:r w:rsidR="00114B0B">
        <w:rPr>
          <w:rFonts w:eastAsia="仿宋_GB2312"/>
          <w:sz w:val="32"/>
          <w:szCs w:val="32"/>
        </w:rPr>
        <w:t>兽药</w:t>
      </w:r>
      <w:r w:rsidRPr="00EC0BF6">
        <w:rPr>
          <w:rFonts w:eastAsia="仿宋_GB2312"/>
          <w:sz w:val="32"/>
          <w:szCs w:val="32"/>
        </w:rPr>
        <w:t>的包装容器材质，应当不与内容物发生化学反应，具有良好阻隔性能，并满足</w:t>
      </w:r>
      <w:r w:rsidR="00114B0B">
        <w:rPr>
          <w:rFonts w:eastAsia="仿宋_GB2312"/>
          <w:sz w:val="32"/>
          <w:szCs w:val="32"/>
        </w:rPr>
        <w:t>兽药</w:t>
      </w:r>
      <w:r w:rsidRPr="00EC0BF6">
        <w:rPr>
          <w:rFonts w:eastAsia="仿宋_GB2312"/>
          <w:sz w:val="32"/>
          <w:szCs w:val="32"/>
        </w:rPr>
        <w:t>的</w:t>
      </w:r>
      <w:r w:rsidR="007B58AE" w:rsidRPr="00EC0BF6">
        <w:rPr>
          <w:rFonts w:eastAsia="仿宋_GB2312"/>
          <w:sz w:val="32"/>
          <w:szCs w:val="32"/>
        </w:rPr>
        <w:t>贮藏</w:t>
      </w:r>
      <w:r w:rsidRPr="00EC0BF6">
        <w:rPr>
          <w:rFonts w:eastAsia="仿宋_GB2312"/>
          <w:sz w:val="32"/>
          <w:szCs w:val="32"/>
        </w:rPr>
        <w:t>条件，潜在迁移物质不影响检验结果。抽样前应查看包装容器外包装的完整性。</w:t>
      </w:r>
    </w:p>
    <w:p w:rsidR="006D799F" w:rsidRPr="00EC0BF6" w:rsidRDefault="006D799F" w:rsidP="00272F6D">
      <w:pPr>
        <w:adjustRightInd w:val="0"/>
        <w:snapToGrid w:val="0"/>
        <w:spacing w:line="560" w:lineRule="exact"/>
        <w:ind w:firstLine="648"/>
        <w:rPr>
          <w:rFonts w:eastAsia="仿宋_GB2312"/>
          <w:sz w:val="32"/>
          <w:szCs w:val="32"/>
        </w:rPr>
      </w:pPr>
      <w:r w:rsidRPr="00EC0BF6">
        <w:rPr>
          <w:rFonts w:eastAsia="仿宋_GB2312"/>
          <w:sz w:val="32"/>
          <w:szCs w:val="32"/>
        </w:rPr>
        <w:t>直接接触</w:t>
      </w:r>
      <w:r w:rsidR="00114B0B">
        <w:rPr>
          <w:rFonts w:eastAsia="仿宋_GB2312"/>
          <w:sz w:val="32"/>
          <w:szCs w:val="32"/>
        </w:rPr>
        <w:t>兽药</w:t>
      </w:r>
      <w:r w:rsidRPr="00EC0BF6">
        <w:rPr>
          <w:rFonts w:eastAsia="仿宋_GB2312"/>
          <w:sz w:val="32"/>
          <w:szCs w:val="32"/>
        </w:rPr>
        <w:t>的包装容器的形状与规格，应当与所抽取样品的形态和数量相适应，液体样品的存放可选用瓶状密闭容器，固体样品可选用袋状容器。</w:t>
      </w:r>
    </w:p>
    <w:p w:rsidR="00756A53" w:rsidRDefault="006D799F" w:rsidP="00756A53">
      <w:pPr>
        <w:adjustRightInd w:val="0"/>
        <w:snapToGrid w:val="0"/>
        <w:spacing w:line="560" w:lineRule="exact"/>
        <w:ind w:firstLine="648"/>
        <w:rPr>
          <w:rFonts w:eastAsia="仿宋_GB2312"/>
          <w:sz w:val="32"/>
          <w:szCs w:val="32"/>
        </w:rPr>
      </w:pPr>
      <w:r w:rsidRPr="00EC0BF6">
        <w:rPr>
          <w:rFonts w:eastAsia="仿宋_GB2312"/>
          <w:sz w:val="32"/>
          <w:szCs w:val="32"/>
        </w:rPr>
        <w:t>直接接触无菌样品或者需做微生物检查、细菌内毒素检查等项目样品的容器须经灭菌或除热原处理，且具有密封性能。</w:t>
      </w:r>
    </w:p>
    <w:p w:rsidR="006D799F" w:rsidRPr="00EC0BF6" w:rsidRDefault="00D2540F" w:rsidP="00756A53">
      <w:pPr>
        <w:adjustRightInd w:val="0"/>
        <w:snapToGrid w:val="0"/>
        <w:spacing w:line="560" w:lineRule="exact"/>
        <w:ind w:firstLine="648"/>
        <w:rPr>
          <w:rFonts w:eastAsia="仿宋_GB2312"/>
          <w:sz w:val="32"/>
          <w:szCs w:val="32"/>
        </w:rPr>
      </w:pPr>
      <w:r>
        <w:rPr>
          <w:rFonts w:eastAsia="仿宋_GB2312" w:hint="eastAsia"/>
          <w:sz w:val="32"/>
          <w:szCs w:val="32"/>
        </w:rPr>
        <w:t>（五）</w:t>
      </w:r>
      <w:r w:rsidR="006D799F" w:rsidRPr="00EC0BF6">
        <w:rPr>
          <w:rFonts w:eastAsia="仿宋_GB2312"/>
          <w:sz w:val="32"/>
          <w:szCs w:val="32"/>
        </w:rPr>
        <w:t>文件与凭证</w:t>
      </w:r>
    </w:p>
    <w:p w:rsidR="00685E43" w:rsidRDefault="00C97439" w:rsidP="00685E43">
      <w:pPr>
        <w:adjustRightInd w:val="0"/>
        <w:snapToGrid w:val="0"/>
        <w:spacing w:line="560" w:lineRule="exact"/>
        <w:ind w:firstLineChars="200" w:firstLine="640"/>
        <w:rPr>
          <w:rFonts w:eastAsia="仿宋_GB2312"/>
          <w:sz w:val="32"/>
          <w:szCs w:val="32"/>
        </w:rPr>
      </w:pPr>
      <w:r w:rsidRPr="00EF3029">
        <w:rPr>
          <w:rFonts w:eastAsia="仿宋_GB2312" w:hint="eastAsia"/>
          <w:sz w:val="32"/>
          <w:szCs w:val="32"/>
        </w:rPr>
        <w:t>抽样前</w:t>
      </w:r>
      <w:r w:rsidR="006D799F" w:rsidRPr="00EC0BF6">
        <w:rPr>
          <w:rFonts w:eastAsia="仿宋_GB2312"/>
          <w:sz w:val="32"/>
          <w:szCs w:val="32"/>
        </w:rPr>
        <w:t>抽样人员</w:t>
      </w:r>
      <w:r w:rsidR="0070541D" w:rsidRPr="00EF3029">
        <w:rPr>
          <w:rFonts w:eastAsia="仿宋_GB2312" w:hint="eastAsia"/>
          <w:sz w:val="32"/>
          <w:szCs w:val="32"/>
        </w:rPr>
        <w:t>应准备好相关任务文件、行政执法证件、抽样方案、兽药质量监督抽查抽样单和</w:t>
      </w:r>
      <w:r w:rsidR="0070541D">
        <w:rPr>
          <w:rFonts w:eastAsia="仿宋_GB2312" w:hint="eastAsia"/>
          <w:sz w:val="32"/>
          <w:szCs w:val="32"/>
        </w:rPr>
        <w:t>兽药</w:t>
      </w:r>
      <w:r w:rsidR="0070541D" w:rsidRPr="00EC0BF6">
        <w:rPr>
          <w:rFonts w:eastAsia="仿宋_GB2312"/>
          <w:sz w:val="32"/>
          <w:szCs w:val="32"/>
        </w:rPr>
        <w:t>样品封签</w:t>
      </w:r>
      <w:r w:rsidR="0070541D" w:rsidRPr="00EF3029">
        <w:rPr>
          <w:rFonts w:eastAsia="仿宋_GB2312"/>
          <w:sz w:val="32"/>
          <w:szCs w:val="32"/>
        </w:rPr>
        <w:t>等</w:t>
      </w:r>
      <w:r w:rsidR="0070541D" w:rsidRPr="00EF3029">
        <w:rPr>
          <w:rFonts w:eastAsia="仿宋_GB2312" w:hint="eastAsia"/>
          <w:sz w:val="32"/>
          <w:szCs w:val="32"/>
        </w:rPr>
        <w:t>文件材料。</w:t>
      </w:r>
    </w:p>
    <w:p w:rsidR="006D799F" w:rsidRPr="00685E43" w:rsidRDefault="00D2540F" w:rsidP="00685E43">
      <w:pPr>
        <w:adjustRightInd w:val="0"/>
        <w:snapToGrid w:val="0"/>
        <w:spacing w:line="560" w:lineRule="exact"/>
        <w:ind w:firstLineChars="200" w:firstLine="643"/>
        <w:rPr>
          <w:rFonts w:eastAsia="仿宋_GB2312"/>
          <w:sz w:val="32"/>
          <w:szCs w:val="32"/>
        </w:rPr>
      </w:pPr>
      <w:r w:rsidRPr="00D2540F">
        <w:rPr>
          <w:rFonts w:eastAsia="仿宋_GB2312" w:hint="eastAsia"/>
          <w:b/>
          <w:bCs/>
          <w:sz w:val="32"/>
          <w:szCs w:val="32"/>
        </w:rPr>
        <w:t>第</w:t>
      </w:r>
      <w:r w:rsidR="00950D76">
        <w:rPr>
          <w:rFonts w:eastAsia="仿宋_GB2312" w:hint="eastAsia"/>
          <w:b/>
          <w:bCs/>
          <w:sz w:val="32"/>
          <w:szCs w:val="32"/>
        </w:rPr>
        <w:t>八</w:t>
      </w:r>
      <w:r w:rsidRPr="00D2540F">
        <w:rPr>
          <w:rFonts w:eastAsia="仿宋_GB2312" w:hint="eastAsia"/>
          <w:b/>
          <w:bCs/>
          <w:sz w:val="32"/>
          <w:szCs w:val="32"/>
        </w:rPr>
        <w:t>条</w:t>
      </w:r>
      <w:r>
        <w:rPr>
          <w:rFonts w:eastAsia="仿宋_GB2312" w:hint="eastAsia"/>
          <w:bCs/>
          <w:sz w:val="32"/>
          <w:szCs w:val="32"/>
        </w:rPr>
        <w:t xml:space="preserve"> </w:t>
      </w:r>
      <w:r>
        <w:rPr>
          <w:rFonts w:eastAsia="仿宋_GB2312"/>
          <w:bCs/>
          <w:sz w:val="32"/>
          <w:szCs w:val="32"/>
        </w:rPr>
        <w:t xml:space="preserve"> </w:t>
      </w:r>
      <w:r w:rsidR="006D799F" w:rsidRPr="00EC0BF6">
        <w:rPr>
          <w:rFonts w:eastAsia="仿宋_GB2312"/>
          <w:bCs/>
          <w:sz w:val="32"/>
          <w:szCs w:val="32"/>
        </w:rPr>
        <w:t>抽样现场检查</w:t>
      </w:r>
    </w:p>
    <w:p w:rsidR="006D799F" w:rsidRPr="00EC0BF6" w:rsidRDefault="00FD4C66" w:rsidP="00685E43">
      <w:pPr>
        <w:adjustRightInd w:val="0"/>
        <w:snapToGrid w:val="0"/>
        <w:spacing w:line="560" w:lineRule="exact"/>
        <w:ind w:firstLineChars="200" w:firstLine="640"/>
        <w:rPr>
          <w:rFonts w:eastAsia="仿宋_GB2312"/>
          <w:sz w:val="32"/>
          <w:szCs w:val="32"/>
        </w:rPr>
      </w:pPr>
      <w:r>
        <w:rPr>
          <w:rFonts w:eastAsia="仿宋_GB2312" w:hint="eastAsia"/>
          <w:sz w:val="32"/>
          <w:szCs w:val="32"/>
        </w:rPr>
        <w:t>（一）</w:t>
      </w:r>
      <w:r w:rsidR="006D799F" w:rsidRPr="00EC0BF6">
        <w:rPr>
          <w:rFonts w:eastAsia="仿宋_GB2312"/>
          <w:sz w:val="32"/>
          <w:szCs w:val="32"/>
        </w:rPr>
        <w:t>抽</w:t>
      </w:r>
      <w:r w:rsidR="00CD41A5">
        <w:rPr>
          <w:rFonts w:eastAsia="仿宋_GB2312"/>
          <w:sz w:val="32"/>
          <w:szCs w:val="32"/>
        </w:rPr>
        <w:t>样人员应当</w:t>
      </w:r>
      <w:r w:rsidR="00685E43">
        <w:rPr>
          <w:rFonts w:eastAsia="仿宋_GB2312" w:hint="eastAsia"/>
          <w:sz w:val="32"/>
          <w:szCs w:val="32"/>
        </w:rPr>
        <w:t>核查</w:t>
      </w:r>
      <w:r w:rsidR="006D799F" w:rsidRPr="00EC0BF6">
        <w:rPr>
          <w:rFonts w:eastAsia="仿宋_GB2312"/>
          <w:sz w:val="32"/>
          <w:szCs w:val="32"/>
        </w:rPr>
        <w:t>被抽样单位生产经营资质及相关材料，实地查看贮藏场所环境控制措施、运行状态及监控记录、存放标识等情况，现场查验</w:t>
      </w:r>
      <w:r w:rsidR="001B7385">
        <w:rPr>
          <w:rFonts w:eastAsia="仿宋_GB2312" w:hint="eastAsia"/>
          <w:sz w:val="32"/>
          <w:szCs w:val="32"/>
        </w:rPr>
        <w:t>产品</w:t>
      </w:r>
      <w:r w:rsidR="006D799F" w:rsidRPr="00EC0BF6">
        <w:rPr>
          <w:rFonts w:eastAsia="仿宋_GB2312"/>
          <w:sz w:val="32"/>
          <w:szCs w:val="32"/>
        </w:rPr>
        <w:t>包装标签标示的</w:t>
      </w:r>
      <w:r w:rsidR="00E879E6">
        <w:rPr>
          <w:rFonts w:eastAsia="仿宋_GB2312" w:hint="eastAsia"/>
          <w:sz w:val="32"/>
          <w:szCs w:val="32"/>
        </w:rPr>
        <w:t>通用</w:t>
      </w:r>
      <w:r w:rsidR="006D799F" w:rsidRPr="00EC0BF6">
        <w:rPr>
          <w:rFonts w:eastAsia="仿宋_GB2312"/>
          <w:sz w:val="32"/>
          <w:szCs w:val="32"/>
        </w:rPr>
        <w:t>名称、</w:t>
      </w:r>
      <w:r w:rsidR="00465311">
        <w:rPr>
          <w:rFonts w:eastAsia="仿宋_GB2312" w:hint="eastAsia"/>
          <w:sz w:val="32"/>
          <w:szCs w:val="32"/>
        </w:rPr>
        <w:t>标称</w:t>
      </w:r>
      <w:r w:rsidR="00685E43">
        <w:rPr>
          <w:rFonts w:eastAsia="仿宋_GB2312" w:hint="eastAsia"/>
          <w:sz w:val="32"/>
          <w:szCs w:val="32"/>
        </w:rPr>
        <w:t>生产企业</w:t>
      </w:r>
      <w:r w:rsidR="00EF3029">
        <w:rPr>
          <w:rFonts w:eastAsia="仿宋_GB2312" w:hint="eastAsia"/>
          <w:sz w:val="32"/>
          <w:szCs w:val="32"/>
        </w:rPr>
        <w:t>名称</w:t>
      </w:r>
      <w:r w:rsidR="00685E43">
        <w:rPr>
          <w:rFonts w:eastAsia="仿宋_GB2312" w:hint="eastAsia"/>
          <w:sz w:val="32"/>
          <w:szCs w:val="32"/>
        </w:rPr>
        <w:t>、</w:t>
      </w:r>
      <w:r w:rsidR="0070541D">
        <w:rPr>
          <w:rFonts w:eastAsia="仿宋_GB2312" w:hint="eastAsia"/>
          <w:sz w:val="32"/>
          <w:szCs w:val="32"/>
        </w:rPr>
        <w:t>产品</w:t>
      </w:r>
      <w:r w:rsidR="006D799F" w:rsidRPr="00EC0BF6">
        <w:rPr>
          <w:rFonts w:eastAsia="仿宋_GB2312"/>
          <w:sz w:val="32"/>
          <w:szCs w:val="32"/>
        </w:rPr>
        <w:t>批准文号、</w:t>
      </w:r>
      <w:r w:rsidR="00465311">
        <w:rPr>
          <w:rFonts w:eastAsia="仿宋_GB2312" w:hint="eastAsia"/>
          <w:sz w:val="32"/>
          <w:szCs w:val="32"/>
        </w:rPr>
        <w:t>生产</w:t>
      </w:r>
      <w:r w:rsidR="006D799F" w:rsidRPr="00EC0BF6">
        <w:rPr>
          <w:rFonts w:eastAsia="仿宋_GB2312"/>
          <w:sz w:val="32"/>
          <w:szCs w:val="32"/>
        </w:rPr>
        <w:t>批号、</w:t>
      </w:r>
      <w:r w:rsidR="00080939">
        <w:rPr>
          <w:rFonts w:eastAsia="仿宋_GB2312" w:hint="eastAsia"/>
          <w:sz w:val="32"/>
          <w:szCs w:val="32"/>
        </w:rPr>
        <w:t>生产日期、</w:t>
      </w:r>
      <w:r w:rsidR="006D799F" w:rsidRPr="00EC0BF6">
        <w:rPr>
          <w:rFonts w:eastAsia="仿宋_GB2312"/>
          <w:sz w:val="32"/>
          <w:szCs w:val="32"/>
        </w:rPr>
        <w:t>有效期</w:t>
      </w:r>
      <w:r w:rsidR="00685E43">
        <w:rPr>
          <w:rFonts w:eastAsia="仿宋_GB2312" w:hint="eastAsia"/>
          <w:sz w:val="32"/>
          <w:szCs w:val="32"/>
        </w:rPr>
        <w:t>、</w:t>
      </w:r>
      <w:r w:rsidR="00080939">
        <w:rPr>
          <w:rFonts w:eastAsia="仿宋_GB2312" w:hint="eastAsia"/>
          <w:sz w:val="32"/>
          <w:szCs w:val="32"/>
        </w:rPr>
        <w:t>贮藏条件</w:t>
      </w:r>
      <w:r w:rsidR="006D799F" w:rsidRPr="00EC0BF6">
        <w:rPr>
          <w:rFonts w:eastAsia="仿宋_GB2312"/>
          <w:sz w:val="32"/>
          <w:szCs w:val="32"/>
        </w:rPr>
        <w:t>等</w:t>
      </w:r>
      <w:r w:rsidR="006A339A">
        <w:rPr>
          <w:rFonts w:eastAsia="仿宋_GB2312" w:hint="eastAsia"/>
          <w:sz w:val="32"/>
          <w:szCs w:val="32"/>
        </w:rPr>
        <w:t>内容</w:t>
      </w:r>
      <w:r w:rsidR="0070541D" w:rsidRPr="00EF3029">
        <w:rPr>
          <w:rFonts w:eastAsia="仿宋_GB2312" w:hint="eastAsia"/>
          <w:sz w:val="32"/>
          <w:szCs w:val="32"/>
        </w:rPr>
        <w:t>，并通过国家兽药产品追溯系统核实兽药追溯二维码</w:t>
      </w:r>
      <w:r w:rsidR="006A339A" w:rsidRPr="00EF3029">
        <w:rPr>
          <w:rFonts w:eastAsia="仿宋_GB2312" w:hint="eastAsia"/>
          <w:sz w:val="32"/>
          <w:szCs w:val="32"/>
        </w:rPr>
        <w:t>信息</w:t>
      </w:r>
      <w:r w:rsidR="006D799F" w:rsidRPr="00EC0BF6">
        <w:rPr>
          <w:rFonts w:eastAsia="仿宋_GB2312"/>
          <w:sz w:val="32"/>
          <w:szCs w:val="32"/>
        </w:rPr>
        <w:t>，查验</w:t>
      </w:r>
      <w:r w:rsidR="00114B0B">
        <w:rPr>
          <w:rFonts w:eastAsia="仿宋_GB2312"/>
          <w:sz w:val="32"/>
          <w:szCs w:val="32"/>
        </w:rPr>
        <w:t>兽药</w:t>
      </w:r>
      <w:r w:rsidR="006D799F" w:rsidRPr="00EC0BF6">
        <w:rPr>
          <w:rFonts w:eastAsia="仿宋_GB2312"/>
          <w:sz w:val="32"/>
          <w:szCs w:val="32"/>
        </w:rPr>
        <w:t>外观包装（如</w:t>
      </w:r>
      <w:r w:rsidR="00080939">
        <w:rPr>
          <w:rFonts w:eastAsia="仿宋_GB2312" w:hint="eastAsia"/>
          <w:sz w:val="32"/>
          <w:szCs w:val="32"/>
        </w:rPr>
        <w:t>是否</w:t>
      </w:r>
      <w:r w:rsidR="006D799F" w:rsidRPr="00EC0BF6">
        <w:rPr>
          <w:rFonts w:eastAsia="仿宋_GB2312"/>
          <w:sz w:val="32"/>
          <w:szCs w:val="32"/>
        </w:rPr>
        <w:t>破损、受潮、受污染</w:t>
      </w:r>
      <w:r w:rsidR="00261392">
        <w:rPr>
          <w:rFonts w:eastAsia="仿宋_GB2312" w:hint="eastAsia"/>
          <w:sz w:val="32"/>
          <w:szCs w:val="32"/>
        </w:rPr>
        <w:t>等</w:t>
      </w:r>
      <w:r w:rsidR="006D799F" w:rsidRPr="00EC0BF6">
        <w:rPr>
          <w:rFonts w:eastAsia="仿宋_GB2312"/>
          <w:sz w:val="32"/>
          <w:szCs w:val="32"/>
        </w:rPr>
        <w:t>）。</w:t>
      </w:r>
    </w:p>
    <w:p w:rsidR="006D799F" w:rsidRPr="00EC0BF6" w:rsidRDefault="00E879E6" w:rsidP="00134151">
      <w:pPr>
        <w:adjustRightInd w:val="0"/>
        <w:snapToGrid w:val="0"/>
        <w:spacing w:line="560" w:lineRule="exact"/>
        <w:ind w:firstLineChars="200" w:firstLine="640"/>
        <w:rPr>
          <w:rFonts w:eastAsia="仿宋_GB2312"/>
          <w:sz w:val="32"/>
          <w:szCs w:val="32"/>
        </w:rPr>
      </w:pPr>
      <w:r>
        <w:rPr>
          <w:rFonts w:eastAsia="仿宋_GB2312" w:hint="eastAsia"/>
          <w:sz w:val="32"/>
          <w:szCs w:val="32"/>
        </w:rPr>
        <w:t>（二）</w:t>
      </w:r>
      <w:r w:rsidR="006D799F" w:rsidRPr="00EC0BF6">
        <w:rPr>
          <w:rFonts w:eastAsia="仿宋_GB2312"/>
          <w:sz w:val="32"/>
          <w:szCs w:val="32"/>
        </w:rPr>
        <w:t>现场检查中发现</w:t>
      </w:r>
      <w:r w:rsidR="00114B0B">
        <w:rPr>
          <w:rFonts w:eastAsia="仿宋_GB2312"/>
          <w:sz w:val="32"/>
          <w:szCs w:val="32"/>
        </w:rPr>
        <w:t>兽药</w:t>
      </w:r>
      <w:r w:rsidR="005A2548" w:rsidRPr="00EC0BF6">
        <w:rPr>
          <w:rFonts w:eastAsia="仿宋_GB2312"/>
          <w:sz w:val="32"/>
          <w:szCs w:val="32"/>
        </w:rPr>
        <w:t>疑似</w:t>
      </w:r>
      <w:r w:rsidR="005A2548">
        <w:rPr>
          <w:rFonts w:eastAsia="仿宋_GB2312" w:hint="eastAsia"/>
          <w:sz w:val="32"/>
          <w:szCs w:val="32"/>
        </w:rPr>
        <w:t>存在</w:t>
      </w:r>
      <w:r w:rsidR="006D799F" w:rsidRPr="00EC0BF6">
        <w:rPr>
          <w:rFonts w:eastAsia="仿宋_GB2312"/>
          <w:sz w:val="32"/>
          <w:szCs w:val="32"/>
        </w:rPr>
        <w:t>质量问题时，可针对性抽样</w:t>
      </w:r>
      <w:r w:rsidR="00DC46DE">
        <w:rPr>
          <w:rFonts w:eastAsia="仿宋_GB2312" w:hint="eastAsia"/>
          <w:sz w:val="32"/>
          <w:szCs w:val="32"/>
        </w:rPr>
        <w:t>并及时向</w:t>
      </w:r>
      <w:r w:rsidR="006A339A">
        <w:rPr>
          <w:rFonts w:eastAsia="仿宋_GB2312" w:hint="eastAsia"/>
          <w:sz w:val="32"/>
          <w:szCs w:val="32"/>
        </w:rPr>
        <w:t>兽药</w:t>
      </w:r>
      <w:r w:rsidR="00DC46DE" w:rsidRPr="00DC46DE">
        <w:rPr>
          <w:rFonts w:eastAsia="仿宋_GB2312"/>
          <w:sz w:val="32"/>
          <w:szCs w:val="32"/>
        </w:rPr>
        <w:t>质量监督抽查检验任务下达单位</w:t>
      </w:r>
      <w:r w:rsidR="00DC46DE">
        <w:rPr>
          <w:rFonts w:eastAsia="仿宋_GB2312" w:hint="eastAsia"/>
          <w:sz w:val="32"/>
          <w:szCs w:val="32"/>
        </w:rPr>
        <w:t>报告</w:t>
      </w:r>
      <w:r w:rsidR="006D799F" w:rsidRPr="00EC0BF6">
        <w:rPr>
          <w:rFonts w:eastAsia="仿宋_GB2312"/>
          <w:sz w:val="32"/>
          <w:szCs w:val="32"/>
        </w:rPr>
        <w:t>；</w:t>
      </w:r>
      <w:r w:rsidR="007829E1" w:rsidRPr="00EC0BF6">
        <w:rPr>
          <w:rFonts w:eastAsia="仿宋_GB2312"/>
          <w:sz w:val="32"/>
          <w:szCs w:val="32"/>
        </w:rPr>
        <w:t>如发现影响</w:t>
      </w:r>
      <w:r w:rsidR="00114B0B">
        <w:rPr>
          <w:rFonts w:eastAsia="仿宋_GB2312"/>
          <w:sz w:val="32"/>
          <w:szCs w:val="32"/>
        </w:rPr>
        <w:t>兽药</w:t>
      </w:r>
      <w:r w:rsidR="007829E1" w:rsidRPr="00EC0BF6">
        <w:rPr>
          <w:rFonts w:eastAsia="仿宋_GB2312"/>
          <w:sz w:val="32"/>
          <w:szCs w:val="32"/>
        </w:rPr>
        <w:t>质量的潜在问题或存在违法违规生产经营使用行为的，</w:t>
      </w:r>
      <w:r w:rsidR="006D799F" w:rsidRPr="00EC0BF6">
        <w:rPr>
          <w:rFonts w:eastAsia="仿宋_GB2312"/>
          <w:sz w:val="32"/>
          <w:szCs w:val="32"/>
        </w:rPr>
        <w:t>应当固定相关证据并</w:t>
      </w:r>
      <w:r w:rsidR="006A339A" w:rsidRPr="00EF3029">
        <w:rPr>
          <w:rFonts w:eastAsia="仿宋_GB2312" w:hint="eastAsia"/>
          <w:sz w:val="32"/>
          <w:szCs w:val="32"/>
        </w:rPr>
        <w:t>向</w:t>
      </w:r>
      <w:r w:rsidR="00AD5CD0">
        <w:rPr>
          <w:rFonts w:eastAsia="仿宋_GB2312" w:hint="eastAsia"/>
          <w:sz w:val="32"/>
          <w:szCs w:val="32"/>
        </w:rPr>
        <w:t>农业</w:t>
      </w:r>
      <w:r w:rsidR="00AD5CD0">
        <w:rPr>
          <w:rFonts w:eastAsia="仿宋_GB2312"/>
          <w:sz w:val="32"/>
          <w:szCs w:val="32"/>
        </w:rPr>
        <w:t>农村</w:t>
      </w:r>
      <w:r w:rsidR="006A339A" w:rsidRPr="00EF3029">
        <w:rPr>
          <w:rFonts w:eastAsia="仿宋_GB2312" w:hint="eastAsia"/>
          <w:sz w:val="32"/>
          <w:szCs w:val="32"/>
        </w:rPr>
        <w:t>主管部门报告</w:t>
      </w:r>
      <w:r w:rsidR="006D799F" w:rsidRPr="00EC0BF6">
        <w:rPr>
          <w:rFonts w:eastAsia="仿宋_GB2312"/>
          <w:sz w:val="32"/>
          <w:szCs w:val="32"/>
        </w:rPr>
        <w:t>。</w:t>
      </w:r>
    </w:p>
    <w:p w:rsidR="006D799F" w:rsidRPr="00EC0BF6" w:rsidRDefault="00060512" w:rsidP="00CB1A86">
      <w:pPr>
        <w:adjustRightInd w:val="0"/>
        <w:snapToGrid w:val="0"/>
        <w:spacing w:line="560" w:lineRule="exact"/>
        <w:ind w:firstLineChars="200" w:firstLine="643"/>
        <w:rPr>
          <w:rFonts w:eastAsia="仿宋_GB2312"/>
          <w:sz w:val="32"/>
          <w:szCs w:val="32"/>
        </w:rPr>
      </w:pPr>
      <w:r w:rsidRPr="00060512">
        <w:rPr>
          <w:rFonts w:eastAsia="仿宋_GB2312" w:hint="eastAsia"/>
          <w:b/>
          <w:sz w:val="32"/>
          <w:szCs w:val="32"/>
        </w:rPr>
        <w:t>第</w:t>
      </w:r>
      <w:r w:rsidR="00950D76">
        <w:rPr>
          <w:rFonts w:eastAsia="仿宋_GB2312" w:hint="eastAsia"/>
          <w:b/>
          <w:sz w:val="32"/>
          <w:szCs w:val="32"/>
        </w:rPr>
        <w:t>九</w:t>
      </w:r>
      <w:r w:rsidRPr="00060512">
        <w:rPr>
          <w:rFonts w:eastAsia="仿宋_GB2312" w:hint="eastAsia"/>
          <w:b/>
          <w:sz w:val="32"/>
          <w:szCs w:val="32"/>
        </w:rPr>
        <w:t>条</w:t>
      </w:r>
      <w:r>
        <w:rPr>
          <w:rFonts w:eastAsia="仿宋_GB2312" w:hint="eastAsia"/>
          <w:sz w:val="32"/>
          <w:szCs w:val="32"/>
        </w:rPr>
        <w:t xml:space="preserve"> </w:t>
      </w:r>
      <w:r>
        <w:rPr>
          <w:rFonts w:eastAsia="仿宋_GB2312"/>
          <w:sz w:val="32"/>
          <w:szCs w:val="32"/>
        </w:rPr>
        <w:t xml:space="preserve"> </w:t>
      </w:r>
      <w:r w:rsidR="006D799F" w:rsidRPr="00EC0BF6">
        <w:rPr>
          <w:rFonts w:eastAsia="仿宋_GB2312"/>
          <w:sz w:val="32"/>
          <w:szCs w:val="32"/>
        </w:rPr>
        <w:t>抽样</w:t>
      </w:r>
    </w:p>
    <w:p w:rsidR="000C42A2" w:rsidRPr="00EC0BF6" w:rsidRDefault="00060512" w:rsidP="000C42A2">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（一）</w:t>
      </w:r>
      <w:r w:rsidR="000C42A2">
        <w:rPr>
          <w:rFonts w:eastAsia="仿宋_GB2312" w:hint="eastAsia"/>
          <w:bCs/>
          <w:sz w:val="32"/>
          <w:szCs w:val="32"/>
        </w:rPr>
        <w:t>抽样批</w:t>
      </w:r>
      <w:r w:rsidR="000C42A2" w:rsidRPr="00EC0BF6">
        <w:rPr>
          <w:rFonts w:eastAsia="仿宋_GB2312"/>
          <w:bCs/>
          <w:sz w:val="32"/>
          <w:szCs w:val="32"/>
        </w:rPr>
        <w:t>的确定</w:t>
      </w:r>
    </w:p>
    <w:p w:rsidR="000C42A2" w:rsidRDefault="000C42A2" w:rsidP="000C42A2">
      <w:pPr>
        <w:adjustRightInd w:val="0"/>
        <w:snapToGrid w:val="0"/>
        <w:spacing w:line="560" w:lineRule="exact"/>
        <w:ind w:firstLineChars="200" w:firstLine="640"/>
        <w:rPr>
          <w:rFonts w:eastAsia="仿宋_GB2312"/>
          <w:sz w:val="32"/>
          <w:szCs w:val="32"/>
        </w:rPr>
      </w:pPr>
      <w:r w:rsidRPr="00EC0BF6">
        <w:rPr>
          <w:rFonts w:eastAsia="仿宋_GB2312"/>
          <w:sz w:val="32"/>
          <w:szCs w:val="32"/>
        </w:rPr>
        <w:t>库存批数少于</w:t>
      </w:r>
      <w:r w:rsidR="00DC46DE">
        <w:rPr>
          <w:rFonts w:eastAsia="仿宋_GB2312" w:hint="eastAsia"/>
          <w:sz w:val="32"/>
          <w:szCs w:val="32"/>
        </w:rPr>
        <w:t>或</w:t>
      </w:r>
      <w:r w:rsidRPr="00EC0BF6">
        <w:rPr>
          <w:rFonts w:eastAsia="仿宋_GB2312"/>
          <w:sz w:val="32"/>
          <w:szCs w:val="32"/>
        </w:rPr>
        <w:t>等于计划抽样批数</w:t>
      </w:r>
      <w:r>
        <w:rPr>
          <w:rFonts w:eastAsia="仿宋_GB2312" w:hint="eastAsia"/>
          <w:sz w:val="32"/>
          <w:szCs w:val="32"/>
        </w:rPr>
        <w:t>时</w:t>
      </w:r>
      <w:r w:rsidRPr="00EC0BF6">
        <w:rPr>
          <w:rFonts w:eastAsia="仿宋_GB2312"/>
          <w:sz w:val="32"/>
          <w:szCs w:val="32"/>
        </w:rPr>
        <w:t>，各批均为抽样批；</w:t>
      </w:r>
      <w:r>
        <w:rPr>
          <w:rFonts w:eastAsia="仿宋_GB2312"/>
          <w:sz w:val="32"/>
          <w:szCs w:val="32"/>
        </w:rPr>
        <w:t>库存批数多于计划抽样批</w:t>
      </w:r>
      <w:r w:rsidR="006A339A">
        <w:rPr>
          <w:rFonts w:eastAsia="仿宋_GB2312" w:hint="eastAsia"/>
          <w:sz w:val="32"/>
          <w:szCs w:val="32"/>
        </w:rPr>
        <w:t>数</w:t>
      </w:r>
      <w:r w:rsidRPr="00EC0BF6">
        <w:rPr>
          <w:rFonts w:eastAsia="仿宋_GB2312"/>
          <w:sz w:val="32"/>
          <w:szCs w:val="32"/>
        </w:rPr>
        <w:t>时，应随机确定抽样批</w:t>
      </w:r>
      <w:r>
        <w:rPr>
          <w:rFonts w:eastAsia="仿宋_GB2312" w:hint="eastAsia"/>
          <w:sz w:val="32"/>
          <w:szCs w:val="32"/>
        </w:rPr>
        <w:t>。同一标称生产企业生产的同一品种兽药，应</w:t>
      </w:r>
      <w:r w:rsidRPr="00EC0BF6">
        <w:rPr>
          <w:rFonts w:eastAsia="仿宋_GB2312"/>
          <w:sz w:val="32"/>
          <w:szCs w:val="32"/>
        </w:rPr>
        <w:t>将</w:t>
      </w:r>
      <w:r>
        <w:rPr>
          <w:rFonts w:eastAsia="仿宋_GB2312"/>
          <w:sz w:val="32"/>
          <w:szCs w:val="32"/>
        </w:rPr>
        <w:t>兽药</w:t>
      </w:r>
      <w:r>
        <w:rPr>
          <w:rFonts w:eastAsia="仿宋_GB2312" w:hint="eastAsia"/>
          <w:sz w:val="32"/>
          <w:szCs w:val="32"/>
        </w:rPr>
        <w:t>生产</w:t>
      </w:r>
      <w:r w:rsidRPr="00EC0BF6">
        <w:rPr>
          <w:rFonts w:eastAsia="仿宋_GB2312"/>
          <w:sz w:val="32"/>
          <w:szCs w:val="32"/>
        </w:rPr>
        <w:t>批号进行编码</w:t>
      </w:r>
      <w:r>
        <w:rPr>
          <w:rFonts w:eastAsia="仿宋_GB2312" w:hint="eastAsia"/>
          <w:sz w:val="32"/>
          <w:szCs w:val="32"/>
        </w:rPr>
        <w:t>；不同标称生产企业生产的同一品种兽药，应</w:t>
      </w:r>
      <w:r w:rsidRPr="00EC0BF6">
        <w:rPr>
          <w:rFonts w:eastAsia="仿宋_GB2312"/>
          <w:sz w:val="32"/>
          <w:szCs w:val="32"/>
        </w:rPr>
        <w:t>将</w:t>
      </w:r>
      <w:r>
        <w:rPr>
          <w:rFonts w:eastAsia="仿宋_GB2312"/>
          <w:sz w:val="32"/>
          <w:szCs w:val="32"/>
        </w:rPr>
        <w:t>兽药</w:t>
      </w:r>
      <w:r>
        <w:rPr>
          <w:rFonts w:eastAsia="仿宋_GB2312" w:hint="eastAsia"/>
          <w:sz w:val="32"/>
          <w:szCs w:val="32"/>
        </w:rPr>
        <w:t>批准文号</w:t>
      </w:r>
      <w:r w:rsidRPr="00EC0BF6">
        <w:rPr>
          <w:rFonts w:eastAsia="仿宋_GB2312"/>
          <w:sz w:val="32"/>
          <w:szCs w:val="32"/>
        </w:rPr>
        <w:t>进行编码</w:t>
      </w:r>
      <w:r w:rsidR="00DC46DE">
        <w:rPr>
          <w:rFonts w:eastAsia="仿宋_GB2312" w:hint="eastAsia"/>
          <w:sz w:val="32"/>
          <w:szCs w:val="32"/>
        </w:rPr>
        <w:t>，</w:t>
      </w:r>
      <w:r w:rsidRPr="00EC0BF6">
        <w:rPr>
          <w:rFonts w:eastAsia="仿宋_GB2312"/>
          <w:sz w:val="32"/>
          <w:szCs w:val="32"/>
        </w:rPr>
        <w:t>随机确定抽样批</w:t>
      </w:r>
      <w:r>
        <w:rPr>
          <w:rFonts w:eastAsia="仿宋_GB2312" w:hint="eastAsia"/>
          <w:sz w:val="32"/>
          <w:szCs w:val="32"/>
        </w:rPr>
        <w:t>。</w:t>
      </w:r>
    </w:p>
    <w:p w:rsidR="006A6B58" w:rsidRDefault="006A6B58" w:rsidP="000C42A2">
      <w:pPr>
        <w:adjustRightInd w:val="0"/>
        <w:snapToGrid w:val="0"/>
        <w:spacing w:line="560" w:lineRule="exact"/>
        <w:ind w:firstLineChars="200" w:firstLine="640"/>
        <w:rPr>
          <w:rFonts w:eastAsia="仿宋_GB2312"/>
          <w:sz w:val="32"/>
          <w:szCs w:val="32"/>
        </w:rPr>
      </w:pPr>
      <w:r>
        <w:rPr>
          <w:rFonts w:eastAsia="仿宋_GB2312" w:hint="eastAsia"/>
          <w:sz w:val="32"/>
          <w:szCs w:val="32"/>
        </w:rPr>
        <w:t>抽取同一企业相同品种原则上每次不超过</w:t>
      </w:r>
      <w:r>
        <w:rPr>
          <w:rFonts w:eastAsia="仿宋_GB2312" w:hint="eastAsia"/>
          <w:sz w:val="32"/>
          <w:szCs w:val="32"/>
        </w:rPr>
        <w:t>3</w:t>
      </w:r>
      <w:r>
        <w:rPr>
          <w:rFonts w:eastAsia="仿宋_GB2312" w:hint="eastAsia"/>
          <w:sz w:val="32"/>
          <w:szCs w:val="32"/>
        </w:rPr>
        <w:t>批次。</w:t>
      </w:r>
    </w:p>
    <w:p w:rsidR="000C42A2" w:rsidRPr="00EC0BF6" w:rsidRDefault="00060512" w:rsidP="000C42A2">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（二）</w:t>
      </w:r>
      <w:r w:rsidR="000C42A2" w:rsidRPr="00EC0BF6">
        <w:rPr>
          <w:rFonts w:eastAsia="仿宋_GB2312"/>
          <w:bCs/>
          <w:sz w:val="32"/>
          <w:szCs w:val="32"/>
        </w:rPr>
        <w:t>抽样单元数</w:t>
      </w:r>
      <w:r w:rsidR="00EF3029">
        <w:rPr>
          <w:rFonts w:eastAsia="仿宋_GB2312" w:hint="eastAsia"/>
          <w:bCs/>
          <w:sz w:val="32"/>
          <w:szCs w:val="32"/>
        </w:rPr>
        <w:t>量</w:t>
      </w:r>
      <w:r w:rsidR="000C42A2" w:rsidRPr="00EC0BF6">
        <w:rPr>
          <w:rFonts w:eastAsia="仿宋_GB2312"/>
          <w:bCs/>
          <w:sz w:val="32"/>
          <w:szCs w:val="32"/>
        </w:rPr>
        <w:t>的确定</w:t>
      </w:r>
    </w:p>
    <w:p w:rsidR="000C42A2" w:rsidRPr="00EC0BF6" w:rsidRDefault="000C42A2" w:rsidP="000C42A2">
      <w:pPr>
        <w:adjustRightInd w:val="0"/>
        <w:snapToGrid w:val="0"/>
        <w:spacing w:afterLines="100" w:after="240" w:line="560" w:lineRule="exact"/>
        <w:ind w:firstLineChars="200" w:firstLine="640"/>
        <w:rPr>
          <w:rFonts w:eastAsia="仿宋_GB2312"/>
          <w:sz w:val="32"/>
          <w:szCs w:val="32"/>
        </w:rPr>
      </w:pPr>
      <w:r w:rsidRPr="00B82480">
        <w:rPr>
          <w:rFonts w:eastAsia="仿宋_GB2312" w:hint="eastAsia"/>
          <w:sz w:val="32"/>
          <w:szCs w:val="32"/>
        </w:rPr>
        <w:t>根据每批产品库存的包装件数随机</w:t>
      </w:r>
      <w:r w:rsidR="00624680">
        <w:rPr>
          <w:rFonts w:eastAsia="仿宋_GB2312" w:hint="eastAsia"/>
          <w:sz w:val="32"/>
          <w:szCs w:val="32"/>
        </w:rPr>
        <w:t>选择</w:t>
      </w:r>
      <w:r w:rsidRPr="00B82480">
        <w:rPr>
          <w:rFonts w:eastAsia="仿宋_GB2312" w:hint="eastAsia"/>
          <w:sz w:val="32"/>
          <w:szCs w:val="32"/>
        </w:rPr>
        <w:t>抽样单元</w:t>
      </w:r>
      <w:r w:rsidR="00663203">
        <w:rPr>
          <w:rFonts w:eastAsia="仿宋_GB2312" w:hint="eastAsia"/>
          <w:sz w:val="32"/>
          <w:szCs w:val="32"/>
        </w:rPr>
        <w:t>：</w:t>
      </w:r>
      <w:r w:rsidR="00EF3029">
        <w:rPr>
          <w:rFonts w:eastAsia="仿宋_GB2312" w:hint="eastAsia"/>
          <w:sz w:val="32"/>
          <w:szCs w:val="32"/>
        </w:rPr>
        <w:t>如</w:t>
      </w:r>
      <w:r w:rsidR="00410E4A" w:rsidRPr="00B82480">
        <w:rPr>
          <w:rFonts w:eastAsia="仿宋_GB2312" w:hint="eastAsia"/>
          <w:sz w:val="32"/>
          <w:szCs w:val="32"/>
        </w:rPr>
        <w:t>库存</w:t>
      </w:r>
      <w:r w:rsidR="00EF3029">
        <w:rPr>
          <w:rFonts w:eastAsia="仿宋_GB2312" w:hint="eastAsia"/>
          <w:sz w:val="32"/>
          <w:szCs w:val="32"/>
        </w:rPr>
        <w:t>包装件数为</w:t>
      </w:r>
      <w:r w:rsidR="00EF3029" w:rsidRPr="00EF3029">
        <w:rPr>
          <w:rFonts w:eastAsia="仿宋_GB2312" w:hint="eastAsia"/>
          <w:sz w:val="32"/>
          <w:szCs w:val="32"/>
        </w:rPr>
        <w:t>1</w:t>
      </w:r>
      <w:r w:rsidR="00EF3029" w:rsidRPr="00EF3029">
        <w:rPr>
          <w:rFonts w:eastAsia="仿宋_GB2312" w:hint="eastAsia"/>
          <w:sz w:val="32"/>
          <w:szCs w:val="32"/>
        </w:rPr>
        <w:t>～</w:t>
      </w:r>
      <w:r w:rsidR="00EF3029" w:rsidRPr="00EF3029">
        <w:rPr>
          <w:rFonts w:eastAsia="仿宋_GB2312" w:hint="eastAsia"/>
          <w:sz w:val="32"/>
          <w:szCs w:val="32"/>
        </w:rPr>
        <w:t>10</w:t>
      </w:r>
      <w:r w:rsidR="00EF3029">
        <w:rPr>
          <w:rFonts w:eastAsia="仿宋_GB2312" w:hint="eastAsia"/>
          <w:sz w:val="32"/>
          <w:szCs w:val="32"/>
        </w:rPr>
        <w:t>件，</w:t>
      </w:r>
      <w:r w:rsidR="00A40AE9">
        <w:rPr>
          <w:rFonts w:eastAsia="仿宋_GB2312" w:hint="eastAsia"/>
          <w:sz w:val="32"/>
          <w:szCs w:val="32"/>
        </w:rPr>
        <w:t>从</w:t>
      </w:r>
      <w:r w:rsidR="00A40AE9">
        <w:rPr>
          <w:rFonts w:eastAsia="仿宋_GB2312"/>
          <w:sz w:val="32"/>
          <w:szCs w:val="32"/>
        </w:rPr>
        <w:t>中</w:t>
      </w:r>
      <w:r w:rsidR="00A40AE9">
        <w:rPr>
          <w:rFonts w:eastAsia="仿宋_GB2312" w:hint="eastAsia"/>
          <w:sz w:val="32"/>
          <w:szCs w:val="32"/>
        </w:rPr>
        <w:t>选取</w:t>
      </w:r>
      <w:r w:rsidR="00A40AE9">
        <w:rPr>
          <w:rFonts w:eastAsia="仿宋_GB2312" w:hint="eastAsia"/>
          <w:sz w:val="32"/>
          <w:szCs w:val="32"/>
        </w:rPr>
        <w:t>1</w:t>
      </w:r>
      <w:r w:rsidR="00A40AE9">
        <w:rPr>
          <w:rFonts w:eastAsia="仿宋_GB2312" w:hint="eastAsia"/>
          <w:sz w:val="32"/>
          <w:szCs w:val="32"/>
        </w:rPr>
        <w:t>件</w:t>
      </w:r>
      <w:r w:rsidR="00624680">
        <w:rPr>
          <w:rFonts w:eastAsia="仿宋_GB2312" w:hint="eastAsia"/>
          <w:sz w:val="32"/>
          <w:szCs w:val="32"/>
        </w:rPr>
        <w:t>作</w:t>
      </w:r>
      <w:r w:rsidR="00A40AE9">
        <w:rPr>
          <w:rFonts w:eastAsia="仿宋_GB2312"/>
          <w:sz w:val="32"/>
          <w:szCs w:val="32"/>
        </w:rPr>
        <w:t>为抽样单元</w:t>
      </w:r>
      <w:r w:rsidR="00A40AE9">
        <w:rPr>
          <w:rFonts w:eastAsia="仿宋_GB2312" w:hint="eastAsia"/>
          <w:sz w:val="32"/>
          <w:szCs w:val="32"/>
        </w:rPr>
        <w:t>；如</w:t>
      </w:r>
      <w:r w:rsidR="00A40AE9" w:rsidRPr="00B82480">
        <w:rPr>
          <w:rFonts w:eastAsia="仿宋_GB2312" w:hint="eastAsia"/>
          <w:sz w:val="32"/>
          <w:szCs w:val="32"/>
        </w:rPr>
        <w:t>库存</w:t>
      </w:r>
      <w:r w:rsidR="00A40AE9">
        <w:rPr>
          <w:rFonts w:eastAsia="仿宋_GB2312" w:hint="eastAsia"/>
          <w:sz w:val="32"/>
          <w:szCs w:val="32"/>
        </w:rPr>
        <w:t>包装件数为</w:t>
      </w:r>
      <w:r w:rsidR="00A40AE9" w:rsidRPr="00EF3029">
        <w:rPr>
          <w:rFonts w:eastAsia="仿宋_GB2312" w:hint="eastAsia"/>
          <w:sz w:val="32"/>
          <w:szCs w:val="32"/>
        </w:rPr>
        <w:t>1</w:t>
      </w:r>
      <w:r w:rsidR="00A40AE9">
        <w:rPr>
          <w:rFonts w:eastAsia="仿宋_GB2312" w:hint="eastAsia"/>
          <w:sz w:val="32"/>
          <w:szCs w:val="32"/>
        </w:rPr>
        <w:t>1</w:t>
      </w:r>
      <w:r w:rsidR="00A40AE9" w:rsidRPr="00EF3029">
        <w:rPr>
          <w:rFonts w:eastAsia="仿宋_GB2312" w:hint="eastAsia"/>
          <w:sz w:val="32"/>
          <w:szCs w:val="32"/>
        </w:rPr>
        <w:t>～</w:t>
      </w:r>
      <w:r w:rsidR="00A40AE9">
        <w:rPr>
          <w:rFonts w:eastAsia="仿宋_GB2312" w:hint="eastAsia"/>
          <w:sz w:val="32"/>
          <w:szCs w:val="32"/>
        </w:rPr>
        <w:t>2</w:t>
      </w:r>
      <w:r w:rsidR="00A40AE9" w:rsidRPr="00EF3029">
        <w:rPr>
          <w:rFonts w:eastAsia="仿宋_GB2312" w:hint="eastAsia"/>
          <w:sz w:val="32"/>
          <w:szCs w:val="32"/>
        </w:rPr>
        <w:t>0</w:t>
      </w:r>
      <w:r w:rsidR="00A40AE9">
        <w:rPr>
          <w:rFonts w:eastAsia="仿宋_GB2312" w:hint="eastAsia"/>
          <w:sz w:val="32"/>
          <w:szCs w:val="32"/>
        </w:rPr>
        <w:t>件，从</w:t>
      </w:r>
      <w:r w:rsidR="00A40AE9">
        <w:rPr>
          <w:rFonts w:eastAsia="仿宋_GB2312"/>
          <w:sz w:val="32"/>
          <w:szCs w:val="32"/>
        </w:rPr>
        <w:t>中</w:t>
      </w:r>
      <w:r w:rsidR="00A40AE9">
        <w:rPr>
          <w:rFonts w:eastAsia="仿宋_GB2312" w:hint="eastAsia"/>
          <w:sz w:val="32"/>
          <w:szCs w:val="32"/>
        </w:rPr>
        <w:t>选取</w:t>
      </w:r>
      <w:r w:rsidR="00A40AE9">
        <w:rPr>
          <w:rFonts w:eastAsia="仿宋_GB2312" w:hint="eastAsia"/>
          <w:sz w:val="32"/>
          <w:szCs w:val="32"/>
        </w:rPr>
        <w:t>2</w:t>
      </w:r>
      <w:r w:rsidR="00A40AE9">
        <w:rPr>
          <w:rFonts w:eastAsia="仿宋_GB2312" w:hint="eastAsia"/>
          <w:sz w:val="32"/>
          <w:szCs w:val="32"/>
        </w:rPr>
        <w:t>件</w:t>
      </w:r>
      <w:r w:rsidR="00624680">
        <w:rPr>
          <w:rFonts w:eastAsia="仿宋_GB2312" w:hint="eastAsia"/>
          <w:sz w:val="32"/>
          <w:szCs w:val="32"/>
        </w:rPr>
        <w:t>作</w:t>
      </w:r>
      <w:r w:rsidR="00A40AE9">
        <w:rPr>
          <w:rFonts w:eastAsia="仿宋_GB2312"/>
          <w:sz w:val="32"/>
          <w:szCs w:val="32"/>
        </w:rPr>
        <w:t>为</w:t>
      </w:r>
      <w:r w:rsidR="00A40AE9" w:rsidRPr="00B82480">
        <w:rPr>
          <w:rFonts w:eastAsia="仿宋_GB2312" w:hint="eastAsia"/>
          <w:sz w:val="32"/>
          <w:szCs w:val="32"/>
        </w:rPr>
        <w:t>抽样单元</w:t>
      </w:r>
      <w:r w:rsidR="00A40AE9">
        <w:rPr>
          <w:rFonts w:eastAsia="仿宋_GB2312" w:hint="eastAsia"/>
          <w:sz w:val="32"/>
          <w:szCs w:val="32"/>
        </w:rPr>
        <w:t>；如</w:t>
      </w:r>
      <w:r w:rsidR="00A40AE9" w:rsidRPr="00B82480">
        <w:rPr>
          <w:rFonts w:eastAsia="仿宋_GB2312" w:hint="eastAsia"/>
          <w:sz w:val="32"/>
          <w:szCs w:val="32"/>
        </w:rPr>
        <w:t>库存</w:t>
      </w:r>
      <w:r w:rsidR="00A40AE9">
        <w:rPr>
          <w:rFonts w:eastAsia="仿宋_GB2312" w:hint="eastAsia"/>
          <w:sz w:val="32"/>
          <w:szCs w:val="32"/>
        </w:rPr>
        <w:t>包装件数大于</w:t>
      </w:r>
      <w:r w:rsidR="00A40AE9">
        <w:rPr>
          <w:rFonts w:eastAsia="仿宋_GB2312" w:hint="eastAsia"/>
          <w:sz w:val="32"/>
          <w:szCs w:val="32"/>
        </w:rPr>
        <w:t>2</w:t>
      </w:r>
      <w:r w:rsidR="00A40AE9" w:rsidRPr="00EF3029">
        <w:rPr>
          <w:rFonts w:eastAsia="仿宋_GB2312" w:hint="eastAsia"/>
          <w:sz w:val="32"/>
          <w:szCs w:val="32"/>
        </w:rPr>
        <w:t>0</w:t>
      </w:r>
      <w:r w:rsidR="00A40AE9">
        <w:rPr>
          <w:rFonts w:eastAsia="仿宋_GB2312" w:hint="eastAsia"/>
          <w:sz w:val="32"/>
          <w:szCs w:val="32"/>
        </w:rPr>
        <w:t>件，从</w:t>
      </w:r>
      <w:r w:rsidR="00A40AE9">
        <w:rPr>
          <w:rFonts w:eastAsia="仿宋_GB2312"/>
          <w:sz w:val="32"/>
          <w:szCs w:val="32"/>
        </w:rPr>
        <w:t>中</w:t>
      </w:r>
      <w:r w:rsidR="00A40AE9">
        <w:rPr>
          <w:rFonts w:eastAsia="仿宋_GB2312" w:hint="eastAsia"/>
          <w:sz w:val="32"/>
          <w:szCs w:val="32"/>
        </w:rPr>
        <w:t>选取</w:t>
      </w:r>
      <w:r w:rsidR="00A40AE9">
        <w:rPr>
          <w:rFonts w:eastAsia="仿宋_GB2312"/>
          <w:sz w:val="32"/>
          <w:szCs w:val="32"/>
        </w:rPr>
        <w:t>3</w:t>
      </w:r>
      <w:r w:rsidR="00A40AE9">
        <w:rPr>
          <w:rFonts w:eastAsia="仿宋_GB2312" w:hint="eastAsia"/>
          <w:sz w:val="32"/>
          <w:szCs w:val="32"/>
        </w:rPr>
        <w:t>件</w:t>
      </w:r>
      <w:r w:rsidR="00624680">
        <w:rPr>
          <w:rFonts w:eastAsia="仿宋_GB2312" w:hint="eastAsia"/>
          <w:sz w:val="32"/>
          <w:szCs w:val="32"/>
        </w:rPr>
        <w:t>作</w:t>
      </w:r>
      <w:r w:rsidR="00A40AE9">
        <w:rPr>
          <w:rFonts w:eastAsia="仿宋_GB2312" w:hint="eastAsia"/>
          <w:sz w:val="32"/>
          <w:szCs w:val="32"/>
        </w:rPr>
        <w:t>为抽样</w:t>
      </w:r>
      <w:r w:rsidR="00A40AE9">
        <w:rPr>
          <w:rFonts w:eastAsia="仿宋_GB2312"/>
          <w:sz w:val="32"/>
          <w:szCs w:val="32"/>
        </w:rPr>
        <w:t>单元</w:t>
      </w:r>
      <w:r w:rsidR="00A40AE9">
        <w:rPr>
          <w:rFonts w:eastAsia="仿宋_GB2312" w:hint="eastAsia"/>
          <w:sz w:val="32"/>
          <w:szCs w:val="32"/>
        </w:rPr>
        <w:t>。</w:t>
      </w:r>
      <w:r w:rsidRPr="00B82480">
        <w:rPr>
          <w:rFonts w:eastAsia="仿宋_GB2312" w:hint="eastAsia"/>
          <w:sz w:val="32"/>
          <w:szCs w:val="32"/>
        </w:rPr>
        <w:t>抽样量在每件抽样单元中的分配应当大致相等，</w:t>
      </w:r>
      <w:r w:rsidR="00560B4B">
        <w:rPr>
          <w:rFonts w:eastAsia="仿宋_GB2312" w:hint="eastAsia"/>
          <w:sz w:val="32"/>
          <w:szCs w:val="32"/>
        </w:rPr>
        <w:t>以</w:t>
      </w:r>
      <w:r w:rsidRPr="00B82480">
        <w:rPr>
          <w:rFonts w:eastAsia="仿宋_GB2312" w:hint="eastAsia"/>
          <w:sz w:val="32"/>
          <w:szCs w:val="32"/>
        </w:rPr>
        <w:t>保证抽样的代表性</w:t>
      </w:r>
      <w:r w:rsidR="00663203">
        <w:rPr>
          <w:rFonts w:eastAsia="仿宋_GB2312" w:hint="eastAsia"/>
          <w:sz w:val="32"/>
          <w:szCs w:val="32"/>
        </w:rPr>
        <w:t>。</w:t>
      </w:r>
    </w:p>
    <w:p w:rsidR="006D799F" w:rsidRPr="00EC0BF6" w:rsidRDefault="00060512" w:rsidP="000C42A2">
      <w:pPr>
        <w:adjustRightInd w:val="0"/>
        <w:snapToGrid w:val="0"/>
        <w:spacing w:beforeLines="50" w:before="120" w:line="560" w:lineRule="exact"/>
        <w:ind w:firstLineChars="200" w:firstLine="640"/>
        <w:rPr>
          <w:rFonts w:eastAsia="仿宋_GB2312"/>
          <w:sz w:val="32"/>
          <w:szCs w:val="32"/>
        </w:rPr>
      </w:pPr>
      <w:r>
        <w:rPr>
          <w:rFonts w:eastAsia="仿宋_GB2312" w:hint="eastAsia"/>
          <w:sz w:val="32"/>
          <w:szCs w:val="32"/>
        </w:rPr>
        <w:t>（三）</w:t>
      </w:r>
      <w:r w:rsidR="006D799F" w:rsidRPr="00EC0BF6">
        <w:rPr>
          <w:rFonts w:eastAsia="仿宋_GB2312"/>
          <w:sz w:val="32"/>
          <w:szCs w:val="32"/>
        </w:rPr>
        <w:t>取样方法</w:t>
      </w:r>
    </w:p>
    <w:p w:rsidR="00F61EE7" w:rsidRDefault="00D21A5D" w:rsidP="00663203">
      <w:pPr>
        <w:adjustRightInd w:val="0"/>
        <w:snapToGrid w:val="0"/>
        <w:spacing w:line="540" w:lineRule="exact"/>
        <w:ind w:firstLine="648"/>
        <w:rPr>
          <w:rFonts w:eastAsia="仿宋_GB2312"/>
          <w:sz w:val="32"/>
          <w:szCs w:val="32"/>
        </w:rPr>
      </w:pPr>
      <w:r>
        <w:rPr>
          <w:rFonts w:eastAsia="仿宋_GB2312" w:hint="eastAsia"/>
          <w:sz w:val="32"/>
          <w:szCs w:val="32"/>
        </w:rPr>
        <w:t>兽用生物制品</w:t>
      </w:r>
      <w:r w:rsidR="00582085">
        <w:rPr>
          <w:rFonts w:eastAsia="仿宋_GB2312" w:hint="eastAsia"/>
          <w:sz w:val="32"/>
          <w:szCs w:val="32"/>
        </w:rPr>
        <w:t>以完整的</w:t>
      </w:r>
      <w:r>
        <w:rPr>
          <w:rFonts w:eastAsia="仿宋_GB2312" w:hint="eastAsia"/>
          <w:sz w:val="32"/>
          <w:szCs w:val="32"/>
        </w:rPr>
        <w:t>最小包装</w:t>
      </w:r>
      <w:r w:rsidR="00582085">
        <w:rPr>
          <w:rFonts w:eastAsia="仿宋_GB2312" w:hint="eastAsia"/>
          <w:sz w:val="32"/>
          <w:szCs w:val="32"/>
        </w:rPr>
        <w:t>为取样对象</w:t>
      </w:r>
      <w:r>
        <w:rPr>
          <w:rFonts w:eastAsia="仿宋_GB2312" w:hint="eastAsia"/>
          <w:sz w:val="32"/>
          <w:szCs w:val="32"/>
        </w:rPr>
        <w:t>。</w:t>
      </w:r>
    </w:p>
    <w:p w:rsidR="00DE7075" w:rsidRDefault="00D21A5D" w:rsidP="00663203">
      <w:pPr>
        <w:adjustRightInd w:val="0"/>
        <w:snapToGrid w:val="0"/>
        <w:spacing w:line="540" w:lineRule="exact"/>
        <w:ind w:firstLine="648"/>
        <w:rPr>
          <w:rFonts w:eastAsia="仿宋_GB2312"/>
          <w:sz w:val="32"/>
          <w:szCs w:val="32"/>
        </w:rPr>
      </w:pPr>
      <w:r>
        <w:rPr>
          <w:rFonts w:eastAsia="仿宋_GB2312" w:hint="eastAsia"/>
          <w:sz w:val="32"/>
          <w:szCs w:val="32"/>
        </w:rPr>
        <w:t>非兽用生物制品类兽药</w:t>
      </w:r>
      <w:r w:rsidRPr="000D541B">
        <w:rPr>
          <w:rFonts w:eastAsia="仿宋_GB2312" w:hint="eastAsia"/>
          <w:sz w:val="32"/>
          <w:szCs w:val="32"/>
        </w:rPr>
        <w:t>包装规格</w:t>
      </w:r>
      <w:r w:rsidRPr="000D541B">
        <w:rPr>
          <w:rFonts w:eastAsia="仿宋_GB2312" w:hint="eastAsia"/>
          <w:sz w:val="32"/>
          <w:szCs w:val="32"/>
        </w:rPr>
        <w:t>500</w:t>
      </w:r>
      <w:r w:rsidRPr="000D541B">
        <w:rPr>
          <w:rFonts w:eastAsia="仿宋_GB2312" w:hint="eastAsia"/>
          <w:sz w:val="32"/>
          <w:szCs w:val="32"/>
        </w:rPr>
        <w:t>克</w:t>
      </w:r>
      <w:r w:rsidR="00DE7075">
        <w:rPr>
          <w:rFonts w:eastAsia="仿宋_GB2312" w:hint="eastAsia"/>
          <w:sz w:val="32"/>
          <w:szCs w:val="32"/>
        </w:rPr>
        <w:t>（</w:t>
      </w:r>
      <w:r>
        <w:rPr>
          <w:rFonts w:eastAsia="仿宋_GB2312" w:hint="eastAsia"/>
          <w:sz w:val="32"/>
          <w:szCs w:val="32"/>
        </w:rPr>
        <w:t>毫升</w:t>
      </w:r>
      <w:r w:rsidR="00DE7075">
        <w:rPr>
          <w:rFonts w:eastAsia="仿宋_GB2312" w:hint="eastAsia"/>
          <w:sz w:val="32"/>
          <w:szCs w:val="32"/>
        </w:rPr>
        <w:t>）</w:t>
      </w:r>
      <w:r w:rsidR="006A6B58">
        <w:rPr>
          <w:rFonts w:eastAsia="仿宋_GB2312" w:hint="eastAsia"/>
          <w:sz w:val="32"/>
          <w:szCs w:val="32"/>
        </w:rPr>
        <w:t>及</w:t>
      </w:r>
      <w:r w:rsidRPr="000D541B">
        <w:rPr>
          <w:rFonts w:eastAsia="仿宋_GB2312" w:hint="eastAsia"/>
          <w:sz w:val="32"/>
          <w:szCs w:val="32"/>
        </w:rPr>
        <w:t>以下的产品</w:t>
      </w:r>
      <w:r w:rsidR="00582085">
        <w:rPr>
          <w:rFonts w:eastAsia="仿宋_GB2312" w:hint="eastAsia"/>
          <w:sz w:val="32"/>
          <w:szCs w:val="32"/>
        </w:rPr>
        <w:t>以完整的最小包装为取样对象</w:t>
      </w:r>
      <w:r w:rsidR="00F61EE7">
        <w:rPr>
          <w:rFonts w:eastAsia="仿宋_GB2312" w:hint="eastAsia"/>
          <w:sz w:val="32"/>
          <w:szCs w:val="32"/>
        </w:rPr>
        <w:t>。</w:t>
      </w:r>
    </w:p>
    <w:p w:rsidR="00D21A5D" w:rsidRDefault="00F61EE7" w:rsidP="00663203">
      <w:pPr>
        <w:adjustRightInd w:val="0"/>
        <w:snapToGrid w:val="0"/>
        <w:spacing w:line="540" w:lineRule="exact"/>
        <w:ind w:firstLine="648"/>
        <w:rPr>
          <w:rFonts w:eastAsia="仿宋_GB2312"/>
          <w:sz w:val="32"/>
          <w:szCs w:val="32"/>
        </w:rPr>
      </w:pPr>
      <w:r>
        <w:rPr>
          <w:rFonts w:eastAsia="仿宋_GB2312" w:hint="eastAsia"/>
          <w:sz w:val="32"/>
          <w:szCs w:val="32"/>
        </w:rPr>
        <w:t>非兽用生物制品类兽药</w:t>
      </w:r>
      <w:r w:rsidR="00D21A5D" w:rsidRPr="000D541B">
        <w:rPr>
          <w:rFonts w:eastAsia="仿宋_GB2312" w:hint="eastAsia"/>
          <w:sz w:val="32"/>
          <w:szCs w:val="32"/>
        </w:rPr>
        <w:t>包装规格</w:t>
      </w:r>
      <w:r w:rsidR="00D21A5D" w:rsidRPr="000D541B">
        <w:rPr>
          <w:rFonts w:eastAsia="仿宋_GB2312" w:hint="eastAsia"/>
          <w:sz w:val="32"/>
          <w:szCs w:val="32"/>
        </w:rPr>
        <w:t>500</w:t>
      </w:r>
      <w:r w:rsidR="00D21A5D" w:rsidRPr="000D541B">
        <w:rPr>
          <w:rFonts w:eastAsia="仿宋_GB2312" w:hint="eastAsia"/>
          <w:sz w:val="32"/>
          <w:szCs w:val="32"/>
        </w:rPr>
        <w:t>克</w:t>
      </w:r>
      <w:r w:rsidR="00DE7075">
        <w:rPr>
          <w:rFonts w:eastAsia="仿宋_GB2312" w:hint="eastAsia"/>
          <w:sz w:val="32"/>
          <w:szCs w:val="32"/>
        </w:rPr>
        <w:t>（</w:t>
      </w:r>
      <w:r w:rsidR="00D21A5D">
        <w:rPr>
          <w:rFonts w:eastAsia="仿宋_GB2312" w:hint="eastAsia"/>
          <w:sz w:val="32"/>
          <w:szCs w:val="32"/>
        </w:rPr>
        <w:t>毫升</w:t>
      </w:r>
      <w:r w:rsidR="00DE7075">
        <w:rPr>
          <w:rFonts w:eastAsia="仿宋_GB2312" w:hint="eastAsia"/>
          <w:sz w:val="32"/>
          <w:szCs w:val="32"/>
        </w:rPr>
        <w:t>）</w:t>
      </w:r>
      <w:r w:rsidR="00D21A5D" w:rsidRPr="000D541B">
        <w:rPr>
          <w:rFonts w:eastAsia="仿宋_GB2312" w:hint="eastAsia"/>
          <w:sz w:val="32"/>
          <w:szCs w:val="32"/>
        </w:rPr>
        <w:t>以上的产品，</w:t>
      </w:r>
      <w:r w:rsidR="00201EF2" w:rsidRPr="000D541B">
        <w:rPr>
          <w:rFonts w:eastAsia="仿宋_GB2312" w:hint="eastAsia"/>
          <w:sz w:val="32"/>
          <w:szCs w:val="32"/>
        </w:rPr>
        <w:t>在有取样条件的情况下</w:t>
      </w:r>
      <w:r w:rsidR="00201EF2">
        <w:rPr>
          <w:rFonts w:eastAsia="仿宋_GB2312" w:hint="eastAsia"/>
          <w:sz w:val="32"/>
          <w:szCs w:val="32"/>
        </w:rPr>
        <w:t>，以原包装作为取样对象，</w:t>
      </w:r>
      <w:r w:rsidR="00D21A5D" w:rsidRPr="000D541B">
        <w:rPr>
          <w:rFonts w:eastAsia="仿宋_GB2312" w:hint="eastAsia"/>
          <w:sz w:val="32"/>
          <w:szCs w:val="32"/>
        </w:rPr>
        <w:t>从中抽取适量样品</w:t>
      </w:r>
      <w:r w:rsidR="00D21A5D">
        <w:rPr>
          <w:rFonts w:eastAsia="仿宋_GB2312" w:hint="eastAsia"/>
          <w:sz w:val="32"/>
          <w:szCs w:val="32"/>
        </w:rPr>
        <w:t>，</w:t>
      </w:r>
      <w:r>
        <w:rPr>
          <w:rFonts w:eastAsia="仿宋_GB2312" w:hint="eastAsia"/>
          <w:sz w:val="32"/>
          <w:szCs w:val="32"/>
        </w:rPr>
        <w:t>取</w:t>
      </w:r>
      <w:r w:rsidR="00D21A5D">
        <w:rPr>
          <w:rFonts w:eastAsia="仿宋_GB2312" w:hint="eastAsia"/>
          <w:sz w:val="32"/>
          <w:szCs w:val="32"/>
        </w:rPr>
        <w:t>样</w:t>
      </w:r>
      <w:r>
        <w:rPr>
          <w:rFonts w:eastAsia="仿宋_GB2312" w:hint="eastAsia"/>
          <w:sz w:val="32"/>
          <w:szCs w:val="32"/>
        </w:rPr>
        <w:t>要求</w:t>
      </w:r>
      <w:r w:rsidR="00D21A5D">
        <w:rPr>
          <w:rFonts w:eastAsia="仿宋_GB2312" w:hint="eastAsia"/>
          <w:sz w:val="32"/>
          <w:szCs w:val="32"/>
        </w:rPr>
        <w:t>如下：</w:t>
      </w:r>
    </w:p>
    <w:p w:rsidR="00D21A5D" w:rsidRPr="003C7962" w:rsidRDefault="00060512" w:rsidP="00D21A5D">
      <w:pPr>
        <w:adjustRightInd w:val="0"/>
        <w:snapToGrid w:val="0"/>
        <w:spacing w:line="54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sidR="00D21A5D" w:rsidRPr="003C7962">
        <w:rPr>
          <w:rFonts w:eastAsia="仿宋_GB2312" w:hint="eastAsia"/>
          <w:sz w:val="32"/>
          <w:szCs w:val="32"/>
        </w:rPr>
        <w:t>抽样操作应当规范、迅速、注意安全，样品和被拆包装的兽药应当尽快密封，以防止吸潮、风化、氧化或污染等因素影响产品质量。</w:t>
      </w:r>
    </w:p>
    <w:p w:rsidR="00D21A5D" w:rsidRPr="003C7962" w:rsidRDefault="00663203" w:rsidP="00D21A5D">
      <w:pPr>
        <w:adjustRightInd w:val="0"/>
        <w:snapToGrid w:val="0"/>
        <w:spacing w:line="540" w:lineRule="exact"/>
        <w:ind w:firstLineChars="200" w:firstLine="640"/>
        <w:rPr>
          <w:rFonts w:eastAsia="仿宋_GB2312"/>
          <w:sz w:val="32"/>
          <w:szCs w:val="32"/>
        </w:rPr>
      </w:pPr>
      <w:r>
        <w:rPr>
          <w:rFonts w:eastAsia="仿宋_GB2312" w:hint="eastAsia"/>
          <w:sz w:val="32"/>
          <w:szCs w:val="32"/>
        </w:rPr>
        <w:t>2</w:t>
      </w:r>
      <w:r w:rsidR="00060512">
        <w:rPr>
          <w:rFonts w:eastAsia="仿宋_GB2312"/>
          <w:sz w:val="32"/>
          <w:szCs w:val="32"/>
        </w:rPr>
        <w:t>.</w:t>
      </w:r>
      <w:r w:rsidR="00D21A5D" w:rsidRPr="003C7962">
        <w:rPr>
          <w:rFonts w:eastAsia="仿宋_GB2312" w:hint="eastAsia"/>
          <w:sz w:val="32"/>
          <w:szCs w:val="32"/>
        </w:rPr>
        <w:t>应当根据抽取样品的具体情况准备适当净化级别的取样室，同时抽样人员的工作</w:t>
      </w:r>
      <w:r w:rsidR="009C404A">
        <w:rPr>
          <w:rFonts w:eastAsia="仿宋_GB2312" w:hint="eastAsia"/>
          <w:sz w:val="32"/>
          <w:szCs w:val="32"/>
        </w:rPr>
        <w:t>服</w:t>
      </w:r>
      <w:r w:rsidR="00D21A5D" w:rsidRPr="003C7962">
        <w:rPr>
          <w:rFonts w:eastAsia="仿宋_GB2312" w:hint="eastAsia"/>
          <w:sz w:val="32"/>
          <w:szCs w:val="32"/>
        </w:rPr>
        <w:t>、口罩及手套等应当作净化或者灭菌处理。应当采取从不同部位取样的操作方式</w:t>
      </w:r>
      <w:r w:rsidR="00DE7075">
        <w:rPr>
          <w:rFonts w:eastAsia="仿宋_GB2312" w:hint="eastAsia"/>
          <w:sz w:val="32"/>
          <w:szCs w:val="32"/>
        </w:rPr>
        <w:t>确保</w:t>
      </w:r>
      <w:r w:rsidR="00D21A5D" w:rsidRPr="003C7962">
        <w:rPr>
          <w:rFonts w:eastAsia="仿宋_GB2312" w:hint="eastAsia"/>
          <w:sz w:val="32"/>
          <w:szCs w:val="32"/>
        </w:rPr>
        <w:t>样品的均</w:t>
      </w:r>
      <w:r w:rsidR="00DE7075">
        <w:rPr>
          <w:rFonts w:eastAsia="仿宋_GB2312" w:hint="eastAsia"/>
          <w:sz w:val="32"/>
          <w:szCs w:val="32"/>
        </w:rPr>
        <w:t>一</w:t>
      </w:r>
      <w:r w:rsidR="00D21A5D" w:rsidRPr="003C7962">
        <w:rPr>
          <w:rFonts w:eastAsia="仿宋_GB2312" w:hint="eastAsia"/>
          <w:sz w:val="32"/>
          <w:szCs w:val="32"/>
        </w:rPr>
        <w:t>性。</w:t>
      </w:r>
    </w:p>
    <w:p w:rsidR="00D21A5D" w:rsidRPr="003C7962" w:rsidRDefault="00663203" w:rsidP="00D21A5D">
      <w:pPr>
        <w:adjustRightInd w:val="0"/>
        <w:snapToGrid w:val="0"/>
        <w:spacing w:line="540" w:lineRule="exact"/>
        <w:ind w:firstLineChars="200" w:firstLine="640"/>
        <w:rPr>
          <w:rFonts w:eastAsia="仿宋_GB2312"/>
          <w:sz w:val="32"/>
          <w:szCs w:val="32"/>
        </w:rPr>
      </w:pPr>
      <w:r>
        <w:rPr>
          <w:rFonts w:eastAsia="仿宋_GB2312" w:hint="eastAsia"/>
          <w:sz w:val="32"/>
          <w:szCs w:val="32"/>
        </w:rPr>
        <w:t>3</w:t>
      </w:r>
      <w:r w:rsidR="00060512">
        <w:rPr>
          <w:rFonts w:eastAsia="仿宋_GB2312"/>
          <w:sz w:val="32"/>
          <w:szCs w:val="32"/>
        </w:rPr>
        <w:t>.</w:t>
      </w:r>
      <w:r w:rsidR="00D21A5D" w:rsidRPr="003C7962">
        <w:rPr>
          <w:rFonts w:eastAsia="仿宋_GB2312" w:hint="eastAsia"/>
          <w:sz w:val="32"/>
          <w:szCs w:val="32"/>
        </w:rPr>
        <w:t>液体样品应先摇匀后再取样。含有结晶者，应在不影响质量的情况下，使结晶溶解并混匀后取样。</w:t>
      </w:r>
    </w:p>
    <w:p w:rsidR="00F2146B" w:rsidRPr="00EC0BF6" w:rsidRDefault="00663203" w:rsidP="00F2146B">
      <w:pPr>
        <w:adjustRightInd w:val="0"/>
        <w:snapToGrid w:val="0"/>
        <w:spacing w:line="560" w:lineRule="exact"/>
        <w:ind w:firstLineChars="200" w:firstLine="640"/>
        <w:rPr>
          <w:rFonts w:eastAsia="仿宋_GB2312"/>
          <w:sz w:val="32"/>
          <w:szCs w:val="32"/>
        </w:rPr>
      </w:pPr>
      <w:r>
        <w:rPr>
          <w:rFonts w:eastAsia="仿宋_GB2312" w:hint="eastAsia"/>
          <w:sz w:val="32"/>
          <w:szCs w:val="32"/>
        </w:rPr>
        <w:t>4</w:t>
      </w:r>
      <w:r w:rsidR="00060512">
        <w:rPr>
          <w:rFonts w:eastAsia="仿宋_GB2312"/>
          <w:sz w:val="32"/>
          <w:szCs w:val="32"/>
        </w:rPr>
        <w:t>.</w:t>
      </w:r>
      <w:r w:rsidR="00D21A5D" w:rsidRPr="003C7962">
        <w:rPr>
          <w:rFonts w:eastAsia="仿宋_GB2312" w:hint="eastAsia"/>
          <w:sz w:val="32"/>
          <w:szCs w:val="32"/>
        </w:rPr>
        <w:t>应将从原包装中抽取的样品充分混匀后</w:t>
      </w:r>
      <w:r w:rsidR="006A6B58">
        <w:rPr>
          <w:rFonts w:eastAsia="仿宋_GB2312" w:hint="eastAsia"/>
          <w:sz w:val="32"/>
          <w:szCs w:val="32"/>
        </w:rPr>
        <w:t>平均</w:t>
      </w:r>
      <w:r w:rsidR="00D21A5D" w:rsidRPr="003C7962">
        <w:rPr>
          <w:rFonts w:eastAsia="仿宋_GB2312" w:hint="eastAsia"/>
          <w:sz w:val="32"/>
          <w:szCs w:val="32"/>
        </w:rPr>
        <w:t>分成</w:t>
      </w:r>
      <w:r w:rsidR="00D21A5D" w:rsidRPr="003C7962">
        <w:rPr>
          <w:rFonts w:eastAsia="仿宋_GB2312" w:hint="eastAsia"/>
          <w:sz w:val="32"/>
          <w:szCs w:val="32"/>
        </w:rPr>
        <w:t>3</w:t>
      </w:r>
      <w:r w:rsidR="00D21A5D" w:rsidRPr="003C7962">
        <w:rPr>
          <w:rFonts w:eastAsia="仿宋_GB2312" w:hint="eastAsia"/>
          <w:sz w:val="32"/>
          <w:szCs w:val="32"/>
        </w:rPr>
        <w:t>份，</w:t>
      </w:r>
      <w:r w:rsidR="00F2146B" w:rsidRPr="00F31CA1">
        <w:rPr>
          <w:rFonts w:eastAsia="仿宋_GB2312"/>
          <w:sz w:val="32"/>
          <w:szCs w:val="32"/>
        </w:rPr>
        <w:t>1</w:t>
      </w:r>
      <w:r w:rsidR="00F2146B" w:rsidRPr="00F31CA1">
        <w:rPr>
          <w:rFonts w:eastAsia="仿宋_GB2312"/>
          <w:sz w:val="32"/>
          <w:szCs w:val="32"/>
        </w:rPr>
        <w:t>份作为检验样品，</w:t>
      </w:r>
      <w:r w:rsidR="00F2146B" w:rsidRPr="00F31CA1">
        <w:rPr>
          <w:rFonts w:eastAsia="仿宋_GB2312"/>
          <w:sz w:val="32"/>
          <w:szCs w:val="32"/>
        </w:rPr>
        <w:t>2</w:t>
      </w:r>
      <w:r w:rsidR="00F2146B" w:rsidRPr="00F31CA1">
        <w:rPr>
          <w:rFonts w:eastAsia="仿宋_GB2312"/>
          <w:sz w:val="32"/>
          <w:szCs w:val="32"/>
        </w:rPr>
        <w:t>份作为兽药检验机构的留样</w:t>
      </w:r>
      <w:r w:rsidR="00F2146B" w:rsidRPr="00EC0BF6">
        <w:rPr>
          <w:rFonts w:eastAsia="仿宋_GB2312"/>
          <w:sz w:val="32"/>
          <w:szCs w:val="32"/>
        </w:rPr>
        <w:t>。</w:t>
      </w:r>
    </w:p>
    <w:p w:rsidR="00DC0A24" w:rsidRDefault="00663203" w:rsidP="00060512">
      <w:pPr>
        <w:adjustRightInd w:val="0"/>
        <w:snapToGrid w:val="0"/>
        <w:spacing w:line="540" w:lineRule="exact"/>
        <w:ind w:firstLineChars="200" w:firstLine="640"/>
        <w:rPr>
          <w:rFonts w:eastAsia="仿宋_GB2312"/>
          <w:sz w:val="32"/>
          <w:szCs w:val="32"/>
        </w:rPr>
      </w:pPr>
      <w:r>
        <w:rPr>
          <w:rFonts w:eastAsia="仿宋_GB2312" w:hint="eastAsia"/>
          <w:sz w:val="32"/>
          <w:szCs w:val="32"/>
        </w:rPr>
        <w:t>5</w:t>
      </w:r>
      <w:r w:rsidR="00060512">
        <w:rPr>
          <w:rFonts w:eastAsia="仿宋_GB2312"/>
          <w:sz w:val="32"/>
          <w:szCs w:val="32"/>
        </w:rPr>
        <w:t>.</w:t>
      </w:r>
      <w:r w:rsidR="00D21A5D" w:rsidRPr="003C7962">
        <w:rPr>
          <w:rFonts w:eastAsia="仿宋_GB2312" w:hint="eastAsia"/>
          <w:sz w:val="32"/>
          <w:szCs w:val="32"/>
        </w:rPr>
        <w:t>特殊兽药应根据不同要求采取相应措施：需真空或者充氮保存的兽药，应当使用专用设备、器材和容器，抽样后立即对样品和剩余兽药进行处置密封。规定避光的兽药，抽样时应采取避光措施。对温度有要求的兽药，抽样时应采取相应控制温度的措施。对毒性、腐蚀性或者易燃易爆等兽药，抽样时均应采取相应防护措施。</w:t>
      </w:r>
    </w:p>
    <w:p w:rsidR="00663203" w:rsidRPr="00663203" w:rsidRDefault="00663203" w:rsidP="00663203">
      <w:pPr>
        <w:adjustRightInd w:val="0"/>
        <w:snapToGrid w:val="0"/>
        <w:spacing w:line="540" w:lineRule="exact"/>
        <w:ind w:firstLineChars="200" w:firstLine="640"/>
        <w:rPr>
          <w:rFonts w:eastAsia="仿宋_GB2312"/>
          <w:sz w:val="32"/>
          <w:szCs w:val="32"/>
        </w:rPr>
      </w:pPr>
      <w:r>
        <w:rPr>
          <w:rFonts w:eastAsia="仿宋_GB2312" w:hint="eastAsia"/>
          <w:sz w:val="32"/>
          <w:szCs w:val="32"/>
        </w:rPr>
        <w:t>6</w:t>
      </w:r>
      <w:r w:rsidR="006A6B58">
        <w:rPr>
          <w:rFonts w:eastAsia="仿宋_GB2312"/>
          <w:sz w:val="32"/>
          <w:szCs w:val="32"/>
        </w:rPr>
        <w:t>.</w:t>
      </w:r>
      <w:r w:rsidR="006A6B58" w:rsidRPr="00663203">
        <w:rPr>
          <w:rFonts w:eastAsia="仿宋_GB2312" w:hint="eastAsia"/>
          <w:sz w:val="32"/>
          <w:szCs w:val="32"/>
        </w:rPr>
        <w:t>若无合适的取样条件，可抽取原包装。</w:t>
      </w:r>
    </w:p>
    <w:p w:rsidR="006A6B58" w:rsidRPr="00663203" w:rsidRDefault="006A6B58" w:rsidP="006A6B58">
      <w:pPr>
        <w:adjustRightInd w:val="0"/>
        <w:snapToGrid w:val="0"/>
        <w:spacing w:line="540" w:lineRule="exact"/>
        <w:ind w:firstLineChars="200" w:firstLine="640"/>
        <w:rPr>
          <w:rFonts w:eastAsia="仿宋_GB2312"/>
          <w:sz w:val="32"/>
          <w:szCs w:val="32"/>
        </w:rPr>
      </w:pPr>
      <w:r w:rsidRPr="00663203">
        <w:rPr>
          <w:rFonts w:eastAsia="仿宋_GB2312" w:hint="eastAsia"/>
          <w:sz w:val="32"/>
          <w:szCs w:val="32"/>
        </w:rPr>
        <w:t>（四）</w:t>
      </w:r>
      <w:r w:rsidR="00F61EE7" w:rsidRPr="00663203">
        <w:rPr>
          <w:rFonts w:eastAsia="仿宋_GB2312" w:hint="eastAsia"/>
          <w:sz w:val="32"/>
          <w:szCs w:val="32"/>
        </w:rPr>
        <w:t>注意</w:t>
      </w:r>
      <w:r w:rsidRPr="00663203">
        <w:rPr>
          <w:rFonts w:eastAsia="仿宋_GB2312" w:hint="eastAsia"/>
          <w:sz w:val="32"/>
          <w:szCs w:val="32"/>
        </w:rPr>
        <w:t>事项</w:t>
      </w:r>
    </w:p>
    <w:p w:rsidR="006A6B58" w:rsidRPr="00663203" w:rsidRDefault="006A6B58" w:rsidP="00663203">
      <w:pPr>
        <w:adjustRightInd w:val="0"/>
        <w:snapToGrid w:val="0"/>
        <w:spacing w:line="560" w:lineRule="exact"/>
        <w:ind w:firstLineChars="200" w:firstLine="640"/>
        <w:rPr>
          <w:rFonts w:eastAsia="仿宋_GB2312"/>
          <w:sz w:val="32"/>
          <w:szCs w:val="32"/>
        </w:rPr>
      </w:pPr>
      <w:r w:rsidRPr="00663203">
        <w:rPr>
          <w:rFonts w:eastAsia="仿宋_GB2312" w:hint="eastAsia"/>
          <w:sz w:val="32"/>
          <w:szCs w:val="32"/>
        </w:rPr>
        <w:t>1</w:t>
      </w:r>
      <w:r w:rsidRPr="00663203">
        <w:rPr>
          <w:rFonts w:eastAsia="仿宋_GB2312"/>
          <w:sz w:val="32"/>
          <w:szCs w:val="32"/>
        </w:rPr>
        <w:t>.</w:t>
      </w:r>
      <w:r w:rsidRPr="00663203">
        <w:rPr>
          <w:rFonts w:eastAsia="仿宋_GB2312" w:hint="eastAsia"/>
          <w:sz w:val="32"/>
          <w:szCs w:val="32"/>
        </w:rPr>
        <w:t>对近效期的兽药</w:t>
      </w:r>
      <w:r w:rsidR="00AD5CD0">
        <w:rPr>
          <w:rFonts w:eastAsia="仿宋_GB2312" w:hint="eastAsia"/>
          <w:sz w:val="32"/>
          <w:szCs w:val="32"/>
        </w:rPr>
        <w:t>，</w:t>
      </w:r>
      <w:r w:rsidRPr="00663203">
        <w:rPr>
          <w:rFonts w:eastAsia="仿宋_GB2312" w:hint="eastAsia"/>
          <w:sz w:val="32"/>
          <w:szCs w:val="32"/>
        </w:rPr>
        <w:t>应当能满足检验、结果确认和复检等工作时限需要</w:t>
      </w:r>
      <w:r w:rsidR="005D7565">
        <w:rPr>
          <w:rFonts w:eastAsia="仿宋_GB2312" w:hint="eastAsia"/>
          <w:sz w:val="32"/>
          <w:szCs w:val="32"/>
        </w:rPr>
        <w:t>，</w:t>
      </w:r>
      <w:r w:rsidRPr="00663203">
        <w:rPr>
          <w:rFonts w:eastAsia="仿宋_GB2312" w:hint="eastAsia"/>
          <w:sz w:val="32"/>
          <w:szCs w:val="32"/>
        </w:rPr>
        <w:t>否则不得抽样。</w:t>
      </w:r>
    </w:p>
    <w:p w:rsidR="006A6B58" w:rsidRPr="00663203" w:rsidRDefault="006A6B58" w:rsidP="00663203">
      <w:pPr>
        <w:adjustRightInd w:val="0"/>
        <w:snapToGrid w:val="0"/>
        <w:spacing w:line="560" w:lineRule="exact"/>
        <w:ind w:firstLineChars="200" w:firstLine="640"/>
        <w:rPr>
          <w:rFonts w:eastAsia="仿宋_GB2312"/>
          <w:sz w:val="32"/>
          <w:szCs w:val="32"/>
        </w:rPr>
      </w:pPr>
      <w:r w:rsidRPr="00663203">
        <w:rPr>
          <w:rFonts w:eastAsia="仿宋_GB2312" w:hint="eastAsia"/>
          <w:sz w:val="32"/>
          <w:szCs w:val="32"/>
        </w:rPr>
        <w:t>2</w:t>
      </w:r>
      <w:r w:rsidRPr="00663203">
        <w:rPr>
          <w:rFonts w:eastAsia="仿宋_GB2312"/>
          <w:sz w:val="32"/>
          <w:szCs w:val="32"/>
        </w:rPr>
        <w:t>.</w:t>
      </w:r>
      <w:r w:rsidRPr="00663203">
        <w:rPr>
          <w:rFonts w:eastAsia="仿宋_GB2312" w:hint="eastAsia"/>
          <w:sz w:val="32"/>
          <w:szCs w:val="32"/>
        </w:rPr>
        <w:t>被抽样单位为兽药经营企业和兽药使用单位的</w:t>
      </w:r>
      <w:r w:rsidR="00AD5CD0">
        <w:rPr>
          <w:rFonts w:eastAsia="仿宋_GB2312" w:hint="eastAsia"/>
          <w:sz w:val="32"/>
          <w:szCs w:val="32"/>
        </w:rPr>
        <w:t>，</w:t>
      </w:r>
      <w:r w:rsidRPr="00663203">
        <w:rPr>
          <w:rFonts w:eastAsia="仿宋_GB2312" w:hint="eastAsia"/>
          <w:sz w:val="32"/>
          <w:szCs w:val="32"/>
        </w:rPr>
        <w:t>抽样人员应当复印购货发票、收据或结算单等购货凭证</w:t>
      </w:r>
      <w:r w:rsidR="00AD5CD0">
        <w:rPr>
          <w:rFonts w:eastAsia="仿宋_GB2312" w:hint="eastAsia"/>
          <w:sz w:val="32"/>
          <w:szCs w:val="32"/>
        </w:rPr>
        <w:t>，</w:t>
      </w:r>
      <w:r w:rsidRPr="00663203">
        <w:rPr>
          <w:rFonts w:eastAsia="仿宋_GB2312" w:hint="eastAsia"/>
          <w:sz w:val="32"/>
          <w:szCs w:val="32"/>
        </w:rPr>
        <w:t>留存备查</w:t>
      </w:r>
      <w:r w:rsidR="00AD5CD0">
        <w:rPr>
          <w:rFonts w:eastAsia="仿宋_GB2312" w:hint="eastAsia"/>
          <w:sz w:val="32"/>
          <w:szCs w:val="32"/>
        </w:rPr>
        <w:t>，</w:t>
      </w:r>
      <w:r w:rsidRPr="00663203">
        <w:rPr>
          <w:rFonts w:eastAsia="仿宋_GB2312" w:hint="eastAsia"/>
          <w:sz w:val="32"/>
          <w:szCs w:val="32"/>
        </w:rPr>
        <w:t>并对现场核实复印资料负保密义务。</w:t>
      </w:r>
    </w:p>
    <w:p w:rsidR="006D799F" w:rsidRPr="00EC0BF6" w:rsidRDefault="00060512" w:rsidP="006A6B58">
      <w:pPr>
        <w:adjustRightInd w:val="0"/>
        <w:snapToGrid w:val="0"/>
        <w:spacing w:line="540" w:lineRule="exact"/>
        <w:ind w:firstLineChars="200" w:firstLine="643"/>
        <w:rPr>
          <w:rFonts w:eastAsia="仿宋_GB2312"/>
          <w:bCs/>
          <w:sz w:val="32"/>
          <w:szCs w:val="32"/>
        </w:rPr>
      </w:pPr>
      <w:r w:rsidRPr="00060512">
        <w:rPr>
          <w:rFonts w:eastAsia="仿宋_GB2312" w:hint="eastAsia"/>
          <w:b/>
          <w:bCs/>
          <w:sz w:val="32"/>
          <w:szCs w:val="32"/>
        </w:rPr>
        <w:t>第</w:t>
      </w:r>
      <w:r w:rsidR="00950D76">
        <w:rPr>
          <w:rFonts w:eastAsia="仿宋_GB2312" w:hint="eastAsia"/>
          <w:b/>
          <w:bCs/>
          <w:sz w:val="32"/>
          <w:szCs w:val="32"/>
        </w:rPr>
        <w:t>十</w:t>
      </w:r>
      <w:r w:rsidRPr="00060512">
        <w:rPr>
          <w:rFonts w:eastAsia="仿宋_GB2312" w:hint="eastAsia"/>
          <w:b/>
          <w:bCs/>
          <w:sz w:val="32"/>
          <w:szCs w:val="32"/>
        </w:rPr>
        <w:t>条</w:t>
      </w:r>
      <w:r>
        <w:rPr>
          <w:rFonts w:eastAsia="仿宋_GB2312" w:hint="eastAsia"/>
          <w:bCs/>
          <w:sz w:val="32"/>
          <w:szCs w:val="32"/>
        </w:rPr>
        <w:t xml:space="preserve"> </w:t>
      </w:r>
      <w:r>
        <w:rPr>
          <w:rFonts w:eastAsia="仿宋_GB2312"/>
          <w:bCs/>
          <w:sz w:val="32"/>
          <w:szCs w:val="32"/>
        </w:rPr>
        <w:t xml:space="preserve"> </w:t>
      </w:r>
      <w:r w:rsidR="006D799F" w:rsidRPr="00EC0BF6">
        <w:rPr>
          <w:rFonts w:eastAsia="仿宋_GB2312"/>
          <w:bCs/>
          <w:sz w:val="32"/>
          <w:szCs w:val="32"/>
        </w:rPr>
        <w:t>包装、签封</w:t>
      </w:r>
      <w:r>
        <w:rPr>
          <w:rFonts w:eastAsia="仿宋_GB2312" w:hint="eastAsia"/>
          <w:bCs/>
          <w:sz w:val="32"/>
          <w:szCs w:val="32"/>
        </w:rPr>
        <w:t>和</w:t>
      </w:r>
      <w:r w:rsidR="006D799F" w:rsidRPr="00EC0BF6">
        <w:rPr>
          <w:rFonts w:eastAsia="仿宋_GB2312"/>
          <w:bCs/>
          <w:sz w:val="32"/>
          <w:szCs w:val="32"/>
        </w:rPr>
        <w:t>记录</w:t>
      </w:r>
    </w:p>
    <w:p w:rsidR="006D799F" w:rsidRPr="00EC0BF6" w:rsidRDefault="00060512" w:rsidP="00060512">
      <w:pPr>
        <w:adjustRightInd w:val="0"/>
        <w:snapToGrid w:val="0"/>
        <w:spacing w:line="560" w:lineRule="exact"/>
        <w:ind w:firstLineChars="200" w:firstLine="640"/>
        <w:rPr>
          <w:rFonts w:eastAsia="仿宋_GB2312"/>
          <w:sz w:val="32"/>
          <w:szCs w:val="32"/>
        </w:rPr>
      </w:pPr>
      <w:r>
        <w:rPr>
          <w:rFonts w:eastAsia="仿宋_GB2312" w:hint="eastAsia"/>
          <w:sz w:val="32"/>
          <w:szCs w:val="32"/>
        </w:rPr>
        <w:t>（一）</w:t>
      </w:r>
      <w:r w:rsidR="006D799F" w:rsidRPr="00EC0BF6">
        <w:rPr>
          <w:rFonts w:eastAsia="仿宋_GB2312"/>
          <w:sz w:val="32"/>
          <w:szCs w:val="32"/>
        </w:rPr>
        <w:t>包装</w:t>
      </w:r>
      <w:r>
        <w:rPr>
          <w:rFonts w:eastAsia="仿宋_GB2312" w:hint="eastAsia"/>
          <w:sz w:val="32"/>
          <w:szCs w:val="32"/>
        </w:rPr>
        <w:t>，</w:t>
      </w:r>
      <w:r w:rsidR="006D799F" w:rsidRPr="00EC0BF6">
        <w:rPr>
          <w:rFonts w:eastAsia="仿宋_GB2312"/>
          <w:sz w:val="32"/>
          <w:szCs w:val="32"/>
        </w:rPr>
        <w:t>每</w:t>
      </w:r>
      <w:r w:rsidR="006D799F" w:rsidRPr="001D4751">
        <w:rPr>
          <w:rFonts w:eastAsia="仿宋_GB2312"/>
          <w:spacing w:val="-6"/>
          <w:sz w:val="32"/>
          <w:szCs w:val="32"/>
        </w:rPr>
        <w:t>份样品应分别包装，并按照</w:t>
      </w:r>
      <w:r>
        <w:rPr>
          <w:rFonts w:eastAsia="仿宋_GB2312" w:hint="eastAsia"/>
          <w:spacing w:val="-6"/>
          <w:sz w:val="32"/>
          <w:szCs w:val="32"/>
        </w:rPr>
        <w:t>标签或</w:t>
      </w:r>
      <w:r w:rsidR="006D799F" w:rsidRPr="001D4751">
        <w:rPr>
          <w:rFonts w:eastAsia="仿宋_GB2312"/>
          <w:spacing w:val="-6"/>
          <w:sz w:val="32"/>
          <w:szCs w:val="32"/>
        </w:rPr>
        <w:t>说明书规定的条件</w:t>
      </w:r>
      <w:r w:rsidR="002E2C0A" w:rsidRPr="001D4751">
        <w:rPr>
          <w:rFonts w:eastAsia="仿宋_GB2312"/>
          <w:spacing w:val="-6"/>
          <w:sz w:val="32"/>
          <w:szCs w:val="32"/>
        </w:rPr>
        <w:t>保存</w:t>
      </w:r>
      <w:r w:rsidR="006D799F" w:rsidRPr="001D4751">
        <w:rPr>
          <w:rFonts w:eastAsia="仿宋_GB2312"/>
          <w:spacing w:val="-6"/>
          <w:sz w:val="32"/>
          <w:szCs w:val="32"/>
        </w:rPr>
        <w:t>。</w:t>
      </w:r>
    </w:p>
    <w:p w:rsidR="006D799F" w:rsidRPr="00EC0BF6" w:rsidRDefault="00060512" w:rsidP="00060512">
      <w:pPr>
        <w:adjustRightInd w:val="0"/>
        <w:snapToGrid w:val="0"/>
        <w:spacing w:line="560" w:lineRule="exact"/>
        <w:ind w:firstLineChars="200" w:firstLine="640"/>
        <w:rPr>
          <w:rFonts w:eastAsia="仿宋_GB2312"/>
          <w:sz w:val="32"/>
          <w:szCs w:val="32"/>
        </w:rPr>
      </w:pPr>
      <w:r>
        <w:rPr>
          <w:rFonts w:eastAsia="仿宋_GB2312" w:hint="eastAsia"/>
          <w:sz w:val="32"/>
          <w:szCs w:val="32"/>
        </w:rPr>
        <w:t>（二）</w:t>
      </w:r>
      <w:r w:rsidR="006D799F" w:rsidRPr="00EC0BF6">
        <w:rPr>
          <w:rFonts w:eastAsia="仿宋_GB2312"/>
          <w:sz w:val="32"/>
          <w:szCs w:val="32"/>
        </w:rPr>
        <w:t>签封</w:t>
      </w:r>
      <w:r>
        <w:rPr>
          <w:rFonts w:eastAsia="仿宋_GB2312" w:hint="eastAsia"/>
          <w:sz w:val="32"/>
          <w:szCs w:val="32"/>
        </w:rPr>
        <w:t>，</w:t>
      </w:r>
      <w:r w:rsidR="006D799F" w:rsidRPr="00EC0BF6">
        <w:rPr>
          <w:rFonts w:eastAsia="仿宋_GB2312"/>
          <w:sz w:val="32"/>
          <w:szCs w:val="32"/>
        </w:rPr>
        <w:t>抽样人员应使用</w:t>
      </w:r>
      <w:r w:rsidR="00CB1A86">
        <w:rPr>
          <w:rFonts w:eastAsia="仿宋_GB2312" w:hint="eastAsia"/>
          <w:sz w:val="32"/>
          <w:szCs w:val="32"/>
        </w:rPr>
        <w:t>兽药样品</w:t>
      </w:r>
      <w:r w:rsidR="006D799F" w:rsidRPr="00EC0BF6">
        <w:rPr>
          <w:rFonts w:eastAsia="仿宋_GB2312"/>
          <w:sz w:val="32"/>
          <w:szCs w:val="32"/>
        </w:rPr>
        <w:t>封签签封样品，完整、准确填写封签内容，由抽样人员和被抽样单位相关人员共同签字，并加盖印章或指模；签封应达到保证无法调换样品的目的。</w:t>
      </w:r>
    </w:p>
    <w:p w:rsidR="006D799F" w:rsidRPr="00EC0BF6" w:rsidRDefault="00060512" w:rsidP="00060512">
      <w:pPr>
        <w:adjustRightInd w:val="0"/>
        <w:snapToGrid w:val="0"/>
        <w:spacing w:line="560" w:lineRule="exact"/>
        <w:ind w:firstLineChars="200" w:firstLine="640"/>
        <w:rPr>
          <w:rFonts w:eastAsia="仿宋_GB2312"/>
          <w:sz w:val="32"/>
          <w:szCs w:val="32"/>
        </w:rPr>
      </w:pPr>
      <w:r>
        <w:rPr>
          <w:rFonts w:eastAsia="仿宋_GB2312" w:hint="eastAsia"/>
          <w:sz w:val="32"/>
          <w:szCs w:val="32"/>
        </w:rPr>
        <w:t>（三）</w:t>
      </w:r>
      <w:r w:rsidR="006D799F" w:rsidRPr="00EC0BF6">
        <w:rPr>
          <w:rFonts w:eastAsia="仿宋_GB2312"/>
          <w:sz w:val="32"/>
          <w:szCs w:val="32"/>
        </w:rPr>
        <w:t>记录</w:t>
      </w:r>
      <w:r>
        <w:rPr>
          <w:rFonts w:eastAsia="仿宋_GB2312" w:hint="eastAsia"/>
          <w:sz w:val="32"/>
          <w:szCs w:val="32"/>
        </w:rPr>
        <w:t>，</w:t>
      </w:r>
      <w:r w:rsidR="006D799F" w:rsidRPr="00EC0BF6">
        <w:rPr>
          <w:rFonts w:eastAsia="仿宋_GB2312"/>
          <w:sz w:val="32"/>
          <w:szCs w:val="32"/>
        </w:rPr>
        <w:t>抽样人员应当完整、准确、规范填写</w:t>
      </w:r>
      <w:r w:rsidR="00114B0B">
        <w:rPr>
          <w:rFonts w:eastAsia="仿宋_GB2312"/>
          <w:sz w:val="32"/>
          <w:szCs w:val="32"/>
        </w:rPr>
        <w:t>兽药</w:t>
      </w:r>
      <w:r w:rsidR="00CB1A86">
        <w:rPr>
          <w:rFonts w:eastAsia="仿宋_GB2312" w:hint="eastAsia"/>
          <w:sz w:val="32"/>
          <w:szCs w:val="32"/>
        </w:rPr>
        <w:t>质量监督抽查抽样单</w:t>
      </w:r>
      <w:r w:rsidR="006D799F" w:rsidRPr="00EC0BF6">
        <w:rPr>
          <w:rFonts w:eastAsia="仿宋_GB2312"/>
          <w:sz w:val="32"/>
          <w:szCs w:val="32"/>
        </w:rPr>
        <w:t>，由抽样人员和被抽样单位相关人员签字，并加盖印章或指模。</w:t>
      </w:r>
      <w:r w:rsidR="00CC5BC1">
        <w:rPr>
          <w:rFonts w:eastAsia="仿宋_GB2312" w:hint="eastAsia"/>
          <w:sz w:val="32"/>
          <w:szCs w:val="32"/>
        </w:rPr>
        <w:t>根据工作需求，</w:t>
      </w:r>
      <w:r w:rsidR="00CC5BC1" w:rsidRPr="00EC0BF6">
        <w:rPr>
          <w:rFonts w:eastAsia="仿宋_GB2312"/>
          <w:sz w:val="32"/>
          <w:szCs w:val="32"/>
        </w:rPr>
        <w:t>在抽样过程中</w:t>
      </w:r>
      <w:r w:rsidR="00CC5BC1">
        <w:rPr>
          <w:rFonts w:eastAsia="仿宋_GB2312" w:hint="eastAsia"/>
          <w:sz w:val="32"/>
          <w:szCs w:val="32"/>
        </w:rPr>
        <w:t>可采用</w:t>
      </w:r>
      <w:r w:rsidR="006D799F" w:rsidRPr="00EC0BF6">
        <w:rPr>
          <w:rFonts w:eastAsia="仿宋_GB2312"/>
          <w:sz w:val="32"/>
          <w:szCs w:val="32"/>
        </w:rPr>
        <w:t>拍照、录像、留存相关票据的方式对抽样过程、样品信息、抽样环境等信息予以记录</w:t>
      </w:r>
      <w:r w:rsidR="00042AD1">
        <w:rPr>
          <w:rFonts w:eastAsia="仿宋_GB2312" w:hint="eastAsia"/>
          <w:sz w:val="32"/>
          <w:szCs w:val="32"/>
        </w:rPr>
        <w:t>。</w:t>
      </w:r>
    </w:p>
    <w:p w:rsidR="00F61EE7" w:rsidRPr="00EC0BF6" w:rsidRDefault="00060512" w:rsidP="00F61EE7">
      <w:pPr>
        <w:adjustRightInd w:val="0"/>
        <w:snapToGrid w:val="0"/>
        <w:spacing w:line="560" w:lineRule="exact"/>
        <w:ind w:firstLineChars="200" w:firstLine="643"/>
        <w:rPr>
          <w:rFonts w:eastAsia="仿宋_GB2312"/>
          <w:bCs/>
          <w:sz w:val="32"/>
          <w:szCs w:val="32"/>
        </w:rPr>
      </w:pPr>
      <w:r w:rsidRPr="00060512">
        <w:rPr>
          <w:rFonts w:eastAsia="仿宋_GB2312" w:hint="eastAsia"/>
          <w:b/>
          <w:bCs/>
          <w:sz w:val="32"/>
          <w:szCs w:val="32"/>
        </w:rPr>
        <w:t>第十</w:t>
      </w:r>
      <w:r w:rsidR="00950D76">
        <w:rPr>
          <w:rFonts w:eastAsia="仿宋_GB2312" w:hint="eastAsia"/>
          <w:b/>
          <w:bCs/>
          <w:sz w:val="32"/>
          <w:szCs w:val="32"/>
        </w:rPr>
        <w:t>一</w:t>
      </w:r>
      <w:r w:rsidRPr="00060512">
        <w:rPr>
          <w:rFonts w:eastAsia="仿宋_GB2312" w:hint="eastAsia"/>
          <w:b/>
          <w:bCs/>
          <w:sz w:val="32"/>
          <w:szCs w:val="32"/>
        </w:rPr>
        <w:t>条</w:t>
      </w:r>
      <w:r>
        <w:rPr>
          <w:rFonts w:eastAsia="仿宋_GB2312" w:hint="eastAsia"/>
          <w:bCs/>
          <w:sz w:val="32"/>
          <w:szCs w:val="32"/>
        </w:rPr>
        <w:t xml:space="preserve"> </w:t>
      </w:r>
      <w:r>
        <w:rPr>
          <w:rFonts w:eastAsia="仿宋_GB2312"/>
          <w:bCs/>
          <w:sz w:val="32"/>
          <w:szCs w:val="32"/>
        </w:rPr>
        <w:t xml:space="preserve"> </w:t>
      </w:r>
      <w:r w:rsidR="006D799F" w:rsidRPr="00EC0BF6">
        <w:rPr>
          <w:rFonts w:eastAsia="仿宋_GB2312"/>
          <w:bCs/>
          <w:sz w:val="32"/>
          <w:szCs w:val="32"/>
        </w:rPr>
        <w:t>贮藏运输</w:t>
      </w:r>
    </w:p>
    <w:p w:rsidR="006D799F" w:rsidRPr="00EC0BF6" w:rsidRDefault="004C3478" w:rsidP="004C3478">
      <w:pPr>
        <w:adjustRightInd w:val="0"/>
        <w:snapToGrid w:val="0"/>
        <w:spacing w:line="560" w:lineRule="exact"/>
        <w:ind w:firstLineChars="200" w:firstLine="640"/>
        <w:rPr>
          <w:rFonts w:eastAsia="仿宋_GB2312"/>
          <w:sz w:val="32"/>
          <w:szCs w:val="32"/>
        </w:rPr>
      </w:pPr>
      <w:r>
        <w:rPr>
          <w:rFonts w:eastAsia="仿宋_GB2312" w:hint="eastAsia"/>
          <w:sz w:val="32"/>
          <w:szCs w:val="32"/>
        </w:rPr>
        <w:t>（一）</w:t>
      </w:r>
      <w:r>
        <w:rPr>
          <w:rFonts w:eastAsia="仿宋_GB2312"/>
          <w:sz w:val="32"/>
          <w:szCs w:val="32"/>
        </w:rPr>
        <w:t>样品</w:t>
      </w:r>
      <w:r w:rsidRPr="00EC0BF6">
        <w:rPr>
          <w:rFonts w:eastAsia="仿宋_GB2312"/>
          <w:sz w:val="32"/>
          <w:szCs w:val="32"/>
        </w:rPr>
        <w:t>应由抽样人员</w:t>
      </w:r>
      <w:r>
        <w:rPr>
          <w:rFonts w:eastAsia="仿宋_GB2312" w:hint="eastAsia"/>
          <w:sz w:val="32"/>
          <w:szCs w:val="32"/>
        </w:rPr>
        <w:t>及时</w:t>
      </w:r>
      <w:r w:rsidRPr="00EC0BF6">
        <w:rPr>
          <w:rFonts w:eastAsia="仿宋_GB2312"/>
          <w:sz w:val="32"/>
          <w:szCs w:val="32"/>
        </w:rPr>
        <w:t>寄（送）至</w:t>
      </w:r>
      <w:r>
        <w:rPr>
          <w:rFonts w:eastAsia="仿宋_GB2312" w:hint="eastAsia"/>
          <w:sz w:val="32"/>
          <w:szCs w:val="32"/>
        </w:rPr>
        <w:t>兽药检验</w:t>
      </w:r>
      <w:r w:rsidRPr="00EC0BF6">
        <w:rPr>
          <w:rFonts w:eastAsia="仿宋_GB2312"/>
          <w:sz w:val="32"/>
          <w:szCs w:val="32"/>
        </w:rPr>
        <w:t>机构</w:t>
      </w:r>
      <w:r>
        <w:rPr>
          <w:rFonts w:eastAsia="仿宋_GB2312" w:hint="eastAsia"/>
          <w:sz w:val="32"/>
          <w:szCs w:val="32"/>
        </w:rPr>
        <w:t>。</w:t>
      </w:r>
      <w:r w:rsidR="006D799F" w:rsidRPr="00EC0BF6">
        <w:rPr>
          <w:rFonts w:eastAsia="仿宋_GB2312"/>
          <w:sz w:val="32"/>
          <w:szCs w:val="32"/>
        </w:rPr>
        <w:t>样品在贮藏运输过程中，应当按照贮藏运输条件的要求，采取相应措施，确保全程符合</w:t>
      </w:r>
      <w:r w:rsidR="00114B0B">
        <w:rPr>
          <w:rFonts w:eastAsia="仿宋_GB2312"/>
          <w:sz w:val="32"/>
          <w:szCs w:val="32"/>
        </w:rPr>
        <w:t>兽药</w:t>
      </w:r>
      <w:r w:rsidR="007B58AE" w:rsidRPr="00EC0BF6">
        <w:rPr>
          <w:rFonts w:eastAsia="仿宋_GB2312"/>
          <w:sz w:val="32"/>
          <w:szCs w:val="32"/>
        </w:rPr>
        <w:t>贮藏</w:t>
      </w:r>
      <w:r w:rsidR="006D799F" w:rsidRPr="00EC0BF6">
        <w:rPr>
          <w:rFonts w:eastAsia="仿宋_GB2312"/>
          <w:sz w:val="32"/>
          <w:szCs w:val="32"/>
        </w:rPr>
        <w:t>条件，保证样品不变质、不破损、不污染。</w:t>
      </w:r>
    </w:p>
    <w:p w:rsidR="006D799F" w:rsidRPr="00EC0BF6" w:rsidRDefault="00060512" w:rsidP="002E4ACA">
      <w:pPr>
        <w:adjustRightInd w:val="0"/>
        <w:snapToGrid w:val="0"/>
        <w:spacing w:line="560" w:lineRule="exact"/>
        <w:ind w:firstLineChars="200" w:firstLine="640"/>
        <w:rPr>
          <w:rFonts w:eastAsia="仿宋_GB2312"/>
          <w:b/>
          <w:sz w:val="32"/>
          <w:szCs w:val="32"/>
        </w:rPr>
      </w:pPr>
      <w:r>
        <w:rPr>
          <w:rFonts w:eastAsia="仿宋_GB2312" w:hint="eastAsia"/>
          <w:sz w:val="32"/>
          <w:szCs w:val="32"/>
        </w:rPr>
        <w:t>（</w:t>
      </w:r>
      <w:r w:rsidR="004C3478">
        <w:rPr>
          <w:rFonts w:eastAsia="仿宋_GB2312" w:hint="eastAsia"/>
          <w:sz w:val="32"/>
          <w:szCs w:val="32"/>
        </w:rPr>
        <w:t>二</w:t>
      </w:r>
      <w:r>
        <w:rPr>
          <w:rFonts w:eastAsia="仿宋_GB2312" w:hint="eastAsia"/>
          <w:sz w:val="32"/>
          <w:szCs w:val="32"/>
        </w:rPr>
        <w:t>）</w:t>
      </w:r>
      <w:r w:rsidR="006D799F" w:rsidRPr="00EC0BF6">
        <w:rPr>
          <w:rFonts w:eastAsia="仿宋_GB2312"/>
          <w:sz w:val="32"/>
          <w:szCs w:val="32"/>
        </w:rPr>
        <w:t>特殊</w:t>
      </w:r>
      <w:r w:rsidR="00114B0B">
        <w:rPr>
          <w:rFonts w:eastAsia="仿宋_GB2312"/>
          <w:sz w:val="32"/>
          <w:szCs w:val="32"/>
        </w:rPr>
        <w:t>兽药</w:t>
      </w:r>
      <w:r w:rsidR="002E4ACA">
        <w:rPr>
          <w:rFonts w:eastAsia="仿宋_GB2312" w:hint="eastAsia"/>
          <w:sz w:val="32"/>
          <w:szCs w:val="32"/>
        </w:rPr>
        <w:t>（如</w:t>
      </w:r>
      <w:r>
        <w:rPr>
          <w:rFonts w:eastAsia="仿宋_GB2312" w:hint="eastAsia"/>
          <w:sz w:val="32"/>
          <w:szCs w:val="32"/>
        </w:rPr>
        <w:t>涉及生物安全风险、</w:t>
      </w:r>
      <w:r>
        <w:rPr>
          <w:rFonts w:eastAsia="仿宋_GB2312"/>
          <w:sz w:val="32"/>
          <w:szCs w:val="32"/>
        </w:rPr>
        <w:t>毒性</w:t>
      </w:r>
      <w:r>
        <w:rPr>
          <w:rFonts w:eastAsia="仿宋_GB2312" w:hint="eastAsia"/>
          <w:sz w:val="32"/>
          <w:szCs w:val="32"/>
        </w:rPr>
        <w:t>、</w:t>
      </w:r>
      <w:r w:rsidRPr="00EC0BF6">
        <w:rPr>
          <w:rFonts w:eastAsia="仿宋_GB2312"/>
          <w:sz w:val="32"/>
          <w:szCs w:val="32"/>
        </w:rPr>
        <w:t>易燃易爆</w:t>
      </w:r>
      <w:r>
        <w:rPr>
          <w:rFonts w:eastAsia="仿宋_GB2312" w:hint="eastAsia"/>
          <w:sz w:val="32"/>
          <w:szCs w:val="32"/>
        </w:rPr>
        <w:t>样品</w:t>
      </w:r>
      <w:r w:rsidR="002E4ACA">
        <w:rPr>
          <w:rFonts w:eastAsia="仿宋_GB2312" w:hint="eastAsia"/>
          <w:sz w:val="32"/>
          <w:szCs w:val="32"/>
        </w:rPr>
        <w:t>）</w:t>
      </w:r>
      <w:r w:rsidR="006D799F" w:rsidRPr="00EC0BF6">
        <w:rPr>
          <w:rFonts w:eastAsia="仿宋_GB2312"/>
          <w:sz w:val="32"/>
          <w:szCs w:val="32"/>
        </w:rPr>
        <w:t>的贮藏运输，应当按照国家有关规定执行。</w:t>
      </w:r>
    </w:p>
    <w:p w:rsidR="006D799F" w:rsidRDefault="00060512" w:rsidP="002E4ACA">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sidR="004C3478">
        <w:rPr>
          <w:rFonts w:eastAsia="仿宋_GB2312" w:hint="eastAsia"/>
          <w:sz w:val="32"/>
          <w:szCs w:val="32"/>
        </w:rPr>
        <w:t>三</w:t>
      </w:r>
      <w:r>
        <w:rPr>
          <w:rFonts w:eastAsia="仿宋_GB2312" w:hint="eastAsia"/>
          <w:sz w:val="32"/>
          <w:szCs w:val="32"/>
        </w:rPr>
        <w:t>）</w:t>
      </w:r>
      <w:r w:rsidR="006D799F" w:rsidRPr="00EC0BF6">
        <w:rPr>
          <w:rFonts w:eastAsia="仿宋_GB2312"/>
          <w:sz w:val="32"/>
          <w:szCs w:val="32"/>
        </w:rPr>
        <w:t>根据</w:t>
      </w:r>
      <w:r w:rsidR="007B58AE" w:rsidRPr="00EC0BF6">
        <w:rPr>
          <w:rFonts w:eastAsia="仿宋_GB2312"/>
          <w:sz w:val="32"/>
          <w:szCs w:val="32"/>
        </w:rPr>
        <w:t>抽检</w:t>
      </w:r>
      <w:r w:rsidR="006D799F" w:rsidRPr="00EC0BF6">
        <w:rPr>
          <w:rFonts w:eastAsia="仿宋_GB2312"/>
          <w:sz w:val="32"/>
          <w:szCs w:val="32"/>
        </w:rPr>
        <w:t>计划或</w:t>
      </w:r>
      <w:r w:rsidR="007B58AE" w:rsidRPr="00EC0BF6">
        <w:rPr>
          <w:rFonts w:eastAsia="仿宋_GB2312"/>
          <w:sz w:val="32"/>
          <w:szCs w:val="32"/>
        </w:rPr>
        <w:t>实施</w:t>
      </w:r>
      <w:r w:rsidR="006D799F" w:rsidRPr="00EC0BF6">
        <w:rPr>
          <w:rFonts w:eastAsia="仿宋_GB2312"/>
          <w:sz w:val="32"/>
          <w:szCs w:val="32"/>
        </w:rPr>
        <w:t>方案要求，应将抽样</w:t>
      </w:r>
      <w:r>
        <w:rPr>
          <w:rFonts w:eastAsia="仿宋_GB2312" w:hint="eastAsia"/>
          <w:sz w:val="32"/>
          <w:szCs w:val="32"/>
        </w:rPr>
        <w:t>单</w:t>
      </w:r>
      <w:r w:rsidR="006D799F" w:rsidRPr="00EC0BF6">
        <w:rPr>
          <w:rFonts w:eastAsia="仿宋_GB2312"/>
          <w:sz w:val="32"/>
          <w:szCs w:val="32"/>
        </w:rPr>
        <w:t>及相关资料随样品寄（送）至</w:t>
      </w:r>
      <w:r w:rsidR="00180442">
        <w:rPr>
          <w:rFonts w:eastAsia="仿宋_GB2312"/>
          <w:sz w:val="32"/>
          <w:szCs w:val="32"/>
        </w:rPr>
        <w:t>兽药</w:t>
      </w:r>
      <w:r w:rsidR="002E4ACA">
        <w:rPr>
          <w:rFonts w:eastAsia="仿宋_GB2312" w:hint="eastAsia"/>
          <w:sz w:val="32"/>
          <w:szCs w:val="32"/>
        </w:rPr>
        <w:t>检验</w:t>
      </w:r>
      <w:r w:rsidR="006D799F" w:rsidRPr="00EC0BF6">
        <w:rPr>
          <w:rFonts w:eastAsia="仿宋_GB2312"/>
          <w:sz w:val="32"/>
          <w:szCs w:val="32"/>
        </w:rPr>
        <w:t>机构。</w:t>
      </w:r>
    </w:p>
    <w:p w:rsidR="004C3478" w:rsidRDefault="004C3478" w:rsidP="002E4ACA">
      <w:pPr>
        <w:adjustRightInd w:val="0"/>
        <w:snapToGrid w:val="0"/>
        <w:spacing w:line="560" w:lineRule="exact"/>
        <w:ind w:firstLineChars="200" w:firstLine="643"/>
        <w:rPr>
          <w:rFonts w:eastAsia="仿宋_GB2312"/>
          <w:bCs/>
          <w:sz w:val="32"/>
          <w:szCs w:val="32"/>
        </w:rPr>
      </w:pPr>
      <w:r w:rsidRPr="00060512">
        <w:rPr>
          <w:rFonts w:eastAsia="仿宋_GB2312" w:hint="eastAsia"/>
          <w:b/>
          <w:bCs/>
          <w:sz w:val="32"/>
          <w:szCs w:val="32"/>
        </w:rPr>
        <w:t>第十</w:t>
      </w:r>
      <w:r>
        <w:rPr>
          <w:rFonts w:eastAsia="仿宋_GB2312" w:hint="eastAsia"/>
          <w:b/>
          <w:bCs/>
          <w:sz w:val="32"/>
          <w:szCs w:val="32"/>
        </w:rPr>
        <w:t>二</w:t>
      </w:r>
      <w:r w:rsidRPr="00060512">
        <w:rPr>
          <w:rFonts w:eastAsia="仿宋_GB2312" w:hint="eastAsia"/>
          <w:b/>
          <w:bCs/>
          <w:sz w:val="32"/>
          <w:szCs w:val="32"/>
        </w:rPr>
        <w:t>条</w:t>
      </w:r>
      <w:r>
        <w:rPr>
          <w:rFonts w:eastAsia="仿宋_GB2312" w:hint="eastAsia"/>
          <w:bCs/>
          <w:sz w:val="32"/>
          <w:szCs w:val="32"/>
        </w:rPr>
        <w:t xml:space="preserve"> </w:t>
      </w:r>
      <w:r>
        <w:rPr>
          <w:rFonts w:eastAsia="仿宋_GB2312"/>
          <w:bCs/>
          <w:sz w:val="32"/>
          <w:szCs w:val="32"/>
        </w:rPr>
        <w:t xml:space="preserve"> </w:t>
      </w:r>
      <w:r>
        <w:rPr>
          <w:rFonts w:eastAsia="仿宋_GB2312" w:hint="eastAsia"/>
          <w:bCs/>
          <w:sz w:val="32"/>
          <w:szCs w:val="32"/>
        </w:rPr>
        <w:t>样品接收</w:t>
      </w:r>
    </w:p>
    <w:p w:rsidR="004C3478" w:rsidRDefault="00180442" w:rsidP="002E4ACA">
      <w:pPr>
        <w:adjustRightInd w:val="0"/>
        <w:snapToGrid w:val="0"/>
        <w:spacing w:line="560" w:lineRule="exact"/>
        <w:ind w:firstLineChars="200" w:firstLine="640"/>
        <w:rPr>
          <w:rFonts w:eastAsia="仿宋_GB2312"/>
          <w:sz w:val="32"/>
          <w:szCs w:val="32"/>
        </w:rPr>
      </w:pPr>
      <w:r>
        <w:rPr>
          <w:rFonts w:eastAsia="仿宋_GB2312" w:hint="eastAsia"/>
          <w:sz w:val="32"/>
          <w:szCs w:val="32"/>
        </w:rPr>
        <w:t>兽药</w:t>
      </w:r>
      <w:r w:rsidR="004C3478" w:rsidRPr="00663203">
        <w:rPr>
          <w:rFonts w:eastAsia="仿宋_GB2312" w:hint="eastAsia"/>
          <w:sz w:val="32"/>
          <w:szCs w:val="32"/>
        </w:rPr>
        <w:t>检验</w:t>
      </w:r>
      <w:r>
        <w:rPr>
          <w:rFonts w:eastAsia="仿宋_GB2312" w:hint="eastAsia"/>
          <w:sz w:val="32"/>
          <w:szCs w:val="32"/>
        </w:rPr>
        <w:t>机构</w:t>
      </w:r>
      <w:r w:rsidR="004C3478" w:rsidRPr="00663203">
        <w:rPr>
          <w:rFonts w:eastAsia="仿宋_GB2312" w:hint="eastAsia"/>
          <w:sz w:val="32"/>
          <w:szCs w:val="32"/>
        </w:rPr>
        <w:t>接收样品时</w:t>
      </w:r>
      <w:r w:rsidR="005D7565">
        <w:rPr>
          <w:rFonts w:eastAsia="仿宋_GB2312" w:hint="eastAsia"/>
          <w:sz w:val="32"/>
          <w:szCs w:val="32"/>
        </w:rPr>
        <w:t>检查记录样品的外观、状态、</w:t>
      </w:r>
      <w:r w:rsidR="005D7565" w:rsidRPr="005D7565">
        <w:rPr>
          <w:rFonts w:eastAsia="仿宋_GB2312" w:hint="eastAsia"/>
          <w:sz w:val="32"/>
          <w:szCs w:val="32"/>
        </w:rPr>
        <w:t>样品封签完整性、</w:t>
      </w:r>
      <w:r w:rsidR="004C3478" w:rsidRPr="00663203">
        <w:rPr>
          <w:rFonts w:eastAsia="仿宋_GB2312" w:hint="eastAsia"/>
          <w:sz w:val="32"/>
          <w:szCs w:val="32"/>
        </w:rPr>
        <w:t>邮寄条件是否符合要求</w:t>
      </w:r>
      <w:r>
        <w:rPr>
          <w:rFonts w:eastAsia="仿宋_GB2312" w:hint="eastAsia"/>
          <w:sz w:val="32"/>
          <w:szCs w:val="32"/>
        </w:rPr>
        <w:t>、样品与兽药质量监督抽查抽样单的记录是否相符及其他可能对检验结果或综合判定产生影响等情况</w:t>
      </w:r>
      <w:r w:rsidR="004C3478" w:rsidRPr="00663203">
        <w:rPr>
          <w:rFonts w:eastAsia="仿宋_GB2312" w:hint="eastAsia"/>
          <w:sz w:val="32"/>
          <w:szCs w:val="32"/>
        </w:rPr>
        <w:t>。对不符合要求的</w:t>
      </w:r>
      <w:r w:rsidR="007A0D95">
        <w:rPr>
          <w:rFonts w:eastAsia="仿宋_GB2312" w:hint="eastAsia"/>
          <w:sz w:val="32"/>
          <w:szCs w:val="32"/>
        </w:rPr>
        <w:t>样品</w:t>
      </w:r>
      <w:r w:rsidR="004C3478" w:rsidRPr="00663203">
        <w:rPr>
          <w:rFonts w:eastAsia="仿宋_GB2312" w:hint="eastAsia"/>
          <w:sz w:val="32"/>
          <w:szCs w:val="32"/>
        </w:rPr>
        <w:t>不予收检。</w:t>
      </w:r>
    </w:p>
    <w:p w:rsidR="003C3351" w:rsidRDefault="003C3351" w:rsidP="00663203">
      <w:pPr>
        <w:adjustRightInd w:val="0"/>
        <w:snapToGrid w:val="0"/>
        <w:spacing w:line="560" w:lineRule="exact"/>
        <w:ind w:firstLineChars="200" w:firstLine="640"/>
        <w:rPr>
          <w:rFonts w:eastAsia="仿宋_GB2312"/>
          <w:sz w:val="32"/>
          <w:szCs w:val="32"/>
        </w:rPr>
      </w:pPr>
    </w:p>
    <w:p w:rsidR="006D799F" w:rsidRDefault="006D799F" w:rsidP="00EB4952">
      <w:pPr>
        <w:spacing w:line="560" w:lineRule="exact"/>
        <w:rPr>
          <w:rFonts w:eastAsia="仿宋_GB2312"/>
          <w:sz w:val="32"/>
          <w:szCs w:val="32"/>
        </w:rPr>
      </w:pPr>
    </w:p>
    <w:p w:rsidR="00F66F68" w:rsidRDefault="00491A8B" w:rsidP="00F66F68">
      <w:pPr>
        <w:snapToGrid w:val="0"/>
        <w:spacing w:beforeLines="100" w:before="240" w:afterLines="100" w:after="240"/>
        <w:rPr>
          <w:rFonts w:eastAsia="仿宋_GB2312"/>
          <w:b/>
          <w:sz w:val="24"/>
        </w:rPr>
      </w:pPr>
      <w:r>
        <w:rPr>
          <w:rFonts w:eastAsia="仿宋_GB2312"/>
          <w:b/>
          <w:sz w:val="24"/>
        </w:rPr>
        <w:br w:type="page"/>
      </w:r>
      <w:r w:rsidR="00F66F68">
        <w:rPr>
          <w:rFonts w:eastAsia="仿宋_GB2312" w:hint="eastAsia"/>
          <w:b/>
          <w:sz w:val="24"/>
        </w:rPr>
        <w:t>附表：</w:t>
      </w:r>
    </w:p>
    <w:p w:rsidR="00814B65" w:rsidRPr="00663203" w:rsidRDefault="005F6CD4" w:rsidP="00F66F68">
      <w:pPr>
        <w:snapToGrid w:val="0"/>
        <w:spacing w:beforeLines="100" w:before="240" w:afterLines="100" w:after="240"/>
        <w:jc w:val="center"/>
        <w:rPr>
          <w:rFonts w:eastAsia="仿宋_GB2312"/>
          <w:sz w:val="32"/>
          <w:szCs w:val="32"/>
          <w:vertAlign w:val="superscript"/>
        </w:rPr>
      </w:pPr>
      <w:r w:rsidRPr="00336B14">
        <w:rPr>
          <w:rFonts w:eastAsia="仿宋_GB2312" w:hint="eastAsia"/>
          <w:b/>
          <w:sz w:val="32"/>
        </w:rPr>
        <w:t>兽药</w:t>
      </w:r>
      <w:r w:rsidR="003656CE" w:rsidRPr="00336B14">
        <w:rPr>
          <w:rFonts w:eastAsia="仿宋_GB2312" w:hint="eastAsia"/>
          <w:b/>
          <w:sz w:val="32"/>
        </w:rPr>
        <w:t>全项检验参考</w:t>
      </w:r>
      <w:r w:rsidRPr="00336B14">
        <w:rPr>
          <w:rFonts w:eastAsia="仿宋_GB2312" w:hint="eastAsia"/>
          <w:b/>
          <w:sz w:val="32"/>
        </w:rPr>
        <w:t>抽检量一览表</w:t>
      </w:r>
    </w:p>
    <w:tbl>
      <w:tblPr>
        <w:tblW w:w="8632" w:type="dxa"/>
        <w:jc w:val="center"/>
        <w:tblLook w:val="04A0" w:firstRow="1" w:lastRow="0" w:firstColumn="1" w:lastColumn="0" w:noHBand="0" w:noVBand="1"/>
      </w:tblPr>
      <w:tblGrid>
        <w:gridCol w:w="1700"/>
        <w:gridCol w:w="2280"/>
        <w:gridCol w:w="4652"/>
      </w:tblGrid>
      <w:tr w:rsidR="00D0304B" w:rsidRPr="00D0304B" w:rsidTr="00877815">
        <w:trPr>
          <w:trHeight w:val="440"/>
          <w:jc w:val="center"/>
        </w:trPr>
        <w:tc>
          <w:tcPr>
            <w:tcW w:w="1700" w:type="dxa"/>
            <w:tcBorders>
              <w:top w:val="single" w:sz="12" w:space="0" w:color="008000"/>
              <w:left w:val="single" w:sz="12" w:space="0" w:color="008000"/>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 xml:space="preserve">剂型                   </w:t>
            </w:r>
          </w:p>
        </w:tc>
        <w:tc>
          <w:tcPr>
            <w:tcW w:w="2280" w:type="dxa"/>
            <w:tcBorders>
              <w:top w:val="single" w:sz="12" w:space="0" w:color="008000"/>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规  格</w:t>
            </w:r>
          </w:p>
        </w:tc>
        <w:tc>
          <w:tcPr>
            <w:tcW w:w="4652" w:type="dxa"/>
            <w:tcBorders>
              <w:top w:val="single" w:sz="12" w:space="0" w:color="008000"/>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抽检量</w:t>
            </w:r>
          </w:p>
        </w:tc>
      </w:tr>
      <w:tr w:rsidR="00D0304B" w:rsidRPr="00D0304B" w:rsidTr="00877815">
        <w:trPr>
          <w:trHeight w:val="860"/>
          <w:jc w:val="center"/>
        </w:trPr>
        <w:tc>
          <w:tcPr>
            <w:tcW w:w="1700" w:type="dxa"/>
            <w:tcBorders>
              <w:top w:val="nil"/>
              <w:left w:val="single" w:sz="12" w:space="0" w:color="008000"/>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片剂、丸剂、胶囊剂</w:t>
            </w: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w:t>
            </w:r>
          </w:p>
        </w:tc>
        <w:tc>
          <w:tcPr>
            <w:tcW w:w="4652" w:type="dxa"/>
            <w:tcBorders>
              <w:top w:val="nil"/>
              <w:left w:val="nil"/>
              <w:bottom w:val="single" w:sz="12" w:space="0" w:color="008000"/>
              <w:right w:val="single" w:sz="12" w:space="0" w:color="008000"/>
            </w:tcBorders>
            <w:shd w:val="clear" w:color="auto" w:fill="auto"/>
            <w:vAlign w:val="center"/>
            <w:hideMark/>
          </w:tcPr>
          <w:p w:rsidR="00336B14" w:rsidRDefault="00D0304B" w:rsidP="00877815">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40片</w:t>
            </w:r>
            <w:r w:rsidR="00877815">
              <w:rPr>
                <w:rFonts w:ascii="仿宋" w:eastAsia="仿宋" w:hAnsi="仿宋" w:cs="宋体" w:hint="eastAsia"/>
                <w:color w:val="000000"/>
                <w:kern w:val="0"/>
                <w:szCs w:val="21"/>
              </w:rPr>
              <w:t>（</w:t>
            </w:r>
            <w:r w:rsidRPr="00D0304B">
              <w:rPr>
                <w:rFonts w:ascii="仿宋" w:eastAsia="仿宋" w:hAnsi="仿宋" w:cs="宋体" w:hint="eastAsia"/>
                <w:color w:val="000000"/>
                <w:kern w:val="0"/>
                <w:szCs w:val="21"/>
              </w:rPr>
              <w:t>丸</w:t>
            </w:r>
            <w:r w:rsidR="00877815">
              <w:rPr>
                <w:rFonts w:ascii="仿宋" w:eastAsia="仿宋" w:hAnsi="仿宋" w:cs="宋体" w:hint="eastAsia"/>
                <w:color w:val="000000"/>
                <w:kern w:val="0"/>
                <w:szCs w:val="21"/>
              </w:rPr>
              <w:t>、</w:t>
            </w:r>
            <w:r w:rsidRPr="00D0304B">
              <w:rPr>
                <w:rFonts w:ascii="仿宋" w:eastAsia="仿宋" w:hAnsi="仿宋" w:cs="宋体" w:hint="eastAsia"/>
                <w:color w:val="000000"/>
                <w:kern w:val="0"/>
                <w:szCs w:val="21"/>
              </w:rPr>
              <w:t>粒</w:t>
            </w:r>
            <w:r w:rsidR="00877815">
              <w:rPr>
                <w:rFonts w:ascii="仿宋" w:eastAsia="仿宋" w:hAnsi="仿宋" w:cs="宋体" w:hint="eastAsia"/>
                <w:color w:val="000000"/>
                <w:kern w:val="0"/>
                <w:szCs w:val="21"/>
              </w:rPr>
              <w:t>）</w:t>
            </w:r>
            <w:r w:rsidRPr="00D0304B">
              <w:rPr>
                <w:rFonts w:ascii="仿宋" w:eastAsia="仿宋" w:hAnsi="仿宋" w:cs="宋体" w:hint="eastAsia"/>
                <w:color w:val="000000"/>
                <w:kern w:val="0"/>
                <w:szCs w:val="21"/>
              </w:rPr>
              <w:t>（总量大于15g，</w:t>
            </w:r>
          </w:p>
          <w:p w:rsidR="00D0304B" w:rsidRPr="00D0304B" w:rsidRDefault="00D0304B" w:rsidP="00877815">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至少2个包装）×3</w:t>
            </w:r>
          </w:p>
        </w:tc>
      </w:tr>
      <w:tr w:rsidR="00D0304B" w:rsidRPr="00D0304B" w:rsidTr="00877815">
        <w:trPr>
          <w:trHeight w:val="440"/>
          <w:jc w:val="center"/>
        </w:trPr>
        <w:tc>
          <w:tcPr>
            <w:tcW w:w="1700" w:type="dxa"/>
            <w:vMerge w:val="restart"/>
            <w:tcBorders>
              <w:top w:val="nil"/>
              <w:left w:val="single" w:sz="12" w:space="0" w:color="008000"/>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注射液</w:t>
            </w: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877815">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1～2m</w:t>
            </w:r>
            <w:r w:rsidR="00877815">
              <w:rPr>
                <w:rFonts w:ascii="仿宋" w:eastAsia="仿宋" w:hAnsi="仿宋" w:cs="宋体"/>
                <w:color w:val="000000"/>
                <w:kern w:val="0"/>
                <w:szCs w:val="21"/>
              </w:rPr>
              <w:t>L</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50支×3</w:t>
            </w:r>
          </w:p>
        </w:tc>
      </w:tr>
      <w:tr w:rsidR="00D0304B" w:rsidRPr="00D0304B" w:rsidTr="00877815">
        <w:trPr>
          <w:trHeight w:val="440"/>
          <w:jc w:val="center"/>
        </w:trPr>
        <w:tc>
          <w:tcPr>
            <w:tcW w:w="1700" w:type="dxa"/>
            <w:vMerge/>
            <w:tcBorders>
              <w:top w:val="nil"/>
              <w:left w:val="single" w:sz="12" w:space="0" w:color="008000"/>
              <w:bottom w:val="single" w:sz="12" w:space="0" w:color="008000"/>
              <w:right w:val="single" w:sz="12" w:space="0" w:color="008000"/>
            </w:tcBorders>
            <w:vAlign w:val="center"/>
            <w:hideMark/>
          </w:tcPr>
          <w:p w:rsidR="00D0304B" w:rsidRPr="00D0304B" w:rsidRDefault="00D0304B" w:rsidP="00D0304B">
            <w:pPr>
              <w:widowControl/>
              <w:jc w:val="left"/>
              <w:rPr>
                <w:rFonts w:ascii="仿宋" w:eastAsia="仿宋" w:hAnsi="仿宋" w:cs="宋体"/>
                <w:color w:val="000000"/>
                <w:kern w:val="0"/>
                <w:szCs w:val="21"/>
              </w:rPr>
            </w:pP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877815">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5～10m</w:t>
            </w:r>
            <w:r w:rsidR="00877815">
              <w:rPr>
                <w:rFonts w:ascii="仿宋" w:eastAsia="仿宋" w:hAnsi="仿宋" w:cs="宋体"/>
                <w:color w:val="000000"/>
                <w:kern w:val="0"/>
                <w:szCs w:val="21"/>
              </w:rPr>
              <w:t>L</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30支×3</w:t>
            </w:r>
          </w:p>
        </w:tc>
      </w:tr>
      <w:tr w:rsidR="00D0304B" w:rsidRPr="00D0304B" w:rsidTr="00877815">
        <w:trPr>
          <w:trHeight w:val="440"/>
          <w:jc w:val="center"/>
        </w:trPr>
        <w:tc>
          <w:tcPr>
            <w:tcW w:w="1700" w:type="dxa"/>
            <w:vMerge/>
            <w:tcBorders>
              <w:top w:val="nil"/>
              <w:left w:val="single" w:sz="12" w:space="0" w:color="008000"/>
              <w:bottom w:val="single" w:sz="12" w:space="0" w:color="008000"/>
              <w:right w:val="single" w:sz="12" w:space="0" w:color="008000"/>
            </w:tcBorders>
            <w:vAlign w:val="center"/>
            <w:hideMark/>
          </w:tcPr>
          <w:p w:rsidR="00D0304B" w:rsidRPr="00D0304B" w:rsidRDefault="00D0304B" w:rsidP="00D0304B">
            <w:pPr>
              <w:widowControl/>
              <w:jc w:val="left"/>
              <w:rPr>
                <w:rFonts w:ascii="仿宋" w:eastAsia="仿宋" w:hAnsi="仿宋" w:cs="宋体"/>
                <w:color w:val="000000"/>
                <w:kern w:val="0"/>
                <w:szCs w:val="21"/>
              </w:rPr>
            </w:pP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58531F" w:rsidP="00877815">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r w:rsidRPr="00D0304B">
              <w:rPr>
                <w:rFonts w:ascii="仿宋" w:eastAsia="仿宋" w:hAnsi="仿宋" w:cs="宋体" w:hint="eastAsia"/>
                <w:color w:val="000000"/>
                <w:kern w:val="0"/>
                <w:szCs w:val="21"/>
              </w:rPr>
              <w:t>0m</w:t>
            </w:r>
            <w:r>
              <w:rPr>
                <w:rFonts w:ascii="仿宋" w:eastAsia="仿宋" w:hAnsi="仿宋" w:cs="宋体"/>
                <w:color w:val="000000"/>
                <w:kern w:val="0"/>
                <w:szCs w:val="21"/>
              </w:rPr>
              <w:t>L</w:t>
            </w:r>
            <w:r w:rsidR="0071675C">
              <w:rPr>
                <w:rFonts w:ascii="仿宋" w:eastAsia="仿宋" w:hAnsi="仿宋" w:cs="宋体" w:hint="eastAsia"/>
                <w:color w:val="000000"/>
                <w:kern w:val="0"/>
                <w:szCs w:val="21"/>
              </w:rPr>
              <w:t>以上</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20支×3</w:t>
            </w:r>
          </w:p>
        </w:tc>
      </w:tr>
      <w:tr w:rsidR="00D0304B" w:rsidRPr="00D0304B" w:rsidTr="00877815">
        <w:trPr>
          <w:trHeight w:val="440"/>
          <w:jc w:val="center"/>
        </w:trPr>
        <w:tc>
          <w:tcPr>
            <w:tcW w:w="1700" w:type="dxa"/>
            <w:vMerge w:val="restart"/>
            <w:tcBorders>
              <w:top w:val="nil"/>
              <w:left w:val="single" w:sz="12" w:space="0" w:color="008000"/>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 xml:space="preserve">注射用无菌粉末   </w:t>
            </w: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小于50mg</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50支×3</w:t>
            </w:r>
          </w:p>
        </w:tc>
      </w:tr>
      <w:tr w:rsidR="00D0304B" w:rsidRPr="00D0304B" w:rsidTr="00877815">
        <w:trPr>
          <w:trHeight w:val="440"/>
          <w:jc w:val="center"/>
        </w:trPr>
        <w:tc>
          <w:tcPr>
            <w:tcW w:w="1700" w:type="dxa"/>
            <w:vMerge/>
            <w:tcBorders>
              <w:top w:val="nil"/>
              <w:left w:val="single" w:sz="12" w:space="0" w:color="008000"/>
              <w:bottom w:val="single" w:sz="12" w:space="0" w:color="008000"/>
              <w:right w:val="single" w:sz="12" w:space="0" w:color="008000"/>
            </w:tcBorders>
            <w:vAlign w:val="center"/>
            <w:hideMark/>
          </w:tcPr>
          <w:p w:rsidR="00D0304B" w:rsidRPr="00D0304B" w:rsidRDefault="00D0304B" w:rsidP="00D0304B">
            <w:pPr>
              <w:widowControl/>
              <w:jc w:val="left"/>
              <w:rPr>
                <w:rFonts w:ascii="仿宋" w:eastAsia="仿宋" w:hAnsi="仿宋" w:cs="宋体"/>
                <w:color w:val="000000"/>
                <w:kern w:val="0"/>
                <w:szCs w:val="21"/>
              </w:rPr>
            </w:pP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50mg～5g</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30支×3</w:t>
            </w:r>
          </w:p>
        </w:tc>
      </w:tr>
      <w:tr w:rsidR="00D0304B" w:rsidRPr="00D0304B" w:rsidTr="00877815">
        <w:trPr>
          <w:trHeight w:val="440"/>
          <w:jc w:val="center"/>
        </w:trPr>
        <w:tc>
          <w:tcPr>
            <w:tcW w:w="1700" w:type="dxa"/>
            <w:vMerge/>
            <w:tcBorders>
              <w:top w:val="nil"/>
              <w:left w:val="single" w:sz="12" w:space="0" w:color="008000"/>
              <w:bottom w:val="single" w:sz="12" w:space="0" w:color="008000"/>
              <w:right w:val="single" w:sz="12" w:space="0" w:color="008000"/>
            </w:tcBorders>
            <w:vAlign w:val="center"/>
            <w:hideMark/>
          </w:tcPr>
          <w:p w:rsidR="00D0304B" w:rsidRPr="00D0304B" w:rsidRDefault="00D0304B" w:rsidP="00D0304B">
            <w:pPr>
              <w:widowControl/>
              <w:jc w:val="left"/>
              <w:rPr>
                <w:rFonts w:ascii="仿宋" w:eastAsia="仿宋" w:hAnsi="仿宋" w:cs="宋体"/>
                <w:color w:val="000000"/>
                <w:kern w:val="0"/>
                <w:szCs w:val="21"/>
              </w:rPr>
            </w:pP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大于5g</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20支×3</w:t>
            </w:r>
          </w:p>
        </w:tc>
      </w:tr>
      <w:tr w:rsidR="00D0304B" w:rsidRPr="00D0304B" w:rsidTr="00877815">
        <w:trPr>
          <w:trHeight w:val="440"/>
          <w:jc w:val="center"/>
        </w:trPr>
        <w:tc>
          <w:tcPr>
            <w:tcW w:w="1700" w:type="dxa"/>
            <w:vMerge w:val="restart"/>
            <w:tcBorders>
              <w:top w:val="nil"/>
              <w:left w:val="single" w:sz="12" w:space="0" w:color="008000"/>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粉剂、散剂、微粉剂、可溶性粉剂</w:t>
            </w: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10～50g</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7袋×3</w:t>
            </w:r>
          </w:p>
        </w:tc>
      </w:tr>
      <w:tr w:rsidR="00D0304B" w:rsidRPr="00D0304B" w:rsidTr="00877815">
        <w:trPr>
          <w:trHeight w:val="440"/>
          <w:jc w:val="center"/>
        </w:trPr>
        <w:tc>
          <w:tcPr>
            <w:tcW w:w="1700" w:type="dxa"/>
            <w:vMerge/>
            <w:tcBorders>
              <w:top w:val="nil"/>
              <w:left w:val="single" w:sz="12" w:space="0" w:color="008000"/>
              <w:bottom w:val="single" w:sz="12" w:space="0" w:color="008000"/>
              <w:right w:val="single" w:sz="12" w:space="0" w:color="008000"/>
            </w:tcBorders>
            <w:vAlign w:val="center"/>
            <w:hideMark/>
          </w:tcPr>
          <w:p w:rsidR="00D0304B" w:rsidRPr="00D0304B" w:rsidRDefault="00D0304B" w:rsidP="00D0304B">
            <w:pPr>
              <w:widowControl/>
              <w:jc w:val="left"/>
              <w:rPr>
                <w:rFonts w:ascii="仿宋" w:eastAsia="仿宋" w:hAnsi="仿宋" w:cs="宋体"/>
                <w:color w:val="000000"/>
                <w:kern w:val="0"/>
                <w:szCs w:val="21"/>
              </w:rPr>
            </w:pP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大于50g</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5袋×3</w:t>
            </w:r>
          </w:p>
        </w:tc>
      </w:tr>
      <w:tr w:rsidR="00D0304B" w:rsidRPr="00D0304B" w:rsidTr="00877815">
        <w:trPr>
          <w:trHeight w:val="440"/>
          <w:jc w:val="center"/>
        </w:trPr>
        <w:tc>
          <w:tcPr>
            <w:tcW w:w="1700" w:type="dxa"/>
            <w:vMerge w:val="restart"/>
            <w:tcBorders>
              <w:top w:val="nil"/>
              <w:left w:val="single" w:sz="12" w:space="0" w:color="008000"/>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预混剂</w:t>
            </w: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10～50g</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7袋×3</w:t>
            </w:r>
          </w:p>
        </w:tc>
      </w:tr>
      <w:tr w:rsidR="00D0304B" w:rsidRPr="00D0304B" w:rsidTr="00877815">
        <w:trPr>
          <w:trHeight w:val="440"/>
          <w:jc w:val="center"/>
        </w:trPr>
        <w:tc>
          <w:tcPr>
            <w:tcW w:w="1700" w:type="dxa"/>
            <w:vMerge/>
            <w:tcBorders>
              <w:top w:val="nil"/>
              <w:left w:val="single" w:sz="12" w:space="0" w:color="008000"/>
              <w:bottom w:val="single" w:sz="12" w:space="0" w:color="008000"/>
              <w:right w:val="single" w:sz="12" w:space="0" w:color="008000"/>
            </w:tcBorders>
            <w:vAlign w:val="center"/>
            <w:hideMark/>
          </w:tcPr>
          <w:p w:rsidR="00D0304B" w:rsidRPr="00D0304B" w:rsidRDefault="00D0304B" w:rsidP="00D0304B">
            <w:pPr>
              <w:widowControl/>
              <w:jc w:val="left"/>
              <w:rPr>
                <w:rFonts w:ascii="仿宋" w:eastAsia="仿宋" w:hAnsi="仿宋" w:cs="宋体"/>
                <w:color w:val="000000"/>
                <w:kern w:val="0"/>
                <w:szCs w:val="21"/>
              </w:rPr>
            </w:pP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大于50g</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5袋×3</w:t>
            </w:r>
          </w:p>
        </w:tc>
      </w:tr>
      <w:tr w:rsidR="00D0304B" w:rsidRPr="00D0304B" w:rsidTr="00877815">
        <w:trPr>
          <w:trHeight w:val="440"/>
          <w:jc w:val="center"/>
        </w:trPr>
        <w:tc>
          <w:tcPr>
            <w:tcW w:w="1700" w:type="dxa"/>
            <w:vMerge w:val="restart"/>
            <w:tcBorders>
              <w:top w:val="nil"/>
              <w:left w:val="single" w:sz="12" w:space="0" w:color="008000"/>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颗粒剂</w:t>
            </w: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10～50g</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10袋×3</w:t>
            </w:r>
          </w:p>
        </w:tc>
      </w:tr>
      <w:tr w:rsidR="00D0304B" w:rsidRPr="00D0304B" w:rsidTr="00877815">
        <w:trPr>
          <w:trHeight w:val="440"/>
          <w:jc w:val="center"/>
        </w:trPr>
        <w:tc>
          <w:tcPr>
            <w:tcW w:w="1700" w:type="dxa"/>
            <w:vMerge/>
            <w:tcBorders>
              <w:top w:val="nil"/>
              <w:left w:val="single" w:sz="12" w:space="0" w:color="008000"/>
              <w:bottom w:val="single" w:sz="12" w:space="0" w:color="008000"/>
              <w:right w:val="single" w:sz="12" w:space="0" w:color="008000"/>
            </w:tcBorders>
            <w:vAlign w:val="center"/>
            <w:hideMark/>
          </w:tcPr>
          <w:p w:rsidR="00D0304B" w:rsidRPr="00D0304B" w:rsidRDefault="00D0304B" w:rsidP="00D0304B">
            <w:pPr>
              <w:widowControl/>
              <w:jc w:val="left"/>
              <w:rPr>
                <w:rFonts w:ascii="仿宋" w:eastAsia="仿宋" w:hAnsi="仿宋" w:cs="宋体"/>
                <w:color w:val="000000"/>
                <w:kern w:val="0"/>
                <w:szCs w:val="21"/>
              </w:rPr>
            </w:pP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大于50g</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8袋×3</w:t>
            </w:r>
          </w:p>
        </w:tc>
      </w:tr>
      <w:tr w:rsidR="00D0304B" w:rsidRPr="00D0304B" w:rsidTr="00877815">
        <w:trPr>
          <w:trHeight w:val="440"/>
          <w:jc w:val="center"/>
        </w:trPr>
        <w:tc>
          <w:tcPr>
            <w:tcW w:w="1700" w:type="dxa"/>
            <w:vMerge w:val="restart"/>
            <w:tcBorders>
              <w:top w:val="nil"/>
              <w:left w:val="single" w:sz="12" w:space="0" w:color="008000"/>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 xml:space="preserve">内服溶液剂、内服混悬剂、内服乳液、合剂 </w:t>
            </w: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877815">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10～50m</w:t>
            </w:r>
            <w:r w:rsidR="00877815">
              <w:rPr>
                <w:rFonts w:ascii="仿宋" w:eastAsia="仿宋" w:hAnsi="仿宋" w:cs="宋体"/>
                <w:color w:val="000000"/>
                <w:kern w:val="0"/>
                <w:szCs w:val="21"/>
              </w:rPr>
              <w:t>L</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10瓶×3</w:t>
            </w:r>
          </w:p>
        </w:tc>
      </w:tr>
      <w:tr w:rsidR="00D0304B" w:rsidRPr="00D0304B" w:rsidTr="00877815">
        <w:trPr>
          <w:trHeight w:val="440"/>
          <w:jc w:val="center"/>
        </w:trPr>
        <w:tc>
          <w:tcPr>
            <w:tcW w:w="1700" w:type="dxa"/>
            <w:vMerge/>
            <w:tcBorders>
              <w:top w:val="nil"/>
              <w:left w:val="single" w:sz="12" w:space="0" w:color="008000"/>
              <w:bottom w:val="single" w:sz="12" w:space="0" w:color="008000"/>
              <w:right w:val="single" w:sz="12" w:space="0" w:color="008000"/>
            </w:tcBorders>
            <w:vAlign w:val="center"/>
            <w:hideMark/>
          </w:tcPr>
          <w:p w:rsidR="00D0304B" w:rsidRPr="00D0304B" w:rsidRDefault="00D0304B" w:rsidP="00D0304B">
            <w:pPr>
              <w:widowControl/>
              <w:jc w:val="left"/>
              <w:rPr>
                <w:rFonts w:ascii="仿宋" w:eastAsia="仿宋" w:hAnsi="仿宋" w:cs="宋体"/>
                <w:color w:val="000000"/>
                <w:kern w:val="0"/>
                <w:szCs w:val="21"/>
              </w:rPr>
            </w:pP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877815">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50m</w:t>
            </w:r>
            <w:r w:rsidR="00877815">
              <w:rPr>
                <w:rFonts w:ascii="仿宋" w:eastAsia="仿宋" w:hAnsi="仿宋" w:cs="宋体"/>
                <w:color w:val="000000"/>
                <w:kern w:val="0"/>
                <w:szCs w:val="21"/>
              </w:rPr>
              <w:t>L</w:t>
            </w:r>
            <w:r w:rsidRPr="00D0304B">
              <w:rPr>
                <w:rFonts w:ascii="仿宋" w:eastAsia="仿宋" w:hAnsi="仿宋" w:cs="宋体" w:hint="eastAsia"/>
                <w:color w:val="000000"/>
                <w:kern w:val="0"/>
                <w:szCs w:val="21"/>
              </w:rPr>
              <w:t>以上</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8瓶×3</w:t>
            </w:r>
          </w:p>
        </w:tc>
      </w:tr>
      <w:tr w:rsidR="00D0304B" w:rsidRPr="00D0304B" w:rsidTr="00877815">
        <w:trPr>
          <w:trHeight w:val="440"/>
          <w:jc w:val="center"/>
        </w:trPr>
        <w:tc>
          <w:tcPr>
            <w:tcW w:w="1700" w:type="dxa"/>
            <w:vMerge w:val="restart"/>
            <w:tcBorders>
              <w:top w:val="nil"/>
              <w:left w:val="single" w:sz="12" w:space="0" w:color="008000"/>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内服干混悬剂</w:t>
            </w: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10～50g</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10袋×3</w:t>
            </w:r>
          </w:p>
        </w:tc>
      </w:tr>
      <w:tr w:rsidR="00D0304B" w:rsidRPr="00D0304B" w:rsidTr="00877815">
        <w:trPr>
          <w:trHeight w:val="440"/>
          <w:jc w:val="center"/>
        </w:trPr>
        <w:tc>
          <w:tcPr>
            <w:tcW w:w="1700" w:type="dxa"/>
            <w:vMerge/>
            <w:tcBorders>
              <w:top w:val="nil"/>
              <w:left w:val="single" w:sz="12" w:space="0" w:color="008000"/>
              <w:bottom w:val="single" w:sz="12" w:space="0" w:color="008000"/>
              <w:right w:val="single" w:sz="12" w:space="0" w:color="008000"/>
            </w:tcBorders>
            <w:vAlign w:val="center"/>
            <w:hideMark/>
          </w:tcPr>
          <w:p w:rsidR="00D0304B" w:rsidRPr="00D0304B" w:rsidRDefault="00D0304B" w:rsidP="00D0304B">
            <w:pPr>
              <w:widowControl/>
              <w:jc w:val="left"/>
              <w:rPr>
                <w:rFonts w:ascii="仿宋" w:eastAsia="仿宋" w:hAnsi="仿宋" w:cs="宋体"/>
                <w:color w:val="000000"/>
                <w:kern w:val="0"/>
                <w:szCs w:val="21"/>
              </w:rPr>
            </w:pP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大于50g</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8袋×3</w:t>
            </w:r>
          </w:p>
        </w:tc>
      </w:tr>
      <w:tr w:rsidR="00D0304B" w:rsidRPr="00D0304B" w:rsidTr="00877815">
        <w:trPr>
          <w:trHeight w:val="440"/>
          <w:jc w:val="center"/>
        </w:trPr>
        <w:tc>
          <w:tcPr>
            <w:tcW w:w="1700" w:type="dxa"/>
            <w:vMerge w:val="restart"/>
            <w:tcBorders>
              <w:top w:val="nil"/>
              <w:left w:val="single" w:sz="12" w:space="0" w:color="008000"/>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外用液体制剂</w:t>
            </w: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877815">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10～50m</w:t>
            </w:r>
            <w:r w:rsidR="00877815">
              <w:rPr>
                <w:rFonts w:ascii="仿宋" w:eastAsia="仿宋" w:hAnsi="仿宋" w:cs="宋体"/>
                <w:color w:val="000000"/>
                <w:kern w:val="0"/>
                <w:szCs w:val="21"/>
              </w:rPr>
              <w:t>L</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10瓶×3</w:t>
            </w:r>
          </w:p>
        </w:tc>
      </w:tr>
      <w:tr w:rsidR="00D0304B" w:rsidRPr="00D0304B" w:rsidTr="00877815">
        <w:trPr>
          <w:trHeight w:val="440"/>
          <w:jc w:val="center"/>
        </w:trPr>
        <w:tc>
          <w:tcPr>
            <w:tcW w:w="1700" w:type="dxa"/>
            <w:vMerge/>
            <w:tcBorders>
              <w:top w:val="nil"/>
              <w:left w:val="single" w:sz="12" w:space="0" w:color="008000"/>
              <w:bottom w:val="single" w:sz="12" w:space="0" w:color="008000"/>
              <w:right w:val="single" w:sz="12" w:space="0" w:color="008000"/>
            </w:tcBorders>
            <w:vAlign w:val="center"/>
            <w:hideMark/>
          </w:tcPr>
          <w:p w:rsidR="00D0304B" w:rsidRPr="00D0304B" w:rsidRDefault="00D0304B" w:rsidP="00D0304B">
            <w:pPr>
              <w:widowControl/>
              <w:jc w:val="left"/>
              <w:rPr>
                <w:rFonts w:ascii="仿宋" w:eastAsia="仿宋" w:hAnsi="仿宋" w:cs="宋体"/>
                <w:color w:val="000000"/>
                <w:kern w:val="0"/>
                <w:szCs w:val="21"/>
              </w:rPr>
            </w:pP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877815">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50m</w:t>
            </w:r>
            <w:r w:rsidR="00877815">
              <w:rPr>
                <w:rFonts w:ascii="仿宋" w:eastAsia="仿宋" w:hAnsi="仿宋" w:cs="宋体"/>
                <w:color w:val="000000"/>
                <w:kern w:val="0"/>
                <w:szCs w:val="21"/>
              </w:rPr>
              <w:t>L</w:t>
            </w:r>
            <w:r w:rsidRPr="00D0304B">
              <w:rPr>
                <w:rFonts w:ascii="仿宋" w:eastAsia="仿宋" w:hAnsi="仿宋" w:cs="宋体" w:hint="eastAsia"/>
                <w:color w:val="000000"/>
                <w:kern w:val="0"/>
                <w:szCs w:val="21"/>
              </w:rPr>
              <w:t>以上</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8瓶×3</w:t>
            </w:r>
          </w:p>
        </w:tc>
      </w:tr>
      <w:tr w:rsidR="00D0304B" w:rsidRPr="00D0304B" w:rsidTr="00877815">
        <w:trPr>
          <w:trHeight w:val="440"/>
          <w:jc w:val="center"/>
        </w:trPr>
        <w:tc>
          <w:tcPr>
            <w:tcW w:w="1700" w:type="dxa"/>
            <w:tcBorders>
              <w:top w:val="nil"/>
              <w:left w:val="single" w:sz="12" w:space="0" w:color="008000"/>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眼用制剂</w:t>
            </w: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25支×3</w:t>
            </w:r>
          </w:p>
        </w:tc>
      </w:tr>
      <w:tr w:rsidR="00D0304B" w:rsidRPr="00D0304B" w:rsidTr="00877815">
        <w:trPr>
          <w:trHeight w:val="440"/>
          <w:jc w:val="center"/>
        </w:trPr>
        <w:tc>
          <w:tcPr>
            <w:tcW w:w="1700" w:type="dxa"/>
            <w:tcBorders>
              <w:top w:val="nil"/>
              <w:left w:val="single" w:sz="12" w:space="0" w:color="008000"/>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子宫注入剂、灌注剂</w:t>
            </w: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25支×3</w:t>
            </w:r>
          </w:p>
        </w:tc>
      </w:tr>
      <w:tr w:rsidR="00D0304B" w:rsidRPr="00D0304B" w:rsidTr="00FF1CA9">
        <w:trPr>
          <w:trHeight w:val="440"/>
          <w:jc w:val="center"/>
        </w:trPr>
        <w:tc>
          <w:tcPr>
            <w:tcW w:w="1700" w:type="dxa"/>
            <w:tcBorders>
              <w:top w:val="nil"/>
              <w:left w:val="single" w:sz="12" w:space="0" w:color="008000"/>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乳房注入剂、灌注剂</w:t>
            </w: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25支×3</w:t>
            </w:r>
          </w:p>
        </w:tc>
      </w:tr>
      <w:tr w:rsidR="00D0304B" w:rsidRPr="00D0304B" w:rsidTr="00FF1CA9">
        <w:trPr>
          <w:trHeight w:val="440"/>
          <w:jc w:val="center"/>
        </w:trPr>
        <w:tc>
          <w:tcPr>
            <w:tcW w:w="1700" w:type="dxa"/>
            <w:tcBorders>
              <w:top w:val="single" w:sz="12" w:space="0" w:color="008000"/>
              <w:left w:val="single" w:sz="12" w:space="0" w:color="008000"/>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阴道片、阴道泡腾片</w:t>
            </w:r>
          </w:p>
        </w:tc>
        <w:tc>
          <w:tcPr>
            <w:tcW w:w="2280" w:type="dxa"/>
            <w:tcBorders>
              <w:top w:val="single" w:sz="12" w:space="0" w:color="008000"/>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w:t>
            </w:r>
          </w:p>
        </w:tc>
        <w:tc>
          <w:tcPr>
            <w:tcW w:w="4652" w:type="dxa"/>
            <w:tcBorders>
              <w:top w:val="single" w:sz="12" w:space="0" w:color="008000"/>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20片×3</w:t>
            </w:r>
          </w:p>
        </w:tc>
      </w:tr>
      <w:tr w:rsidR="00D0304B" w:rsidRPr="00D0304B" w:rsidTr="00336B14">
        <w:trPr>
          <w:trHeight w:val="440"/>
          <w:jc w:val="center"/>
        </w:trPr>
        <w:tc>
          <w:tcPr>
            <w:tcW w:w="1700" w:type="dxa"/>
            <w:tcBorders>
              <w:top w:val="single" w:sz="12" w:space="0" w:color="008000"/>
              <w:left w:val="single" w:sz="12" w:space="0" w:color="008000"/>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阴道药棉</w:t>
            </w:r>
          </w:p>
        </w:tc>
        <w:tc>
          <w:tcPr>
            <w:tcW w:w="2280" w:type="dxa"/>
            <w:tcBorders>
              <w:top w:val="single" w:sz="12" w:space="0" w:color="008000"/>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w:t>
            </w:r>
          </w:p>
        </w:tc>
        <w:tc>
          <w:tcPr>
            <w:tcW w:w="4652" w:type="dxa"/>
            <w:tcBorders>
              <w:top w:val="single" w:sz="12" w:space="0" w:color="008000"/>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10个×3</w:t>
            </w:r>
          </w:p>
        </w:tc>
      </w:tr>
      <w:tr w:rsidR="00D0304B" w:rsidRPr="00D0304B" w:rsidTr="00491A8B">
        <w:trPr>
          <w:trHeight w:val="440"/>
          <w:jc w:val="center"/>
        </w:trPr>
        <w:tc>
          <w:tcPr>
            <w:tcW w:w="1700" w:type="dxa"/>
            <w:tcBorders>
              <w:top w:val="single" w:sz="12" w:space="0" w:color="008000"/>
              <w:left w:val="single" w:sz="12" w:space="0" w:color="008000"/>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栓剂</w:t>
            </w:r>
          </w:p>
        </w:tc>
        <w:tc>
          <w:tcPr>
            <w:tcW w:w="2280" w:type="dxa"/>
            <w:tcBorders>
              <w:top w:val="single" w:sz="12" w:space="0" w:color="008000"/>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w:t>
            </w:r>
          </w:p>
        </w:tc>
        <w:tc>
          <w:tcPr>
            <w:tcW w:w="4652" w:type="dxa"/>
            <w:tcBorders>
              <w:top w:val="single" w:sz="12" w:space="0" w:color="008000"/>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20粒×3</w:t>
            </w:r>
          </w:p>
        </w:tc>
      </w:tr>
      <w:tr w:rsidR="00D0304B" w:rsidRPr="00D0304B" w:rsidTr="00877815">
        <w:trPr>
          <w:trHeight w:val="440"/>
          <w:jc w:val="center"/>
        </w:trPr>
        <w:tc>
          <w:tcPr>
            <w:tcW w:w="1700" w:type="dxa"/>
            <w:vMerge w:val="restart"/>
            <w:tcBorders>
              <w:top w:val="nil"/>
              <w:left w:val="single" w:sz="12" w:space="0" w:color="008000"/>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酊剂</w:t>
            </w: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877815">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10～50m</w:t>
            </w:r>
            <w:r w:rsidR="00877815">
              <w:rPr>
                <w:rFonts w:ascii="仿宋" w:eastAsia="仿宋" w:hAnsi="仿宋" w:cs="宋体"/>
                <w:color w:val="000000"/>
                <w:kern w:val="0"/>
                <w:szCs w:val="21"/>
              </w:rPr>
              <w:t>L</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7瓶×3</w:t>
            </w:r>
          </w:p>
        </w:tc>
      </w:tr>
      <w:tr w:rsidR="00D0304B" w:rsidRPr="00D0304B" w:rsidTr="00877815">
        <w:trPr>
          <w:trHeight w:val="440"/>
          <w:jc w:val="center"/>
        </w:trPr>
        <w:tc>
          <w:tcPr>
            <w:tcW w:w="1700" w:type="dxa"/>
            <w:vMerge/>
            <w:tcBorders>
              <w:top w:val="nil"/>
              <w:left w:val="single" w:sz="12" w:space="0" w:color="008000"/>
              <w:bottom w:val="single" w:sz="12" w:space="0" w:color="008000"/>
              <w:right w:val="single" w:sz="12" w:space="0" w:color="008000"/>
            </w:tcBorders>
            <w:vAlign w:val="center"/>
            <w:hideMark/>
          </w:tcPr>
          <w:p w:rsidR="00D0304B" w:rsidRPr="00D0304B" w:rsidRDefault="00D0304B" w:rsidP="00D0304B">
            <w:pPr>
              <w:widowControl/>
              <w:jc w:val="left"/>
              <w:rPr>
                <w:rFonts w:ascii="仿宋" w:eastAsia="仿宋" w:hAnsi="仿宋" w:cs="宋体"/>
                <w:color w:val="000000"/>
                <w:kern w:val="0"/>
                <w:szCs w:val="21"/>
              </w:rPr>
            </w:pP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877815">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50m</w:t>
            </w:r>
            <w:r w:rsidR="00877815">
              <w:rPr>
                <w:rFonts w:ascii="仿宋" w:eastAsia="仿宋" w:hAnsi="仿宋" w:cs="宋体"/>
                <w:color w:val="000000"/>
                <w:kern w:val="0"/>
                <w:szCs w:val="21"/>
              </w:rPr>
              <w:t>L</w:t>
            </w:r>
            <w:r w:rsidRPr="00D0304B">
              <w:rPr>
                <w:rFonts w:ascii="仿宋" w:eastAsia="仿宋" w:hAnsi="仿宋" w:cs="宋体" w:hint="eastAsia"/>
                <w:color w:val="000000"/>
                <w:kern w:val="0"/>
                <w:szCs w:val="21"/>
              </w:rPr>
              <w:t>以上</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5瓶×3</w:t>
            </w:r>
          </w:p>
        </w:tc>
      </w:tr>
      <w:tr w:rsidR="00D0304B" w:rsidRPr="00D0304B" w:rsidTr="00877815">
        <w:trPr>
          <w:trHeight w:val="440"/>
          <w:jc w:val="center"/>
        </w:trPr>
        <w:tc>
          <w:tcPr>
            <w:tcW w:w="1700" w:type="dxa"/>
            <w:vMerge w:val="restart"/>
            <w:tcBorders>
              <w:top w:val="nil"/>
              <w:left w:val="single" w:sz="12" w:space="0" w:color="008000"/>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软膏剂、乳膏剂、糊剂</w:t>
            </w: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336B14">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1～50g</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10支×3</w:t>
            </w:r>
          </w:p>
        </w:tc>
      </w:tr>
      <w:tr w:rsidR="00D0304B" w:rsidRPr="00D0304B" w:rsidTr="00877815">
        <w:trPr>
          <w:trHeight w:val="440"/>
          <w:jc w:val="center"/>
        </w:trPr>
        <w:tc>
          <w:tcPr>
            <w:tcW w:w="1700" w:type="dxa"/>
            <w:vMerge/>
            <w:tcBorders>
              <w:top w:val="nil"/>
              <w:left w:val="single" w:sz="12" w:space="0" w:color="008000"/>
              <w:bottom w:val="single" w:sz="12" w:space="0" w:color="008000"/>
              <w:right w:val="single" w:sz="12" w:space="0" w:color="008000"/>
            </w:tcBorders>
            <w:vAlign w:val="center"/>
            <w:hideMark/>
          </w:tcPr>
          <w:p w:rsidR="00D0304B" w:rsidRPr="00D0304B" w:rsidRDefault="00D0304B" w:rsidP="00D0304B">
            <w:pPr>
              <w:widowControl/>
              <w:jc w:val="left"/>
              <w:rPr>
                <w:rFonts w:ascii="仿宋" w:eastAsia="仿宋" w:hAnsi="仿宋" w:cs="宋体"/>
                <w:color w:val="000000"/>
                <w:kern w:val="0"/>
                <w:szCs w:val="21"/>
              </w:rPr>
            </w:pP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336B14">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大于50g</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8支×3</w:t>
            </w:r>
          </w:p>
        </w:tc>
      </w:tr>
      <w:tr w:rsidR="00D0304B" w:rsidRPr="00D0304B" w:rsidTr="00877815">
        <w:trPr>
          <w:trHeight w:val="440"/>
          <w:jc w:val="center"/>
        </w:trPr>
        <w:tc>
          <w:tcPr>
            <w:tcW w:w="1700" w:type="dxa"/>
            <w:tcBorders>
              <w:top w:val="nil"/>
              <w:left w:val="single" w:sz="12" w:space="0" w:color="008000"/>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锭剂</w:t>
            </w: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20锭×3</w:t>
            </w:r>
          </w:p>
        </w:tc>
      </w:tr>
      <w:tr w:rsidR="00D0304B" w:rsidRPr="00D0304B" w:rsidTr="00877815">
        <w:trPr>
          <w:trHeight w:val="440"/>
          <w:jc w:val="center"/>
        </w:trPr>
        <w:tc>
          <w:tcPr>
            <w:tcW w:w="1700" w:type="dxa"/>
            <w:vMerge w:val="restart"/>
            <w:tcBorders>
              <w:top w:val="nil"/>
              <w:left w:val="single" w:sz="12" w:space="0" w:color="008000"/>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流浸膏、浸膏剂</w:t>
            </w: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877815">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10～50m</w:t>
            </w:r>
            <w:r w:rsidR="00877815">
              <w:rPr>
                <w:rFonts w:ascii="仿宋" w:eastAsia="仿宋" w:hAnsi="仿宋" w:cs="宋体"/>
                <w:color w:val="000000"/>
                <w:kern w:val="0"/>
                <w:szCs w:val="21"/>
              </w:rPr>
              <w:t>L</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12瓶×3</w:t>
            </w:r>
          </w:p>
        </w:tc>
      </w:tr>
      <w:tr w:rsidR="00D0304B" w:rsidRPr="00D0304B" w:rsidTr="00877815">
        <w:trPr>
          <w:trHeight w:val="440"/>
          <w:jc w:val="center"/>
        </w:trPr>
        <w:tc>
          <w:tcPr>
            <w:tcW w:w="1700" w:type="dxa"/>
            <w:vMerge/>
            <w:tcBorders>
              <w:top w:val="nil"/>
              <w:left w:val="single" w:sz="12" w:space="0" w:color="008000"/>
              <w:bottom w:val="single" w:sz="12" w:space="0" w:color="008000"/>
              <w:right w:val="single" w:sz="12" w:space="0" w:color="008000"/>
            </w:tcBorders>
            <w:vAlign w:val="center"/>
            <w:hideMark/>
          </w:tcPr>
          <w:p w:rsidR="00D0304B" w:rsidRPr="00D0304B" w:rsidRDefault="00D0304B" w:rsidP="00D0304B">
            <w:pPr>
              <w:widowControl/>
              <w:jc w:val="left"/>
              <w:rPr>
                <w:rFonts w:ascii="仿宋" w:eastAsia="仿宋" w:hAnsi="仿宋" w:cs="宋体"/>
                <w:color w:val="000000"/>
                <w:kern w:val="0"/>
                <w:szCs w:val="21"/>
              </w:rPr>
            </w:pP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877815" w:rsidP="00D0304B">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50m</w:t>
            </w:r>
            <w:r>
              <w:rPr>
                <w:rFonts w:ascii="仿宋" w:eastAsia="仿宋" w:hAnsi="仿宋" w:cs="宋体"/>
                <w:color w:val="000000"/>
                <w:kern w:val="0"/>
                <w:szCs w:val="21"/>
              </w:rPr>
              <w:t>L</w:t>
            </w:r>
            <w:r w:rsidR="00D0304B" w:rsidRPr="00D0304B">
              <w:rPr>
                <w:rFonts w:ascii="仿宋" w:eastAsia="仿宋" w:hAnsi="仿宋" w:cs="宋体" w:hint="eastAsia"/>
                <w:color w:val="000000"/>
                <w:kern w:val="0"/>
                <w:szCs w:val="21"/>
              </w:rPr>
              <w:t>以上</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10瓶×3</w:t>
            </w:r>
          </w:p>
        </w:tc>
      </w:tr>
      <w:tr w:rsidR="00D0304B" w:rsidRPr="00D0304B" w:rsidTr="00663203">
        <w:trPr>
          <w:trHeight w:val="440"/>
          <w:jc w:val="center"/>
        </w:trPr>
        <w:tc>
          <w:tcPr>
            <w:tcW w:w="1700" w:type="dxa"/>
            <w:tcBorders>
              <w:top w:val="nil"/>
              <w:left w:val="single" w:sz="12" w:space="0" w:color="008000"/>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胶剂</w:t>
            </w:r>
          </w:p>
        </w:tc>
        <w:tc>
          <w:tcPr>
            <w:tcW w:w="2280"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w:t>
            </w:r>
          </w:p>
        </w:tc>
        <w:tc>
          <w:tcPr>
            <w:tcW w:w="4652" w:type="dxa"/>
            <w:tcBorders>
              <w:top w:val="nil"/>
              <w:left w:val="nil"/>
              <w:bottom w:val="single" w:sz="12" w:space="0" w:color="008000"/>
              <w:right w:val="single" w:sz="12" w:space="0" w:color="008000"/>
            </w:tcBorders>
            <w:shd w:val="clear" w:color="auto" w:fill="auto"/>
            <w:vAlign w:val="center"/>
            <w:hideMark/>
          </w:tcPr>
          <w:p w:rsidR="00D0304B" w:rsidRPr="00D0304B" w:rsidRDefault="00D0304B" w:rsidP="00D0304B">
            <w:pPr>
              <w:widowControl/>
              <w:jc w:val="center"/>
              <w:rPr>
                <w:rFonts w:ascii="仿宋" w:eastAsia="仿宋" w:hAnsi="仿宋" w:cs="宋体"/>
                <w:color w:val="000000"/>
                <w:kern w:val="0"/>
                <w:szCs w:val="21"/>
              </w:rPr>
            </w:pPr>
            <w:r w:rsidRPr="00D0304B">
              <w:rPr>
                <w:rFonts w:ascii="仿宋" w:eastAsia="仿宋" w:hAnsi="仿宋" w:cs="宋体" w:hint="eastAsia"/>
                <w:color w:val="000000"/>
                <w:kern w:val="0"/>
                <w:szCs w:val="21"/>
              </w:rPr>
              <w:t>10块×3</w:t>
            </w:r>
          </w:p>
        </w:tc>
      </w:tr>
      <w:tr w:rsidR="00877815" w:rsidRPr="00D0304B" w:rsidTr="00877815">
        <w:trPr>
          <w:trHeight w:val="440"/>
          <w:jc w:val="center"/>
        </w:trPr>
        <w:tc>
          <w:tcPr>
            <w:tcW w:w="1700" w:type="dxa"/>
            <w:vMerge w:val="restart"/>
            <w:tcBorders>
              <w:top w:val="single" w:sz="12" w:space="0" w:color="008000"/>
              <w:left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活疫苗</w:t>
            </w:r>
          </w:p>
        </w:tc>
        <w:tc>
          <w:tcPr>
            <w:tcW w:w="2280"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1～10头（羽、尾）份/瓶</w:t>
            </w:r>
          </w:p>
        </w:tc>
        <w:tc>
          <w:tcPr>
            <w:tcW w:w="4652"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60瓶×3</w:t>
            </w:r>
          </w:p>
        </w:tc>
      </w:tr>
      <w:tr w:rsidR="00877815" w:rsidRPr="00D0304B" w:rsidTr="00877815">
        <w:trPr>
          <w:trHeight w:val="440"/>
          <w:jc w:val="center"/>
        </w:trPr>
        <w:tc>
          <w:tcPr>
            <w:tcW w:w="1700" w:type="dxa"/>
            <w:vMerge/>
            <w:tcBorders>
              <w:left w:val="single" w:sz="12" w:space="0" w:color="008000"/>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p>
        </w:tc>
        <w:tc>
          <w:tcPr>
            <w:tcW w:w="2280"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10头（羽、尾）份/瓶以上</w:t>
            </w:r>
          </w:p>
        </w:tc>
        <w:tc>
          <w:tcPr>
            <w:tcW w:w="4652"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40瓶×3</w:t>
            </w:r>
          </w:p>
        </w:tc>
      </w:tr>
      <w:tr w:rsidR="00877815" w:rsidRPr="00D0304B" w:rsidTr="00877815">
        <w:trPr>
          <w:trHeight w:val="440"/>
          <w:jc w:val="center"/>
        </w:trPr>
        <w:tc>
          <w:tcPr>
            <w:tcW w:w="1700" w:type="dxa"/>
            <w:vMerge w:val="restart"/>
            <w:tcBorders>
              <w:top w:val="single" w:sz="12" w:space="0" w:color="008000"/>
              <w:left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灭活疫苗</w:t>
            </w:r>
          </w:p>
        </w:tc>
        <w:tc>
          <w:tcPr>
            <w:tcW w:w="2280"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10mL以下</w:t>
            </w:r>
          </w:p>
        </w:tc>
        <w:tc>
          <w:tcPr>
            <w:tcW w:w="4652"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40瓶×3</w:t>
            </w:r>
          </w:p>
        </w:tc>
      </w:tr>
      <w:tr w:rsidR="00877815" w:rsidRPr="00D0304B" w:rsidTr="00877815">
        <w:trPr>
          <w:trHeight w:val="440"/>
          <w:jc w:val="center"/>
        </w:trPr>
        <w:tc>
          <w:tcPr>
            <w:tcW w:w="1700" w:type="dxa"/>
            <w:vMerge/>
            <w:tcBorders>
              <w:left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p>
        </w:tc>
        <w:tc>
          <w:tcPr>
            <w:tcW w:w="2280"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10～50mL</w:t>
            </w:r>
          </w:p>
        </w:tc>
        <w:tc>
          <w:tcPr>
            <w:tcW w:w="4652"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30瓶×3</w:t>
            </w:r>
          </w:p>
        </w:tc>
      </w:tr>
      <w:tr w:rsidR="00877815" w:rsidRPr="00D0304B" w:rsidTr="00877815">
        <w:trPr>
          <w:trHeight w:val="440"/>
          <w:jc w:val="center"/>
        </w:trPr>
        <w:tc>
          <w:tcPr>
            <w:tcW w:w="1700" w:type="dxa"/>
            <w:vMerge/>
            <w:tcBorders>
              <w:left w:val="single" w:sz="12" w:space="0" w:color="008000"/>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p>
        </w:tc>
        <w:tc>
          <w:tcPr>
            <w:tcW w:w="2280"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50mL以上</w:t>
            </w:r>
          </w:p>
        </w:tc>
        <w:tc>
          <w:tcPr>
            <w:tcW w:w="4652"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20瓶×3</w:t>
            </w:r>
          </w:p>
        </w:tc>
      </w:tr>
      <w:tr w:rsidR="00877815" w:rsidRPr="00D0304B" w:rsidTr="00877815">
        <w:trPr>
          <w:trHeight w:val="440"/>
          <w:jc w:val="center"/>
        </w:trPr>
        <w:tc>
          <w:tcPr>
            <w:tcW w:w="1700" w:type="dxa"/>
            <w:vMerge w:val="restart"/>
            <w:tcBorders>
              <w:top w:val="single" w:sz="12" w:space="0" w:color="008000"/>
              <w:left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抗体类</w:t>
            </w:r>
          </w:p>
        </w:tc>
        <w:tc>
          <w:tcPr>
            <w:tcW w:w="2280"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冻干：1～10头（羽、尾）份/瓶</w:t>
            </w:r>
          </w:p>
        </w:tc>
        <w:tc>
          <w:tcPr>
            <w:tcW w:w="4652"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50瓶×3</w:t>
            </w:r>
          </w:p>
        </w:tc>
      </w:tr>
      <w:tr w:rsidR="00877815" w:rsidRPr="00D0304B" w:rsidTr="00877815">
        <w:trPr>
          <w:trHeight w:val="440"/>
          <w:jc w:val="center"/>
        </w:trPr>
        <w:tc>
          <w:tcPr>
            <w:tcW w:w="1700" w:type="dxa"/>
            <w:vMerge/>
            <w:tcBorders>
              <w:left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p>
        </w:tc>
        <w:tc>
          <w:tcPr>
            <w:tcW w:w="2280"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冻干：10头（羽、尾）份/瓶以上</w:t>
            </w:r>
          </w:p>
        </w:tc>
        <w:tc>
          <w:tcPr>
            <w:tcW w:w="4652"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40瓶×3</w:t>
            </w:r>
          </w:p>
        </w:tc>
      </w:tr>
      <w:tr w:rsidR="00877815" w:rsidRPr="00D0304B" w:rsidTr="00877815">
        <w:trPr>
          <w:trHeight w:val="440"/>
          <w:jc w:val="center"/>
        </w:trPr>
        <w:tc>
          <w:tcPr>
            <w:tcW w:w="1700" w:type="dxa"/>
            <w:vMerge/>
            <w:tcBorders>
              <w:left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p>
        </w:tc>
        <w:tc>
          <w:tcPr>
            <w:tcW w:w="2280"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液体：10mL以下</w:t>
            </w:r>
          </w:p>
        </w:tc>
        <w:tc>
          <w:tcPr>
            <w:tcW w:w="4652"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40瓶×3</w:t>
            </w:r>
          </w:p>
        </w:tc>
      </w:tr>
      <w:tr w:rsidR="00877815" w:rsidRPr="00D0304B" w:rsidTr="00877815">
        <w:trPr>
          <w:trHeight w:val="440"/>
          <w:jc w:val="center"/>
        </w:trPr>
        <w:tc>
          <w:tcPr>
            <w:tcW w:w="1700" w:type="dxa"/>
            <w:vMerge/>
            <w:tcBorders>
              <w:left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p>
        </w:tc>
        <w:tc>
          <w:tcPr>
            <w:tcW w:w="2280"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液体：10～50mL</w:t>
            </w:r>
          </w:p>
        </w:tc>
        <w:tc>
          <w:tcPr>
            <w:tcW w:w="4652"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30瓶×3</w:t>
            </w:r>
          </w:p>
        </w:tc>
      </w:tr>
      <w:tr w:rsidR="00877815" w:rsidRPr="00D0304B" w:rsidTr="00877815">
        <w:trPr>
          <w:trHeight w:val="440"/>
          <w:jc w:val="center"/>
        </w:trPr>
        <w:tc>
          <w:tcPr>
            <w:tcW w:w="1700" w:type="dxa"/>
            <w:vMerge/>
            <w:tcBorders>
              <w:left w:val="single" w:sz="12" w:space="0" w:color="008000"/>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p>
        </w:tc>
        <w:tc>
          <w:tcPr>
            <w:tcW w:w="2280"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液体：50mL以上</w:t>
            </w:r>
          </w:p>
        </w:tc>
        <w:tc>
          <w:tcPr>
            <w:tcW w:w="4652"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20瓶×3</w:t>
            </w:r>
          </w:p>
        </w:tc>
      </w:tr>
      <w:tr w:rsidR="00877815" w:rsidRPr="00D0304B" w:rsidTr="00877815">
        <w:trPr>
          <w:trHeight w:val="440"/>
          <w:jc w:val="center"/>
        </w:trPr>
        <w:tc>
          <w:tcPr>
            <w:tcW w:w="1700" w:type="dxa"/>
            <w:tcBorders>
              <w:top w:val="single" w:sz="12" w:space="0" w:color="008000"/>
              <w:left w:val="single" w:sz="12" w:space="0" w:color="008000"/>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微生态制剂</w:t>
            </w:r>
          </w:p>
        </w:tc>
        <w:tc>
          <w:tcPr>
            <w:tcW w:w="2280"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w:t>
            </w:r>
          </w:p>
        </w:tc>
        <w:tc>
          <w:tcPr>
            <w:tcW w:w="4652"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20袋×3</w:t>
            </w:r>
          </w:p>
        </w:tc>
      </w:tr>
      <w:tr w:rsidR="00877815" w:rsidRPr="00D0304B" w:rsidTr="00877815">
        <w:trPr>
          <w:trHeight w:val="440"/>
          <w:jc w:val="center"/>
        </w:trPr>
        <w:tc>
          <w:tcPr>
            <w:tcW w:w="1700" w:type="dxa"/>
            <w:tcBorders>
              <w:top w:val="single" w:sz="12" w:space="0" w:color="008000"/>
              <w:left w:val="single" w:sz="12" w:space="0" w:color="008000"/>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诊断制品</w:t>
            </w:r>
          </w:p>
        </w:tc>
        <w:tc>
          <w:tcPr>
            <w:tcW w:w="2280"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w:t>
            </w:r>
          </w:p>
        </w:tc>
        <w:tc>
          <w:tcPr>
            <w:tcW w:w="4652"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15盒（瓶）×3</w:t>
            </w:r>
          </w:p>
        </w:tc>
      </w:tr>
      <w:tr w:rsidR="00877815" w:rsidRPr="00D0304B" w:rsidTr="00877815">
        <w:trPr>
          <w:trHeight w:val="440"/>
          <w:jc w:val="center"/>
        </w:trPr>
        <w:tc>
          <w:tcPr>
            <w:tcW w:w="1700" w:type="dxa"/>
            <w:tcBorders>
              <w:top w:val="single" w:sz="12" w:space="0" w:color="008000"/>
              <w:left w:val="single" w:sz="12" w:space="0" w:color="008000"/>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生化制剂</w:t>
            </w:r>
          </w:p>
        </w:tc>
        <w:tc>
          <w:tcPr>
            <w:tcW w:w="2280"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w:t>
            </w:r>
          </w:p>
        </w:tc>
        <w:tc>
          <w:tcPr>
            <w:tcW w:w="4652" w:type="dxa"/>
            <w:tcBorders>
              <w:top w:val="single" w:sz="12" w:space="0" w:color="008000"/>
              <w:left w:val="nil"/>
              <w:bottom w:val="single" w:sz="12" w:space="0" w:color="008000"/>
              <w:right w:val="single" w:sz="12" w:space="0" w:color="008000"/>
            </w:tcBorders>
            <w:shd w:val="clear" w:color="auto" w:fill="auto"/>
            <w:vAlign w:val="center"/>
          </w:tcPr>
          <w:p w:rsidR="00877815" w:rsidRPr="00D0304B" w:rsidRDefault="00877815" w:rsidP="00877815">
            <w:pPr>
              <w:widowControl/>
              <w:jc w:val="center"/>
              <w:rPr>
                <w:rFonts w:ascii="仿宋" w:eastAsia="仿宋" w:hAnsi="仿宋" w:cs="宋体"/>
                <w:color w:val="000000"/>
                <w:kern w:val="0"/>
                <w:szCs w:val="21"/>
              </w:rPr>
            </w:pPr>
            <w:r w:rsidRPr="00877815">
              <w:rPr>
                <w:rFonts w:ascii="仿宋" w:eastAsia="仿宋" w:hAnsi="仿宋" w:cs="宋体" w:hint="eastAsia"/>
                <w:color w:val="000000"/>
                <w:kern w:val="0"/>
                <w:szCs w:val="21"/>
              </w:rPr>
              <w:t>20瓶×3</w:t>
            </w:r>
          </w:p>
        </w:tc>
      </w:tr>
    </w:tbl>
    <w:p w:rsidR="00814B65" w:rsidRPr="00146AF5" w:rsidRDefault="00663203" w:rsidP="00EB4952">
      <w:pPr>
        <w:spacing w:line="560" w:lineRule="exact"/>
        <w:rPr>
          <w:rFonts w:eastAsia="仿宋_GB2312"/>
          <w:sz w:val="22"/>
          <w:szCs w:val="32"/>
        </w:rPr>
      </w:pPr>
      <w:r w:rsidRPr="00491A8B">
        <w:rPr>
          <w:rFonts w:eastAsia="仿宋_GB2312" w:hint="eastAsia"/>
          <w:sz w:val="18"/>
          <w:szCs w:val="32"/>
        </w:rPr>
        <w:t>注：</w:t>
      </w:r>
      <w:r w:rsidR="0071675C" w:rsidRPr="00491A8B">
        <w:rPr>
          <w:rFonts w:eastAsia="仿宋_GB2312" w:hint="eastAsia"/>
          <w:sz w:val="18"/>
          <w:szCs w:val="32"/>
        </w:rPr>
        <w:t>涉及非法添加检查的样品应多抽取</w:t>
      </w:r>
      <w:r w:rsidR="0071675C" w:rsidRPr="00491A8B">
        <w:rPr>
          <w:rFonts w:eastAsia="仿宋_GB2312"/>
          <w:sz w:val="18"/>
          <w:szCs w:val="32"/>
        </w:rPr>
        <w:t>1</w:t>
      </w:r>
      <w:r w:rsidR="0071675C" w:rsidRPr="00491A8B">
        <w:rPr>
          <w:rFonts w:eastAsia="仿宋_GB2312" w:hint="eastAsia"/>
          <w:sz w:val="18"/>
          <w:szCs w:val="32"/>
        </w:rPr>
        <w:t>个最小包装</w:t>
      </w:r>
      <w:r w:rsidR="00672F2B">
        <w:rPr>
          <w:rFonts w:eastAsia="仿宋_GB2312" w:hint="eastAsia"/>
          <w:sz w:val="18"/>
          <w:szCs w:val="32"/>
        </w:rPr>
        <w:t>。</w:t>
      </w:r>
    </w:p>
    <w:p w:rsidR="00814B65" w:rsidRDefault="00814B65" w:rsidP="00EB4952">
      <w:pPr>
        <w:spacing w:line="560" w:lineRule="exact"/>
        <w:rPr>
          <w:rFonts w:eastAsia="仿宋_GB2312"/>
          <w:sz w:val="32"/>
          <w:szCs w:val="32"/>
        </w:rPr>
      </w:pPr>
    </w:p>
    <w:sectPr w:rsidR="00814B65" w:rsidSect="00060512">
      <w:footerReference w:type="even" r:id="rId6"/>
      <w:footerReference w:type="default" r:id="rId7"/>
      <w:pgSz w:w="11906" w:h="16838"/>
      <w:pgMar w:top="1928" w:right="1531" w:bottom="1814" w:left="1531" w:header="851" w:footer="1247" w:gutter="0"/>
      <w:cols w:space="720"/>
      <w:docGrid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9DA" w:rsidRDefault="00AA49DA">
      <w:r>
        <w:separator/>
      </w:r>
    </w:p>
  </w:endnote>
  <w:endnote w:type="continuationSeparator" w:id="0">
    <w:p w:rsidR="00AA49DA" w:rsidRDefault="00AA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3E" w:rsidRPr="001D4751" w:rsidRDefault="00C93D3E">
    <w:pPr>
      <w:pStyle w:val="a3"/>
      <w:rPr>
        <w:sz w:val="28"/>
        <w:szCs w:val="28"/>
      </w:rPr>
    </w:pPr>
    <w:r w:rsidRPr="001D4751">
      <w:rPr>
        <w:rFonts w:hint="eastAsia"/>
        <w:color w:val="FFFFFF"/>
        <w:sz w:val="28"/>
        <w:szCs w:val="28"/>
      </w:rPr>
      <w:t>—</w:t>
    </w:r>
    <w:r w:rsidRPr="001D4751">
      <w:rPr>
        <w:rFonts w:hint="eastAsia"/>
        <w:sz w:val="28"/>
        <w:szCs w:val="28"/>
      </w:rPr>
      <w:t>—</w:t>
    </w:r>
    <w:r w:rsidRPr="001D4751">
      <w:rPr>
        <w:rFonts w:hint="eastAsia"/>
        <w:sz w:val="28"/>
        <w:szCs w:val="28"/>
      </w:rPr>
      <w:t xml:space="preserve"> </w:t>
    </w:r>
    <w:r w:rsidRPr="001D4751">
      <w:rPr>
        <w:sz w:val="28"/>
        <w:szCs w:val="28"/>
      </w:rPr>
      <w:fldChar w:fldCharType="begin"/>
    </w:r>
    <w:r w:rsidRPr="001D4751">
      <w:rPr>
        <w:sz w:val="28"/>
        <w:szCs w:val="28"/>
      </w:rPr>
      <w:instrText>PAGE   \* MERGEFORMAT</w:instrText>
    </w:r>
    <w:r w:rsidRPr="001D4751">
      <w:rPr>
        <w:sz w:val="28"/>
        <w:szCs w:val="28"/>
      </w:rPr>
      <w:fldChar w:fldCharType="separate"/>
    </w:r>
    <w:r w:rsidR="002929C5" w:rsidRPr="002929C5">
      <w:rPr>
        <w:noProof/>
        <w:sz w:val="28"/>
        <w:szCs w:val="28"/>
        <w:lang w:val="zh-CN"/>
      </w:rPr>
      <w:t>10</w:t>
    </w:r>
    <w:r w:rsidRPr="001D4751">
      <w:rPr>
        <w:sz w:val="28"/>
        <w:szCs w:val="28"/>
      </w:rPr>
      <w:fldChar w:fldCharType="end"/>
    </w:r>
    <w:r w:rsidRPr="001D4751">
      <w:rPr>
        <w:rFonts w:hint="eastAsia"/>
        <w:sz w:val="28"/>
        <w:szCs w:val="28"/>
      </w:rPr>
      <w:t xml:space="preserve"> </w:t>
    </w:r>
    <w:r w:rsidRPr="001D4751">
      <w:rPr>
        <w:rFonts w:hint="eastAsia"/>
        <w:sz w:val="28"/>
        <w:szCs w:val="28"/>
      </w:rPr>
      <w:t>—</w:t>
    </w:r>
  </w:p>
  <w:p w:rsidR="00D1561F" w:rsidRPr="001D4751" w:rsidRDefault="00D1561F" w:rsidP="001D4751">
    <w:pPr>
      <w:pStyle w:val="a3"/>
      <w:ind w:firstLineChars="100" w:firstLine="18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D3E" w:rsidRPr="001D4751" w:rsidRDefault="00C93D3E" w:rsidP="001D4751">
    <w:pPr>
      <w:pStyle w:val="a3"/>
      <w:wordWrap w:val="0"/>
      <w:jc w:val="right"/>
      <w:rPr>
        <w:sz w:val="28"/>
        <w:szCs w:val="28"/>
      </w:rPr>
    </w:pPr>
    <w:r w:rsidRPr="001D4751">
      <w:rPr>
        <w:rFonts w:hint="eastAsia"/>
        <w:sz w:val="28"/>
        <w:szCs w:val="28"/>
      </w:rPr>
      <w:t>—</w:t>
    </w:r>
    <w:r w:rsidRPr="001D4751">
      <w:rPr>
        <w:rFonts w:hint="eastAsia"/>
        <w:sz w:val="28"/>
        <w:szCs w:val="28"/>
      </w:rPr>
      <w:t xml:space="preserve"> </w:t>
    </w:r>
    <w:r w:rsidRPr="001D4751">
      <w:rPr>
        <w:sz w:val="28"/>
        <w:szCs w:val="28"/>
      </w:rPr>
      <w:fldChar w:fldCharType="begin"/>
    </w:r>
    <w:r w:rsidRPr="001D4751">
      <w:rPr>
        <w:sz w:val="28"/>
        <w:szCs w:val="28"/>
      </w:rPr>
      <w:instrText>PAGE   \* MERGEFORMAT</w:instrText>
    </w:r>
    <w:r w:rsidRPr="001D4751">
      <w:rPr>
        <w:sz w:val="28"/>
        <w:szCs w:val="28"/>
      </w:rPr>
      <w:fldChar w:fldCharType="separate"/>
    </w:r>
    <w:r w:rsidR="002929C5" w:rsidRPr="002929C5">
      <w:rPr>
        <w:noProof/>
        <w:sz w:val="28"/>
        <w:szCs w:val="28"/>
        <w:lang w:val="zh-CN"/>
      </w:rPr>
      <w:t>9</w:t>
    </w:r>
    <w:r w:rsidRPr="001D4751">
      <w:rPr>
        <w:sz w:val="28"/>
        <w:szCs w:val="28"/>
      </w:rPr>
      <w:fldChar w:fldCharType="end"/>
    </w:r>
    <w:r w:rsidRPr="001D4751">
      <w:rPr>
        <w:rFonts w:hint="eastAsia"/>
        <w:sz w:val="28"/>
        <w:szCs w:val="28"/>
      </w:rPr>
      <w:t xml:space="preserve"> </w:t>
    </w:r>
    <w:r w:rsidRPr="001D4751">
      <w:rPr>
        <w:rFonts w:hint="eastAsia"/>
        <w:sz w:val="28"/>
        <w:szCs w:val="28"/>
      </w:rPr>
      <w:t>—</w:t>
    </w:r>
    <w:r w:rsidRPr="001D4751">
      <w:rPr>
        <w:rFonts w:hint="eastAsia"/>
        <w:color w:val="FFFFFF"/>
        <w:sz w:val="28"/>
        <w:szCs w:val="28"/>
      </w:rPr>
      <w:t>—</w:t>
    </w:r>
  </w:p>
  <w:p w:rsidR="00D1561F" w:rsidRPr="001D4751" w:rsidRDefault="00D1561F" w:rsidP="00910D69">
    <w:pPr>
      <w:pStyle w:val="a3"/>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9DA" w:rsidRDefault="00AA49DA">
      <w:r>
        <w:separator/>
      </w:r>
    </w:p>
  </w:footnote>
  <w:footnote w:type="continuationSeparator" w:id="0">
    <w:p w:rsidR="00AA49DA" w:rsidRDefault="00AA4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09"/>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0C8"/>
    <w:rsid w:val="00001DC0"/>
    <w:rsid w:val="00004BD1"/>
    <w:rsid w:val="00006D86"/>
    <w:rsid w:val="00007FDB"/>
    <w:rsid w:val="000109FE"/>
    <w:rsid w:val="0001426C"/>
    <w:rsid w:val="00024B26"/>
    <w:rsid w:val="00030022"/>
    <w:rsid w:val="000335DF"/>
    <w:rsid w:val="00035161"/>
    <w:rsid w:val="0003704E"/>
    <w:rsid w:val="00042AD1"/>
    <w:rsid w:val="0005284B"/>
    <w:rsid w:val="000574F7"/>
    <w:rsid w:val="00060512"/>
    <w:rsid w:val="00061DFE"/>
    <w:rsid w:val="00064916"/>
    <w:rsid w:val="00071507"/>
    <w:rsid w:val="00072C2F"/>
    <w:rsid w:val="00074D97"/>
    <w:rsid w:val="00075AB9"/>
    <w:rsid w:val="00076D87"/>
    <w:rsid w:val="00080939"/>
    <w:rsid w:val="0009428B"/>
    <w:rsid w:val="000A2989"/>
    <w:rsid w:val="000A4464"/>
    <w:rsid w:val="000A4FAD"/>
    <w:rsid w:val="000B123B"/>
    <w:rsid w:val="000B4396"/>
    <w:rsid w:val="000C1841"/>
    <w:rsid w:val="000C42A2"/>
    <w:rsid w:val="000D0003"/>
    <w:rsid w:val="000D0C69"/>
    <w:rsid w:val="000D1046"/>
    <w:rsid w:val="000D541B"/>
    <w:rsid w:val="000E2E9B"/>
    <w:rsid w:val="000E355E"/>
    <w:rsid w:val="000E5F10"/>
    <w:rsid w:val="000F1EDC"/>
    <w:rsid w:val="00101F08"/>
    <w:rsid w:val="00104873"/>
    <w:rsid w:val="00110153"/>
    <w:rsid w:val="001144EC"/>
    <w:rsid w:val="00114B0B"/>
    <w:rsid w:val="00114CEB"/>
    <w:rsid w:val="00114F58"/>
    <w:rsid w:val="00121A29"/>
    <w:rsid w:val="00134151"/>
    <w:rsid w:val="00142388"/>
    <w:rsid w:val="00143BFB"/>
    <w:rsid w:val="00146AF5"/>
    <w:rsid w:val="00146EE7"/>
    <w:rsid w:val="00152160"/>
    <w:rsid w:val="001614DC"/>
    <w:rsid w:val="00165BA6"/>
    <w:rsid w:val="001666C7"/>
    <w:rsid w:val="00171B5C"/>
    <w:rsid w:val="00171D86"/>
    <w:rsid w:val="001723F7"/>
    <w:rsid w:val="001754B2"/>
    <w:rsid w:val="00175EF6"/>
    <w:rsid w:val="00180442"/>
    <w:rsid w:val="0018424C"/>
    <w:rsid w:val="00195E56"/>
    <w:rsid w:val="001A0347"/>
    <w:rsid w:val="001A28F9"/>
    <w:rsid w:val="001B170D"/>
    <w:rsid w:val="001B7385"/>
    <w:rsid w:val="001C6B7D"/>
    <w:rsid w:val="001D4751"/>
    <w:rsid w:val="001E368F"/>
    <w:rsid w:val="001E7F58"/>
    <w:rsid w:val="001F21F1"/>
    <w:rsid w:val="001F2541"/>
    <w:rsid w:val="001F3A2F"/>
    <w:rsid w:val="00200084"/>
    <w:rsid w:val="00201EF2"/>
    <w:rsid w:val="00203EBB"/>
    <w:rsid w:val="00221B4C"/>
    <w:rsid w:val="002236FA"/>
    <w:rsid w:val="0024221B"/>
    <w:rsid w:val="002440AE"/>
    <w:rsid w:val="00261392"/>
    <w:rsid w:val="00261AD8"/>
    <w:rsid w:val="002636FF"/>
    <w:rsid w:val="00266D2D"/>
    <w:rsid w:val="00272F6D"/>
    <w:rsid w:val="00283CBF"/>
    <w:rsid w:val="00283EA6"/>
    <w:rsid w:val="002840CA"/>
    <w:rsid w:val="002929C5"/>
    <w:rsid w:val="002A326B"/>
    <w:rsid w:val="002A354F"/>
    <w:rsid w:val="002B035C"/>
    <w:rsid w:val="002B3253"/>
    <w:rsid w:val="002B3BA0"/>
    <w:rsid w:val="002B7A97"/>
    <w:rsid w:val="002C12AC"/>
    <w:rsid w:val="002D5818"/>
    <w:rsid w:val="002E2164"/>
    <w:rsid w:val="002E2C0A"/>
    <w:rsid w:val="002E3B72"/>
    <w:rsid w:val="002E4226"/>
    <w:rsid w:val="002E4ACA"/>
    <w:rsid w:val="002F2CC3"/>
    <w:rsid w:val="002F448C"/>
    <w:rsid w:val="002F50C4"/>
    <w:rsid w:val="00300C24"/>
    <w:rsid w:val="00307F18"/>
    <w:rsid w:val="0031117C"/>
    <w:rsid w:val="00311892"/>
    <w:rsid w:val="0031261D"/>
    <w:rsid w:val="00316973"/>
    <w:rsid w:val="00317CA7"/>
    <w:rsid w:val="00322659"/>
    <w:rsid w:val="0033299A"/>
    <w:rsid w:val="00333067"/>
    <w:rsid w:val="00336B14"/>
    <w:rsid w:val="003412EF"/>
    <w:rsid w:val="0034193F"/>
    <w:rsid w:val="00343B0E"/>
    <w:rsid w:val="003465C3"/>
    <w:rsid w:val="0035031B"/>
    <w:rsid w:val="003600E4"/>
    <w:rsid w:val="0036326B"/>
    <w:rsid w:val="003656CE"/>
    <w:rsid w:val="00365874"/>
    <w:rsid w:val="00365927"/>
    <w:rsid w:val="00381E57"/>
    <w:rsid w:val="0039075A"/>
    <w:rsid w:val="0039368B"/>
    <w:rsid w:val="003B1366"/>
    <w:rsid w:val="003C3351"/>
    <w:rsid w:val="003C7962"/>
    <w:rsid w:val="003C7BBA"/>
    <w:rsid w:val="003F5153"/>
    <w:rsid w:val="00400BB6"/>
    <w:rsid w:val="00402F67"/>
    <w:rsid w:val="00406655"/>
    <w:rsid w:val="00410E4A"/>
    <w:rsid w:val="00414DA4"/>
    <w:rsid w:val="00436837"/>
    <w:rsid w:val="00443ED4"/>
    <w:rsid w:val="0045249E"/>
    <w:rsid w:val="00453B18"/>
    <w:rsid w:val="00454D90"/>
    <w:rsid w:val="00454EAC"/>
    <w:rsid w:val="00455326"/>
    <w:rsid w:val="004603D5"/>
    <w:rsid w:val="00463C27"/>
    <w:rsid w:val="00465311"/>
    <w:rsid w:val="00466921"/>
    <w:rsid w:val="0047111D"/>
    <w:rsid w:val="00472F36"/>
    <w:rsid w:val="00491A8B"/>
    <w:rsid w:val="0049481A"/>
    <w:rsid w:val="004A2A4E"/>
    <w:rsid w:val="004A7005"/>
    <w:rsid w:val="004B7032"/>
    <w:rsid w:val="004C18B2"/>
    <w:rsid w:val="004C3478"/>
    <w:rsid w:val="004C7625"/>
    <w:rsid w:val="004D5C9E"/>
    <w:rsid w:val="004D7F43"/>
    <w:rsid w:val="004E4E56"/>
    <w:rsid w:val="004F27D3"/>
    <w:rsid w:val="004F6697"/>
    <w:rsid w:val="00512C2E"/>
    <w:rsid w:val="005379A4"/>
    <w:rsid w:val="00545CDB"/>
    <w:rsid w:val="00547D0E"/>
    <w:rsid w:val="00560B4B"/>
    <w:rsid w:val="0056150E"/>
    <w:rsid w:val="00561EF0"/>
    <w:rsid w:val="0056587F"/>
    <w:rsid w:val="0056661D"/>
    <w:rsid w:val="00572A14"/>
    <w:rsid w:val="00576640"/>
    <w:rsid w:val="00577325"/>
    <w:rsid w:val="00582085"/>
    <w:rsid w:val="005832B5"/>
    <w:rsid w:val="0058531F"/>
    <w:rsid w:val="00585E0D"/>
    <w:rsid w:val="00593C49"/>
    <w:rsid w:val="005A2548"/>
    <w:rsid w:val="005A3DC1"/>
    <w:rsid w:val="005A66E9"/>
    <w:rsid w:val="005B2D21"/>
    <w:rsid w:val="005B5056"/>
    <w:rsid w:val="005C0329"/>
    <w:rsid w:val="005C172C"/>
    <w:rsid w:val="005C1E9F"/>
    <w:rsid w:val="005C4DC5"/>
    <w:rsid w:val="005D1A0C"/>
    <w:rsid w:val="005D344A"/>
    <w:rsid w:val="005D50C9"/>
    <w:rsid w:val="005D7565"/>
    <w:rsid w:val="005D7D24"/>
    <w:rsid w:val="005E3E9D"/>
    <w:rsid w:val="005E7595"/>
    <w:rsid w:val="005F3BD3"/>
    <w:rsid w:val="005F47B1"/>
    <w:rsid w:val="005F69BD"/>
    <w:rsid w:val="005F6CD4"/>
    <w:rsid w:val="00604424"/>
    <w:rsid w:val="00620134"/>
    <w:rsid w:val="00624365"/>
    <w:rsid w:val="00624680"/>
    <w:rsid w:val="00626460"/>
    <w:rsid w:val="00630770"/>
    <w:rsid w:val="006318C7"/>
    <w:rsid w:val="00632B3B"/>
    <w:rsid w:val="00633825"/>
    <w:rsid w:val="0064664B"/>
    <w:rsid w:val="00650138"/>
    <w:rsid w:val="00652EEE"/>
    <w:rsid w:val="00660670"/>
    <w:rsid w:val="00663203"/>
    <w:rsid w:val="00672F2B"/>
    <w:rsid w:val="0067409E"/>
    <w:rsid w:val="00683227"/>
    <w:rsid w:val="00685E43"/>
    <w:rsid w:val="006A071D"/>
    <w:rsid w:val="006A0A12"/>
    <w:rsid w:val="006A339A"/>
    <w:rsid w:val="006A6B58"/>
    <w:rsid w:val="006A759D"/>
    <w:rsid w:val="006B4EB9"/>
    <w:rsid w:val="006C20D6"/>
    <w:rsid w:val="006C6D8D"/>
    <w:rsid w:val="006D799F"/>
    <w:rsid w:val="006E0A51"/>
    <w:rsid w:val="006F16F6"/>
    <w:rsid w:val="006F1A3F"/>
    <w:rsid w:val="006F7A06"/>
    <w:rsid w:val="00702ADE"/>
    <w:rsid w:val="007045D9"/>
    <w:rsid w:val="0070541D"/>
    <w:rsid w:val="0071675C"/>
    <w:rsid w:val="00724899"/>
    <w:rsid w:val="00727597"/>
    <w:rsid w:val="00733420"/>
    <w:rsid w:val="007431FF"/>
    <w:rsid w:val="00754F98"/>
    <w:rsid w:val="00756A53"/>
    <w:rsid w:val="00766D9A"/>
    <w:rsid w:val="00772E95"/>
    <w:rsid w:val="007741F6"/>
    <w:rsid w:val="00780154"/>
    <w:rsid w:val="00780475"/>
    <w:rsid w:val="007829E1"/>
    <w:rsid w:val="007923F3"/>
    <w:rsid w:val="007A0D95"/>
    <w:rsid w:val="007A309B"/>
    <w:rsid w:val="007A3E48"/>
    <w:rsid w:val="007B34AC"/>
    <w:rsid w:val="007B456A"/>
    <w:rsid w:val="007B58AE"/>
    <w:rsid w:val="007C3B60"/>
    <w:rsid w:val="007C4B04"/>
    <w:rsid w:val="007C655B"/>
    <w:rsid w:val="007C77DD"/>
    <w:rsid w:val="007C7949"/>
    <w:rsid w:val="007D3C25"/>
    <w:rsid w:val="007E2376"/>
    <w:rsid w:val="007F6492"/>
    <w:rsid w:val="00807B47"/>
    <w:rsid w:val="00810BF8"/>
    <w:rsid w:val="00814B65"/>
    <w:rsid w:val="008241D3"/>
    <w:rsid w:val="00826BD7"/>
    <w:rsid w:val="00834B83"/>
    <w:rsid w:val="00837D74"/>
    <w:rsid w:val="0084055E"/>
    <w:rsid w:val="00843985"/>
    <w:rsid w:val="00844087"/>
    <w:rsid w:val="00850A10"/>
    <w:rsid w:val="0086624F"/>
    <w:rsid w:val="00866C2B"/>
    <w:rsid w:val="00871284"/>
    <w:rsid w:val="0087177C"/>
    <w:rsid w:val="00873576"/>
    <w:rsid w:val="0087484E"/>
    <w:rsid w:val="00874A57"/>
    <w:rsid w:val="008771B0"/>
    <w:rsid w:val="00877815"/>
    <w:rsid w:val="00881440"/>
    <w:rsid w:val="00892AB3"/>
    <w:rsid w:val="008C461A"/>
    <w:rsid w:val="008D69AA"/>
    <w:rsid w:val="008E3684"/>
    <w:rsid w:val="008E48CF"/>
    <w:rsid w:val="008E4C76"/>
    <w:rsid w:val="008E6310"/>
    <w:rsid w:val="008E7729"/>
    <w:rsid w:val="00903996"/>
    <w:rsid w:val="00907FF5"/>
    <w:rsid w:val="00910D69"/>
    <w:rsid w:val="0091261F"/>
    <w:rsid w:val="00913503"/>
    <w:rsid w:val="00926229"/>
    <w:rsid w:val="00935839"/>
    <w:rsid w:val="00943B4A"/>
    <w:rsid w:val="00944679"/>
    <w:rsid w:val="00950D76"/>
    <w:rsid w:val="00953CE3"/>
    <w:rsid w:val="00960AC7"/>
    <w:rsid w:val="00965456"/>
    <w:rsid w:val="0097437D"/>
    <w:rsid w:val="00984CC6"/>
    <w:rsid w:val="009858DD"/>
    <w:rsid w:val="009A22E6"/>
    <w:rsid w:val="009A2520"/>
    <w:rsid w:val="009A2DB4"/>
    <w:rsid w:val="009A4453"/>
    <w:rsid w:val="009B6E32"/>
    <w:rsid w:val="009C0415"/>
    <w:rsid w:val="009C3740"/>
    <w:rsid w:val="009C3847"/>
    <w:rsid w:val="009C404A"/>
    <w:rsid w:val="009C516B"/>
    <w:rsid w:val="009C696B"/>
    <w:rsid w:val="009D1D6B"/>
    <w:rsid w:val="009F034E"/>
    <w:rsid w:val="009F7B56"/>
    <w:rsid w:val="00A04C8E"/>
    <w:rsid w:val="00A14DA7"/>
    <w:rsid w:val="00A1573D"/>
    <w:rsid w:val="00A20428"/>
    <w:rsid w:val="00A252AB"/>
    <w:rsid w:val="00A32541"/>
    <w:rsid w:val="00A33460"/>
    <w:rsid w:val="00A344DA"/>
    <w:rsid w:val="00A40AE9"/>
    <w:rsid w:val="00A60F9E"/>
    <w:rsid w:val="00A6456B"/>
    <w:rsid w:val="00A646C6"/>
    <w:rsid w:val="00A66614"/>
    <w:rsid w:val="00A703C1"/>
    <w:rsid w:val="00A72FDD"/>
    <w:rsid w:val="00A777B2"/>
    <w:rsid w:val="00A87CF5"/>
    <w:rsid w:val="00A87D87"/>
    <w:rsid w:val="00A9276E"/>
    <w:rsid w:val="00A97974"/>
    <w:rsid w:val="00AA1DD0"/>
    <w:rsid w:val="00AA49DA"/>
    <w:rsid w:val="00AA5D6B"/>
    <w:rsid w:val="00AB76DF"/>
    <w:rsid w:val="00AC0207"/>
    <w:rsid w:val="00AD1064"/>
    <w:rsid w:val="00AD5CD0"/>
    <w:rsid w:val="00AF00CF"/>
    <w:rsid w:val="00B027D5"/>
    <w:rsid w:val="00B163E9"/>
    <w:rsid w:val="00B20DC5"/>
    <w:rsid w:val="00B243FF"/>
    <w:rsid w:val="00B24EA0"/>
    <w:rsid w:val="00B306AC"/>
    <w:rsid w:val="00B32E3F"/>
    <w:rsid w:val="00B45815"/>
    <w:rsid w:val="00B51F1D"/>
    <w:rsid w:val="00B5790B"/>
    <w:rsid w:val="00B7175F"/>
    <w:rsid w:val="00B73077"/>
    <w:rsid w:val="00B82480"/>
    <w:rsid w:val="00B92DE4"/>
    <w:rsid w:val="00B94B78"/>
    <w:rsid w:val="00B978E2"/>
    <w:rsid w:val="00BA76F9"/>
    <w:rsid w:val="00BB33A4"/>
    <w:rsid w:val="00BC5211"/>
    <w:rsid w:val="00BD64A3"/>
    <w:rsid w:val="00BE381C"/>
    <w:rsid w:val="00BE4959"/>
    <w:rsid w:val="00BE499E"/>
    <w:rsid w:val="00BF0CAE"/>
    <w:rsid w:val="00BF3902"/>
    <w:rsid w:val="00BF517F"/>
    <w:rsid w:val="00C0026F"/>
    <w:rsid w:val="00C0369A"/>
    <w:rsid w:val="00C04F7F"/>
    <w:rsid w:val="00C13E98"/>
    <w:rsid w:val="00C14280"/>
    <w:rsid w:val="00C17044"/>
    <w:rsid w:val="00C21BF4"/>
    <w:rsid w:val="00C22E36"/>
    <w:rsid w:val="00C334E0"/>
    <w:rsid w:val="00C37323"/>
    <w:rsid w:val="00C42B38"/>
    <w:rsid w:val="00C459AA"/>
    <w:rsid w:val="00C5137F"/>
    <w:rsid w:val="00C52D5F"/>
    <w:rsid w:val="00C542E4"/>
    <w:rsid w:val="00C56307"/>
    <w:rsid w:val="00C65C49"/>
    <w:rsid w:val="00C72DDC"/>
    <w:rsid w:val="00C7481A"/>
    <w:rsid w:val="00C766DD"/>
    <w:rsid w:val="00C80C75"/>
    <w:rsid w:val="00C85A3C"/>
    <w:rsid w:val="00C87CE3"/>
    <w:rsid w:val="00C9084D"/>
    <w:rsid w:val="00C93D3E"/>
    <w:rsid w:val="00C945DA"/>
    <w:rsid w:val="00C97439"/>
    <w:rsid w:val="00CA705A"/>
    <w:rsid w:val="00CB042A"/>
    <w:rsid w:val="00CB1A86"/>
    <w:rsid w:val="00CB2F44"/>
    <w:rsid w:val="00CB47EC"/>
    <w:rsid w:val="00CB79BE"/>
    <w:rsid w:val="00CC5BC1"/>
    <w:rsid w:val="00CD41A5"/>
    <w:rsid w:val="00CE7EE6"/>
    <w:rsid w:val="00CF2954"/>
    <w:rsid w:val="00CF61DC"/>
    <w:rsid w:val="00D0304B"/>
    <w:rsid w:val="00D105DB"/>
    <w:rsid w:val="00D1160E"/>
    <w:rsid w:val="00D1401C"/>
    <w:rsid w:val="00D1561F"/>
    <w:rsid w:val="00D163C7"/>
    <w:rsid w:val="00D16D6D"/>
    <w:rsid w:val="00D21A5D"/>
    <w:rsid w:val="00D21ECA"/>
    <w:rsid w:val="00D2490D"/>
    <w:rsid w:val="00D2540F"/>
    <w:rsid w:val="00D27F0A"/>
    <w:rsid w:val="00D330E7"/>
    <w:rsid w:val="00D351F4"/>
    <w:rsid w:val="00D367D7"/>
    <w:rsid w:val="00D435D7"/>
    <w:rsid w:val="00D57F34"/>
    <w:rsid w:val="00D62278"/>
    <w:rsid w:val="00D63096"/>
    <w:rsid w:val="00D669CB"/>
    <w:rsid w:val="00D76928"/>
    <w:rsid w:val="00D8590C"/>
    <w:rsid w:val="00D91F9F"/>
    <w:rsid w:val="00DA1C67"/>
    <w:rsid w:val="00DC0A24"/>
    <w:rsid w:val="00DC46DE"/>
    <w:rsid w:val="00DD3744"/>
    <w:rsid w:val="00DE7075"/>
    <w:rsid w:val="00DE7F37"/>
    <w:rsid w:val="00DF31C4"/>
    <w:rsid w:val="00DF48D6"/>
    <w:rsid w:val="00DF639A"/>
    <w:rsid w:val="00E035B9"/>
    <w:rsid w:val="00E05A99"/>
    <w:rsid w:val="00E142F9"/>
    <w:rsid w:val="00E250B4"/>
    <w:rsid w:val="00E25F5E"/>
    <w:rsid w:val="00E309D2"/>
    <w:rsid w:val="00E314C9"/>
    <w:rsid w:val="00E352DB"/>
    <w:rsid w:val="00E535E3"/>
    <w:rsid w:val="00E66736"/>
    <w:rsid w:val="00E71E16"/>
    <w:rsid w:val="00E75376"/>
    <w:rsid w:val="00E7609D"/>
    <w:rsid w:val="00E879E6"/>
    <w:rsid w:val="00E909BF"/>
    <w:rsid w:val="00EA11DA"/>
    <w:rsid w:val="00EA2ACC"/>
    <w:rsid w:val="00EB16E3"/>
    <w:rsid w:val="00EB4952"/>
    <w:rsid w:val="00EC0BF6"/>
    <w:rsid w:val="00ED07BC"/>
    <w:rsid w:val="00ED686E"/>
    <w:rsid w:val="00EE420F"/>
    <w:rsid w:val="00EF0F48"/>
    <w:rsid w:val="00EF3029"/>
    <w:rsid w:val="00EF6714"/>
    <w:rsid w:val="00F16F76"/>
    <w:rsid w:val="00F2146B"/>
    <w:rsid w:val="00F261DE"/>
    <w:rsid w:val="00F31CA1"/>
    <w:rsid w:val="00F32236"/>
    <w:rsid w:val="00F40D54"/>
    <w:rsid w:val="00F41AD8"/>
    <w:rsid w:val="00F42D26"/>
    <w:rsid w:val="00F51A91"/>
    <w:rsid w:val="00F5451E"/>
    <w:rsid w:val="00F5495A"/>
    <w:rsid w:val="00F61EE7"/>
    <w:rsid w:val="00F64776"/>
    <w:rsid w:val="00F647C2"/>
    <w:rsid w:val="00F66F68"/>
    <w:rsid w:val="00F70CB3"/>
    <w:rsid w:val="00F71F9D"/>
    <w:rsid w:val="00F722FC"/>
    <w:rsid w:val="00F81A04"/>
    <w:rsid w:val="00F8709A"/>
    <w:rsid w:val="00F94A18"/>
    <w:rsid w:val="00F97945"/>
    <w:rsid w:val="00FA1F2D"/>
    <w:rsid w:val="00FA60C8"/>
    <w:rsid w:val="00FB294B"/>
    <w:rsid w:val="00FC1DD1"/>
    <w:rsid w:val="00FD08E1"/>
    <w:rsid w:val="00FD443E"/>
    <w:rsid w:val="00FD4C66"/>
    <w:rsid w:val="00FE30BA"/>
    <w:rsid w:val="00FE3321"/>
    <w:rsid w:val="00FE34AD"/>
    <w:rsid w:val="00FE7AE7"/>
    <w:rsid w:val="00FF1AFF"/>
    <w:rsid w:val="00FF1CA9"/>
    <w:rsid w:val="00FF2072"/>
    <w:rsid w:val="00FF3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44FD4"/>
  <w15:docId w15:val="{83FC0837-3AAB-477D-A2AC-9FD5C888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1F9F"/>
    <w:pPr>
      <w:tabs>
        <w:tab w:val="center" w:pos="4153"/>
        <w:tab w:val="right" w:pos="8306"/>
      </w:tabs>
      <w:snapToGrid w:val="0"/>
      <w:jc w:val="left"/>
    </w:pPr>
    <w:rPr>
      <w:sz w:val="18"/>
      <w:szCs w:val="18"/>
      <w:lang w:val="x-none" w:eastAsia="x-none"/>
    </w:rPr>
  </w:style>
  <w:style w:type="character" w:styleId="a5">
    <w:name w:val="page number"/>
    <w:basedOn w:val="a0"/>
    <w:rsid w:val="00D91F9F"/>
  </w:style>
  <w:style w:type="paragraph" w:styleId="a6">
    <w:name w:val="header"/>
    <w:basedOn w:val="a"/>
    <w:rsid w:val="00EB16E3"/>
    <w:pPr>
      <w:pBdr>
        <w:bottom w:val="single" w:sz="6" w:space="1" w:color="auto"/>
      </w:pBdr>
      <w:tabs>
        <w:tab w:val="center" w:pos="4153"/>
        <w:tab w:val="right" w:pos="8306"/>
      </w:tabs>
      <w:snapToGrid w:val="0"/>
      <w:jc w:val="center"/>
    </w:pPr>
    <w:rPr>
      <w:sz w:val="18"/>
      <w:szCs w:val="18"/>
    </w:rPr>
  </w:style>
  <w:style w:type="paragraph" w:styleId="a7">
    <w:name w:val="Document Map"/>
    <w:basedOn w:val="a"/>
    <w:semiHidden/>
    <w:rsid w:val="00632B3B"/>
    <w:pPr>
      <w:shd w:val="clear" w:color="auto" w:fill="000080"/>
    </w:pPr>
  </w:style>
  <w:style w:type="paragraph" w:styleId="a8">
    <w:name w:val="Balloon Text"/>
    <w:basedOn w:val="a"/>
    <w:semiHidden/>
    <w:rsid w:val="00A6456B"/>
    <w:rPr>
      <w:sz w:val="18"/>
      <w:szCs w:val="18"/>
    </w:rPr>
  </w:style>
  <w:style w:type="character" w:customStyle="1" w:styleId="a4">
    <w:name w:val="页脚 字符"/>
    <w:link w:val="a3"/>
    <w:uiPriority w:val="99"/>
    <w:rsid w:val="00910D69"/>
    <w:rPr>
      <w:kern w:val="2"/>
      <w:sz w:val="18"/>
      <w:szCs w:val="18"/>
    </w:rPr>
  </w:style>
  <w:style w:type="table" w:styleId="1">
    <w:name w:val="Table Simple 1"/>
    <w:basedOn w:val="a1"/>
    <w:rsid w:val="00814B65"/>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a9">
    <w:name w:val="annotation reference"/>
    <w:rsid w:val="00C80C75"/>
    <w:rPr>
      <w:sz w:val="21"/>
      <w:szCs w:val="21"/>
    </w:rPr>
  </w:style>
  <w:style w:type="paragraph" w:styleId="aa">
    <w:name w:val="annotation text"/>
    <w:basedOn w:val="a"/>
    <w:link w:val="ab"/>
    <w:rsid w:val="00C80C75"/>
    <w:pPr>
      <w:jc w:val="left"/>
    </w:pPr>
  </w:style>
  <w:style w:type="character" w:customStyle="1" w:styleId="ab">
    <w:name w:val="批注文字 字符"/>
    <w:link w:val="aa"/>
    <w:rsid w:val="00C80C75"/>
    <w:rPr>
      <w:kern w:val="2"/>
      <w:sz w:val="21"/>
      <w:szCs w:val="24"/>
    </w:rPr>
  </w:style>
  <w:style w:type="paragraph" w:styleId="ac">
    <w:name w:val="annotation subject"/>
    <w:basedOn w:val="aa"/>
    <w:next w:val="aa"/>
    <w:link w:val="ad"/>
    <w:rsid w:val="00C80C75"/>
    <w:rPr>
      <w:b/>
      <w:bCs/>
    </w:rPr>
  </w:style>
  <w:style w:type="character" w:customStyle="1" w:styleId="ad">
    <w:name w:val="批注主题 字符"/>
    <w:link w:val="ac"/>
    <w:rsid w:val="00C80C75"/>
    <w:rPr>
      <w:b/>
      <w:bCs/>
      <w:kern w:val="2"/>
      <w:sz w:val="21"/>
      <w:szCs w:val="24"/>
    </w:rPr>
  </w:style>
  <w:style w:type="paragraph" w:styleId="ae">
    <w:name w:val="Revision"/>
    <w:hidden/>
    <w:uiPriority w:val="99"/>
    <w:semiHidden/>
    <w:rsid w:val="00FF1AFF"/>
    <w:rPr>
      <w:kern w:val="2"/>
      <w:sz w:val="21"/>
      <w:szCs w:val="24"/>
    </w:rPr>
  </w:style>
  <w:style w:type="paragraph" w:styleId="af">
    <w:name w:val="Normal (Web)"/>
    <w:basedOn w:val="a"/>
    <w:uiPriority w:val="99"/>
    <w:unhideWhenUsed/>
    <w:rsid w:val="00984CC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9870">
      <w:bodyDiv w:val="1"/>
      <w:marLeft w:val="0"/>
      <w:marRight w:val="0"/>
      <w:marTop w:val="0"/>
      <w:marBottom w:val="0"/>
      <w:divBdr>
        <w:top w:val="none" w:sz="0" w:space="0" w:color="auto"/>
        <w:left w:val="none" w:sz="0" w:space="0" w:color="auto"/>
        <w:bottom w:val="none" w:sz="0" w:space="0" w:color="auto"/>
        <w:right w:val="none" w:sz="0" w:space="0" w:color="auto"/>
      </w:divBdr>
    </w:div>
    <w:div w:id="1248854112">
      <w:bodyDiv w:val="1"/>
      <w:marLeft w:val="0"/>
      <w:marRight w:val="0"/>
      <w:marTop w:val="0"/>
      <w:marBottom w:val="0"/>
      <w:divBdr>
        <w:top w:val="none" w:sz="0" w:space="0" w:color="auto"/>
        <w:left w:val="none" w:sz="0" w:space="0" w:color="auto"/>
        <w:bottom w:val="none" w:sz="0" w:space="0" w:color="auto"/>
        <w:right w:val="none" w:sz="0" w:space="0" w:color="auto"/>
      </w:divBdr>
    </w:div>
    <w:div w:id="1421952747">
      <w:bodyDiv w:val="1"/>
      <w:marLeft w:val="0"/>
      <w:marRight w:val="0"/>
      <w:marTop w:val="0"/>
      <w:marBottom w:val="0"/>
      <w:divBdr>
        <w:top w:val="none" w:sz="0" w:space="0" w:color="auto"/>
        <w:left w:val="none" w:sz="0" w:space="0" w:color="auto"/>
        <w:bottom w:val="none" w:sz="0" w:space="0" w:color="auto"/>
        <w:right w:val="none" w:sz="0" w:space="0" w:color="auto"/>
      </w:divBdr>
    </w:div>
    <w:div w:id="2029793311">
      <w:bodyDiv w:val="1"/>
      <w:marLeft w:val="0"/>
      <w:marRight w:val="0"/>
      <w:marTop w:val="0"/>
      <w:marBottom w:val="0"/>
      <w:divBdr>
        <w:top w:val="none" w:sz="0" w:space="0" w:color="auto"/>
        <w:left w:val="none" w:sz="0" w:space="0" w:color="auto"/>
        <w:bottom w:val="none" w:sz="0" w:space="0" w:color="auto"/>
        <w:right w:val="none" w:sz="0" w:space="0" w:color="auto"/>
      </w:divBdr>
    </w:div>
    <w:div w:id="210757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3955</Characters>
  <Application>Microsoft Office Word</Application>
  <DocSecurity>0</DocSecurity>
  <Lines>32</Lines>
  <Paragraphs>9</Paragraphs>
  <ScaleCrop>false</ScaleCrop>
  <Company>Xtzj.Com</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王小慈</cp:lastModifiedBy>
  <cp:revision>1</cp:revision>
  <cp:lastPrinted>2023-03-09T08:53:00Z</cp:lastPrinted>
  <dcterms:created xsi:type="dcterms:W3CDTF">2023-03-13T01:37:00Z</dcterms:created>
  <dcterms:modified xsi:type="dcterms:W3CDTF">2023-03-13T01:37:00Z</dcterms:modified>
</cp:coreProperties>
</file>