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22" w:rsidRDefault="00451122" w:rsidP="00451122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451122" w:rsidRDefault="00451122" w:rsidP="00451122">
      <w:pPr>
        <w:widowControl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 w:hint="eastAsia"/>
          <w:b/>
          <w:color w:val="000000"/>
          <w:sz w:val="36"/>
          <w:szCs w:val="36"/>
        </w:rPr>
        <w:t>兽用生物制品临床试验质量管理与</w:t>
      </w:r>
    </w:p>
    <w:p w:rsidR="00451122" w:rsidRDefault="00451122" w:rsidP="00451122">
      <w:pPr>
        <w:widowControl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 w:hint="eastAsia"/>
          <w:b/>
          <w:color w:val="000000"/>
          <w:sz w:val="36"/>
          <w:szCs w:val="36"/>
        </w:rPr>
        <w:t>转基因微生物安全评价专题培训班课程安排（草案）</w:t>
      </w:r>
    </w:p>
    <w:p w:rsidR="00451122" w:rsidRDefault="00451122" w:rsidP="00451122">
      <w:pPr>
        <w:widowControl/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时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间：</w:t>
      </w:r>
      <w:r>
        <w:rPr>
          <w:rFonts w:eastAsia="仿宋_GB2312" w:hint="eastAsia"/>
          <w:color w:val="000000"/>
          <w:kern w:val="0"/>
          <w:sz w:val="32"/>
          <w:szCs w:val="32"/>
        </w:rPr>
        <w:t>2023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27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>09:00-17:30</w:t>
      </w:r>
    </w:p>
    <w:p w:rsidR="00451122" w:rsidRDefault="00451122" w:rsidP="00451122">
      <w:pPr>
        <w:widowControl/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地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点：</w:t>
      </w:r>
      <w:r>
        <w:rPr>
          <w:rFonts w:eastAsia="仿宋_GB2312" w:hint="eastAsia"/>
          <w:color w:val="000000"/>
          <w:sz w:val="32"/>
          <w:szCs w:val="32"/>
        </w:rPr>
        <w:t>北京湖北大厦迎宾楼三层东湖厅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093"/>
        <w:gridCol w:w="3974"/>
      </w:tblGrid>
      <w:tr w:rsidR="00451122" w:rsidTr="00C96CE4">
        <w:trPr>
          <w:trHeight w:val="339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4093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3974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主讲人</w:t>
            </w:r>
          </w:p>
        </w:tc>
      </w:tr>
      <w:tr w:rsidR="00451122" w:rsidTr="00C96CE4">
        <w:trPr>
          <w:trHeight w:val="1371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4093" w:type="dxa"/>
            <w:tcBorders>
              <w:bottom w:val="nil"/>
            </w:tcBorders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兽用生物制品临床试验质量管理规范监督检查要点及常见问题分析</w:t>
            </w:r>
          </w:p>
        </w:tc>
        <w:tc>
          <w:tcPr>
            <w:tcW w:w="3974" w:type="dxa"/>
            <w:vMerge w:val="restart"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中国兽医药品监察所质量监督处专家</w:t>
            </w:r>
          </w:p>
        </w:tc>
      </w:tr>
      <w:tr w:rsidR="00451122" w:rsidTr="00C96CE4">
        <w:trPr>
          <w:trHeight w:val="834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0: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4093" w:type="dxa"/>
            <w:tcBorders>
              <w:bottom w:val="nil"/>
            </w:tcBorders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会间休息</w:t>
            </w:r>
          </w:p>
        </w:tc>
        <w:tc>
          <w:tcPr>
            <w:tcW w:w="3974" w:type="dxa"/>
            <w:vMerge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451122" w:rsidTr="00C96CE4">
        <w:trPr>
          <w:trHeight w:val="834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4093" w:type="dxa"/>
            <w:tcBorders>
              <w:bottom w:val="nil"/>
            </w:tcBorders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兽用生物制品临床试验质量管理规范实施情况及申请材料常见问题</w:t>
            </w:r>
          </w:p>
        </w:tc>
        <w:tc>
          <w:tcPr>
            <w:tcW w:w="3974" w:type="dxa"/>
            <w:vMerge/>
            <w:tcBorders>
              <w:bottom w:val="nil"/>
            </w:tcBorders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451122" w:rsidTr="00C96CE4">
        <w:trPr>
          <w:trHeight w:val="460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:00-1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:00</w:t>
            </w:r>
          </w:p>
        </w:tc>
        <w:tc>
          <w:tcPr>
            <w:tcW w:w="8067" w:type="dxa"/>
            <w:gridSpan w:val="2"/>
            <w:tcBorders>
              <w:bottom w:val="nil"/>
            </w:tcBorders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午餐、午休</w:t>
            </w:r>
          </w:p>
        </w:tc>
      </w:tr>
      <w:tr w:rsidR="00451122" w:rsidTr="00C96CE4">
        <w:trPr>
          <w:trHeight w:val="843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14:00-1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4093" w:type="dxa"/>
            <w:vAlign w:val="center"/>
          </w:tcPr>
          <w:p w:rsidR="00451122" w:rsidRDefault="00451122" w:rsidP="00C96CE4">
            <w:pPr>
              <w:spacing w:afterLines="50" w:after="156" w:line="276" w:lineRule="auto"/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转基因微生物安全评价政策并答疑</w:t>
            </w:r>
          </w:p>
        </w:tc>
        <w:tc>
          <w:tcPr>
            <w:tcW w:w="3974" w:type="dxa"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农业农村部科技发展中心转基因安全评价处专家</w:t>
            </w:r>
          </w:p>
        </w:tc>
      </w:tr>
      <w:tr w:rsidR="00451122" w:rsidTr="00C96CE4">
        <w:trPr>
          <w:trHeight w:val="512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0-15:</w:t>
            </w:r>
            <w:r>
              <w:rPr>
                <w:rFonts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8067" w:type="dxa"/>
            <w:gridSpan w:val="2"/>
            <w:vAlign w:val="center"/>
          </w:tcPr>
          <w:p w:rsidR="00451122" w:rsidRDefault="00451122" w:rsidP="00C96CE4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会间休息</w:t>
            </w:r>
          </w:p>
        </w:tc>
      </w:tr>
      <w:tr w:rsidR="00451122" w:rsidTr="00C96CE4">
        <w:trPr>
          <w:trHeight w:val="1980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15:</w:t>
            </w:r>
            <w:r>
              <w:rPr>
                <w:rFonts w:eastAsia="仿宋_GB2312" w:hint="eastAsia"/>
                <w:sz w:val="32"/>
                <w:szCs w:val="32"/>
              </w:rPr>
              <w:t>45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rFonts w:eastAsia="仿宋_GB2312" w:hint="eastAsia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4093" w:type="dxa"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答疑与交流：</w:t>
            </w:r>
          </w:p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兽用生物制品临床试验质量管理监督检查、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申报要求、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申报材料、</w:t>
            </w: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管理体系、试验设计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等问题</w:t>
            </w:r>
          </w:p>
        </w:tc>
        <w:tc>
          <w:tcPr>
            <w:tcW w:w="3974" w:type="dxa"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中国兽医药品监察所质量监督处和生药评审处等多位专家</w:t>
            </w:r>
          </w:p>
        </w:tc>
      </w:tr>
      <w:tr w:rsidR="00451122" w:rsidTr="00C96CE4">
        <w:trPr>
          <w:trHeight w:val="698"/>
          <w:jc w:val="center"/>
        </w:trPr>
        <w:tc>
          <w:tcPr>
            <w:tcW w:w="1926" w:type="dxa"/>
            <w:vAlign w:val="center"/>
          </w:tcPr>
          <w:p w:rsidR="00451122" w:rsidRDefault="00451122" w:rsidP="00C96CE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1</w:t>
            </w:r>
            <w:r>
              <w:rPr>
                <w:rFonts w:eastAsia="仿宋_GB2312" w:hint="eastAsia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0-19:00</w:t>
            </w:r>
          </w:p>
        </w:tc>
        <w:tc>
          <w:tcPr>
            <w:tcW w:w="8067" w:type="dxa"/>
            <w:gridSpan w:val="2"/>
            <w:vAlign w:val="center"/>
          </w:tcPr>
          <w:p w:rsidR="00451122" w:rsidRDefault="00451122" w:rsidP="00C96CE4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晚餐</w:t>
            </w:r>
          </w:p>
        </w:tc>
      </w:tr>
    </w:tbl>
    <w:p w:rsidR="000864C9" w:rsidRPr="00BB2EFC" w:rsidRDefault="00486EF5" w:rsidP="00BB2EFC">
      <w:bookmarkStart w:id="0" w:name="_GoBack"/>
      <w:bookmarkEnd w:id="0"/>
    </w:p>
    <w:sectPr w:rsidR="000864C9" w:rsidRPr="00BB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F5" w:rsidRDefault="00486EF5" w:rsidP="00383EAD">
      <w:r>
        <w:separator/>
      </w:r>
    </w:p>
  </w:endnote>
  <w:endnote w:type="continuationSeparator" w:id="0">
    <w:p w:rsidR="00486EF5" w:rsidRDefault="00486EF5" w:rsidP="003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F5" w:rsidRDefault="00486EF5" w:rsidP="00383EAD">
      <w:r>
        <w:separator/>
      </w:r>
    </w:p>
  </w:footnote>
  <w:footnote w:type="continuationSeparator" w:id="0">
    <w:p w:rsidR="00486EF5" w:rsidRDefault="00486EF5" w:rsidP="0038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6"/>
    <w:rsid w:val="002434EF"/>
    <w:rsid w:val="00293F70"/>
    <w:rsid w:val="00334C86"/>
    <w:rsid w:val="00383EAD"/>
    <w:rsid w:val="00451122"/>
    <w:rsid w:val="00486EF5"/>
    <w:rsid w:val="00574991"/>
    <w:rsid w:val="005C2E57"/>
    <w:rsid w:val="005E4139"/>
    <w:rsid w:val="005F762F"/>
    <w:rsid w:val="006C15FD"/>
    <w:rsid w:val="006D73FE"/>
    <w:rsid w:val="006F3D79"/>
    <w:rsid w:val="007A56AF"/>
    <w:rsid w:val="009011E2"/>
    <w:rsid w:val="00995ADF"/>
    <w:rsid w:val="00A92120"/>
    <w:rsid w:val="00AD7C83"/>
    <w:rsid w:val="00BB2EFC"/>
    <w:rsid w:val="00C96794"/>
    <w:rsid w:val="00D451D6"/>
    <w:rsid w:val="00DF56F9"/>
    <w:rsid w:val="00E40D0C"/>
    <w:rsid w:val="00E6324A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4521-11F5-4903-B465-C481846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A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EAD"/>
    <w:rPr>
      <w:sz w:val="18"/>
      <w:szCs w:val="18"/>
    </w:rPr>
  </w:style>
  <w:style w:type="table" w:styleId="a7">
    <w:name w:val="Table Grid"/>
    <w:basedOn w:val="a1"/>
    <w:uiPriority w:val="39"/>
    <w:rsid w:val="00E4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10</cp:revision>
  <dcterms:created xsi:type="dcterms:W3CDTF">2022-07-20T03:15:00Z</dcterms:created>
  <dcterms:modified xsi:type="dcterms:W3CDTF">2023-02-23T01:57:00Z</dcterms:modified>
</cp:coreProperties>
</file>