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AD62E" w14:textId="7726DE64" w:rsidR="00DD3688" w:rsidRPr="00974C51" w:rsidRDefault="00DD3688" w:rsidP="00B900EB">
      <w:pPr>
        <w:pStyle w:val="TITRE"/>
        <w:tabs>
          <w:tab w:val="clear" w:pos="-720"/>
        </w:tabs>
        <w:spacing w:line="240" w:lineRule="auto"/>
        <w:outlineLvl w:val="0"/>
        <w:rPr>
          <w:rFonts w:ascii="Ottawa" w:hAnsi="Ottawa"/>
          <w:b w:val="0"/>
          <w:smallCaps/>
          <w:spacing w:val="60"/>
          <w:sz w:val="24"/>
        </w:rPr>
      </w:pPr>
      <w:bookmarkStart w:id="0" w:name="_GoBack"/>
      <w:bookmarkEnd w:id="0"/>
      <w:r w:rsidRPr="00974C51">
        <w:rPr>
          <w:rFonts w:ascii="Ottawa" w:hAnsi="Ottawa"/>
          <w:b w:val="0"/>
          <w:spacing w:val="60"/>
          <w:sz w:val="24"/>
        </w:rPr>
        <w:t>section</w:t>
      </w:r>
      <w:r w:rsidRPr="00974C51">
        <w:rPr>
          <w:rFonts w:ascii="Ottawa" w:hAnsi="Ottawa"/>
          <w:b w:val="0"/>
          <w:smallCaps/>
          <w:spacing w:val="60"/>
          <w:sz w:val="24"/>
        </w:rPr>
        <w:t xml:space="preserve"> 3.8.</w:t>
      </w:r>
    </w:p>
    <w:p w14:paraId="0E47967A" w14:textId="77777777" w:rsidR="00DD3688" w:rsidRPr="00974C51" w:rsidRDefault="00DD3688" w:rsidP="00DD3688">
      <w:pPr>
        <w:pStyle w:val="TITRE"/>
        <w:pBdr>
          <w:bottom w:val="single" w:sz="6" w:space="10" w:color="auto"/>
        </w:pBdr>
        <w:tabs>
          <w:tab w:val="right" w:pos="1843"/>
        </w:tabs>
        <w:spacing w:after="480" w:line="240" w:lineRule="auto"/>
        <w:rPr>
          <w:rFonts w:ascii="Ottawa" w:hAnsi="Ottawa"/>
          <w:spacing w:val="40"/>
          <w:sz w:val="32"/>
        </w:rPr>
      </w:pPr>
      <w:r w:rsidRPr="00974C51">
        <w:rPr>
          <w:rFonts w:ascii="Ottawa" w:hAnsi="Ottawa"/>
          <w:spacing w:val="40"/>
          <w:sz w:val="32"/>
        </w:rPr>
        <w:t>suidae</w:t>
      </w:r>
    </w:p>
    <w:p w14:paraId="6B649225" w14:textId="77777777" w:rsidR="00DD3688" w:rsidRPr="00974C51" w:rsidRDefault="00DD3688" w:rsidP="00DD3688">
      <w:pPr>
        <w:pStyle w:val="Chatperno"/>
      </w:pPr>
      <w:r w:rsidRPr="00974C51">
        <w:t>Chapter 3.8.1.</w:t>
      </w:r>
    </w:p>
    <w:p w14:paraId="0C478EC1" w14:textId="77777777" w:rsidR="00DD3688" w:rsidRPr="00974C51" w:rsidRDefault="00DD3688" w:rsidP="00DD3688">
      <w:pPr>
        <w:pStyle w:val="Chaptertitle"/>
        <w:pBdr>
          <w:bottom w:val="none" w:sz="0" w:space="0" w:color="auto"/>
        </w:pBdr>
      </w:pPr>
      <w:r w:rsidRPr="00974C51">
        <w:t xml:space="preserve">african swine fever </w:t>
      </w:r>
      <w:r>
        <w:br/>
      </w:r>
      <w:r w:rsidRPr="00974C51">
        <w:rPr>
          <w:szCs w:val="32"/>
        </w:rPr>
        <w:t>(</w:t>
      </w:r>
      <w:r w:rsidRPr="00974C51">
        <w:rPr>
          <w:rFonts w:cs="Arial"/>
          <w:szCs w:val="32"/>
          <w:lang w:val="en-IE" w:eastAsia="en-IE"/>
        </w:rPr>
        <w:t xml:space="preserve">infection with </w:t>
      </w:r>
      <w:r w:rsidRPr="00974C51">
        <w:rPr>
          <w:rFonts w:cs="Arial"/>
          <w:szCs w:val="32"/>
          <w:lang w:val="en-IE" w:eastAsia="en-IE"/>
        </w:rPr>
        <w:br/>
      </w:r>
      <w:r w:rsidRPr="00974C51">
        <w:t xml:space="preserve">african </w:t>
      </w:r>
      <w:r w:rsidRPr="00974C51">
        <w:rPr>
          <w:rFonts w:cs="Arial"/>
          <w:szCs w:val="32"/>
          <w:lang w:val="en-IE" w:eastAsia="en-IE"/>
        </w:rPr>
        <w:t>swine fever virus)</w:t>
      </w:r>
    </w:p>
    <w:p w14:paraId="303C3896" w14:textId="77777777" w:rsidR="0088737F" w:rsidRDefault="0088737F" w:rsidP="00B900EB">
      <w:r>
        <w:t>. . .</w:t>
      </w:r>
    </w:p>
    <w:p w14:paraId="1153AE5C" w14:textId="77777777" w:rsidR="00DD3688" w:rsidRPr="00974C51" w:rsidRDefault="00DD3688" w:rsidP="0088737F">
      <w:pPr>
        <w:pStyle w:val="A"/>
        <w:spacing w:before="240"/>
      </w:pPr>
      <w:r w:rsidRPr="00974C51">
        <w:t>A.  introduction</w:t>
      </w:r>
    </w:p>
    <w:p w14:paraId="5254A70F" w14:textId="77777777" w:rsidR="00DD3688" w:rsidRPr="00974C51" w:rsidRDefault="00B900EB" w:rsidP="00DD3688">
      <w:pPr>
        <w:pStyle w:val="paraA"/>
        <w:spacing w:line="200" w:lineRule="exact"/>
      </w:pPr>
      <w:r>
        <w:t>. . .</w:t>
      </w:r>
    </w:p>
    <w:p w14:paraId="1499C7AA" w14:textId="6EA5D35C" w:rsidR="00DD3688" w:rsidRPr="00974C51" w:rsidRDefault="00DD3688" w:rsidP="00DD3688">
      <w:pPr>
        <w:pStyle w:val="paraA"/>
        <w:spacing w:line="200" w:lineRule="exact"/>
      </w:pPr>
      <w:r w:rsidRPr="00974C51">
        <w:rPr>
          <w:bCs/>
        </w:rPr>
        <w:t xml:space="preserve">The incubation period is usually 4–19 days. </w:t>
      </w:r>
      <w:r w:rsidRPr="00974C51">
        <w:t xml:space="preserve">The more virulent strains produce </w:t>
      </w:r>
      <w:proofErr w:type="spellStart"/>
      <w:r w:rsidRPr="00974C51">
        <w:t>peracute</w:t>
      </w:r>
      <w:proofErr w:type="spellEnd"/>
      <w:r w:rsidRPr="00974C51">
        <w:t xml:space="preserve"> or acute haemorrhagic disease characterised by high fever, loss of appetite, haemorrhages in the skin and internal organs, and death in 4–10 days, sometimes even before the first clinical signs are observed. Case fatality rates may be as high as 100%. Less virulent strains produce mild clinical signs – slight fever, reduced appetite and depression – which can be readily confused with many other conditions in pigs and may not lead to suspicion of ASF. </w:t>
      </w:r>
      <w:r w:rsidR="00F66714" w:rsidRPr="00D06E35">
        <w:rPr>
          <w:highlight w:val="yellow"/>
          <w:u w:val="double"/>
        </w:rPr>
        <w:t xml:space="preserve">Moderately virulent strains are recognised that induce variable disease forms, ranging from acute, subacute </w:t>
      </w:r>
      <w:r w:rsidR="0009595A" w:rsidRPr="00D06E35">
        <w:rPr>
          <w:highlight w:val="yellow"/>
          <w:u w:val="double"/>
        </w:rPr>
        <w:t>to</w:t>
      </w:r>
      <w:r w:rsidR="00F66714" w:rsidRPr="00D06E35">
        <w:rPr>
          <w:highlight w:val="yellow"/>
          <w:u w:val="double"/>
        </w:rPr>
        <w:t xml:space="preserve"> chronic.</w:t>
      </w:r>
      <w:r w:rsidR="00F66714" w:rsidRPr="00425D56">
        <w:t xml:space="preserve"> </w:t>
      </w:r>
      <w:r w:rsidRPr="00974C51">
        <w:t xml:space="preserve">Low </w:t>
      </w:r>
      <w:r w:rsidRPr="00D06E35">
        <w:rPr>
          <w:highlight w:val="yellow"/>
          <w:u w:val="double"/>
        </w:rPr>
        <w:t>virulen</w:t>
      </w:r>
      <w:r w:rsidR="006467CB" w:rsidRPr="00D06E35">
        <w:rPr>
          <w:highlight w:val="yellow"/>
          <w:u w:val="double"/>
        </w:rPr>
        <w:t>ce</w:t>
      </w:r>
      <w:r w:rsidR="00D06E35" w:rsidRPr="00D06E35">
        <w:rPr>
          <w:strike/>
          <w:highlight w:val="yellow"/>
        </w:rPr>
        <w:t xml:space="preserve"> virulent</w:t>
      </w:r>
      <w:r w:rsidRPr="00974C51">
        <w:t>, non-</w:t>
      </w:r>
      <w:proofErr w:type="spellStart"/>
      <w:r w:rsidRPr="00974C51">
        <w:t>haemadsorbing</w:t>
      </w:r>
      <w:proofErr w:type="spellEnd"/>
      <w:r w:rsidRPr="00974C51">
        <w:t xml:space="preserve"> strains can produce subclinical non-haemorrhagic infection and seroconversion, but some animals may develop discrete lesions in the lungs or on the skin in areas over bony protrusions and other areas subject to trauma</w:t>
      </w:r>
      <w:r w:rsidRPr="00B04539">
        <w:t xml:space="preserve">. </w:t>
      </w:r>
      <w:r w:rsidR="00E77E25" w:rsidRPr="00B04539">
        <w:rPr>
          <w:color w:val="000000"/>
          <w:lang w:val="en-IE"/>
        </w:rPr>
        <w:t>Animals that have recovered from either acute</w:t>
      </w:r>
      <w:r w:rsidR="00D60BC6" w:rsidRPr="00D06E35">
        <w:rPr>
          <w:color w:val="000000"/>
          <w:highlight w:val="yellow"/>
          <w:u w:val="double"/>
          <w:lang w:val="en-IE"/>
        </w:rPr>
        <w:t>, subacute</w:t>
      </w:r>
      <w:r w:rsidR="00E77E25" w:rsidRPr="00B04539">
        <w:rPr>
          <w:color w:val="000000"/>
          <w:lang w:val="en-IE"/>
        </w:rPr>
        <w:t xml:space="preserve"> or chronic infections may </w:t>
      </w:r>
      <w:r w:rsidR="00E77E25" w:rsidRPr="00B04539">
        <w:rPr>
          <w:color w:val="000000"/>
          <w:u w:val="double"/>
          <w:lang w:val="en-IE"/>
        </w:rPr>
        <w:t>potentially</w:t>
      </w:r>
      <w:r w:rsidR="00E77E25" w:rsidRPr="00B04539">
        <w:rPr>
          <w:color w:val="000000"/>
          <w:lang w:val="en-IE"/>
        </w:rPr>
        <w:t xml:space="preserve"> become persistently infected, acting as virus carriers. The biological basis for the persistence of ASFV is still not well understood, nor it is clear </w:t>
      </w:r>
      <w:r w:rsidR="00E77E25" w:rsidRPr="00B04539">
        <w:rPr>
          <w:color w:val="000000"/>
          <w:u w:val="double"/>
          <w:lang w:val="en-IE"/>
        </w:rPr>
        <w:t>what role</w:t>
      </w:r>
      <w:r w:rsidR="00E77E25" w:rsidRPr="00D06E35">
        <w:rPr>
          <w:color w:val="000000"/>
          <w:lang w:val="en-IE"/>
        </w:rPr>
        <w:t xml:space="preserve"> </w:t>
      </w:r>
      <w:r w:rsidR="00FA676F" w:rsidRPr="00FA676F">
        <w:rPr>
          <w:strike/>
          <w:color w:val="000000"/>
          <w:highlight w:val="yellow"/>
          <w:lang w:val="en-IE"/>
        </w:rPr>
        <w:t xml:space="preserve">it </w:t>
      </w:r>
      <w:r w:rsidR="006E01A6" w:rsidRPr="00FA676F">
        <w:rPr>
          <w:color w:val="000000"/>
          <w:highlight w:val="yellow"/>
          <w:u w:val="double"/>
          <w:lang w:val="en-IE"/>
        </w:rPr>
        <w:t>p</w:t>
      </w:r>
      <w:r w:rsidR="006E01A6" w:rsidRPr="00D06E35">
        <w:rPr>
          <w:color w:val="000000"/>
          <w:highlight w:val="yellow"/>
          <w:u w:val="double"/>
          <w:lang w:val="en-IE"/>
        </w:rPr>
        <w:t>ersistence</w:t>
      </w:r>
      <w:r w:rsidR="006E01A6" w:rsidRPr="00B04539">
        <w:rPr>
          <w:color w:val="000000"/>
          <w:u w:val="double"/>
          <w:lang w:val="en-IE"/>
        </w:rPr>
        <w:t xml:space="preserve"> </w:t>
      </w:r>
      <w:r w:rsidR="00E77E25" w:rsidRPr="00B04539">
        <w:rPr>
          <w:color w:val="000000"/>
          <w:u w:val="double"/>
          <w:lang w:val="en-IE"/>
        </w:rPr>
        <w:t>plays in the epidemiology of the disease</w:t>
      </w:r>
      <w:r w:rsidR="00E77E25" w:rsidRPr="00B04539">
        <w:rPr>
          <w:strike/>
          <w:color w:val="000000"/>
          <w:lang w:val="en-IE"/>
        </w:rPr>
        <w:t xml:space="preserve"> the extent to which carrier may shed </w:t>
      </w:r>
      <w:r w:rsidR="00E77E25" w:rsidRPr="00B04539">
        <w:rPr>
          <w:strike/>
          <w:lang w:val="en-IE"/>
        </w:rPr>
        <w:t xml:space="preserve">the virus </w:t>
      </w:r>
      <w:r w:rsidR="00E77E25" w:rsidRPr="00B04539">
        <w:rPr>
          <w:rFonts w:eastAsia="SimSun"/>
          <w:strike/>
          <w:lang w:val="en-IE"/>
        </w:rPr>
        <w:t xml:space="preserve">(Carrillo </w:t>
      </w:r>
      <w:r w:rsidR="00E77E25" w:rsidRPr="00B04539">
        <w:rPr>
          <w:rFonts w:eastAsia="SimSun"/>
          <w:i/>
          <w:strike/>
          <w:lang w:val="en-IE"/>
        </w:rPr>
        <w:t>et al.,</w:t>
      </w:r>
      <w:r w:rsidR="00E77E25" w:rsidRPr="00B04539">
        <w:rPr>
          <w:rFonts w:eastAsia="SimSun"/>
          <w:strike/>
          <w:lang w:val="en-IE"/>
        </w:rPr>
        <w:t xml:space="preserve"> 1994)</w:t>
      </w:r>
      <w:r w:rsidR="00E77E25" w:rsidRPr="00B04539">
        <w:rPr>
          <w:lang w:val="en-IE"/>
        </w:rPr>
        <w:t xml:space="preserve">. </w:t>
      </w:r>
      <w:r w:rsidR="00E77E25" w:rsidRPr="00B04539">
        <w:rPr>
          <w:rFonts w:eastAsia="SimSun"/>
          <w:strike/>
          <w:lang w:val="en-IE"/>
        </w:rPr>
        <w:t xml:space="preserve">Recovered ASFV carrier pigs and persistently infected wild pigs constitute the biggest problems in controlling the disease. </w:t>
      </w:r>
      <w:r w:rsidR="00E77E25" w:rsidRPr="00B04539">
        <w:rPr>
          <w:strike/>
          <w:lang w:val="en-IE"/>
        </w:rPr>
        <w:t xml:space="preserve">The serological recognition </w:t>
      </w:r>
      <w:r w:rsidR="00E77E25" w:rsidRPr="00B04539">
        <w:rPr>
          <w:strike/>
          <w:color w:val="000000"/>
          <w:lang w:val="en-IE"/>
        </w:rPr>
        <w:t>of carrier pigs has been vital for the success of eradication programmes in endemic ASF areas (Arias &amp;Sanchez Vizcaino 2002, Sanchez Vizcaino et al. 2017).</w:t>
      </w:r>
    </w:p>
    <w:p w14:paraId="6A8D76BC" w14:textId="77777777" w:rsidR="00DD3688" w:rsidRPr="00D06E35" w:rsidRDefault="00B900EB" w:rsidP="00DD3688">
      <w:pPr>
        <w:pStyle w:val="paraA"/>
        <w:rPr>
          <w:lang w:val="es-ES"/>
        </w:rPr>
      </w:pPr>
      <w:r w:rsidRPr="00D06E35">
        <w:rPr>
          <w:lang w:val="es-ES"/>
        </w:rPr>
        <w:t>. . .</w:t>
      </w:r>
    </w:p>
    <w:p w14:paraId="5010EA0E" w14:textId="77777777" w:rsidR="00E77E25" w:rsidRPr="00D06E35" w:rsidRDefault="00E77E25" w:rsidP="0088737F">
      <w:pPr>
        <w:pStyle w:val="paraA"/>
        <w:spacing w:after="480"/>
        <w:jc w:val="center"/>
        <w:rPr>
          <w:lang w:val="es-ES"/>
        </w:rPr>
      </w:pPr>
      <w:r w:rsidRPr="00D06E35">
        <w:rPr>
          <w:lang w:val="es-ES"/>
        </w:rPr>
        <w:t>. . .</w:t>
      </w:r>
    </w:p>
    <w:p w14:paraId="33EFFA2C" w14:textId="77777777" w:rsidR="00601BDC" w:rsidRPr="00D06E35" w:rsidRDefault="00601BDC" w:rsidP="00601BDC">
      <w:pPr>
        <w:pStyle w:val="A"/>
        <w:rPr>
          <w:sz w:val="22"/>
          <w:lang w:val="es-ES"/>
        </w:rPr>
      </w:pPr>
      <w:r w:rsidRPr="00D06E35">
        <w:rPr>
          <w:sz w:val="22"/>
          <w:lang w:val="es-ES"/>
        </w:rPr>
        <w:t>REFERENCES</w:t>
      </w:r>
    </w:p>
    <w:p w14:paraId="185D30B8" w14:textId="77777777" w:rsidR="00601BDC" w:rsidRPr="00601BDC" w:rsidRDefault="00601BDC" w:rsidP="00601BDC">
      <w:pPr>
        <w:pStyle w:val="Ref"/>
        <w:rPr>
          <w:strike/>
          <w:lang w:val="pt-BR"/>
        </w:rPr>
      </w:pPr>
      <w:r w:rsidRPr="00D06E35">
        <w:rPr>
          <w:smallCaps/>
          <w:strike/>
          <w:lang w:val="es-ES"/>
        </w:rPr>
        <w:t xml:space="preserve">Arias M. &amp; Sánchez-Vizcaíno J.M. </w:t>
      </w:r>
      <w:r w:rsidRPr="00D06E35">
        <w:rPr>
          <w:strike/>
          <w:lang w:val="es-ES"/>
        </w:rPr>
        <w:t xml:space="preserve">(2002). </w:t>
      </w:r>
      <w:r w:rsidRPr="00601BDC">
        <w:rPr>
          <w:strike/>
        </w:rPr>
        <w:t xml:space="preserve">African swine fever eradication: the Spanish model. </w:t>
      </w:r>
      <w:r w:rsidRPr="00601BDC">
        <w:rPr>
          <w:i/>
          <w:iCs/>
          <w:strike/>
        </w:rPr>
        <w:t xml:space="preserve">In: </w:t>
      </w:r>
      <w:r w:rsidRPr="00601BDC">
        <w:rPr>
          <w:strike/>
        </w:rPr>
        <w:t xml:space="preserve">Trends in Emerging Viral Infections of Swine, Iowa State University Press, pp 133–139. </w:t>
      </w:r>
      <w:r w:rsidRPr="00601BDC">
        <w:rPr>
          <w:strike/>
          <w:lang w:val="pt-BR"/>
        </w:rPr>
        <w:t>ISBN 0813803837.</w:t>
      </w:r>
    </w:p>
    <w:p w14:paraId="4A22C84D" w14:textId="77777777" w:rsidR="00601BDC" w:rsidRPr="00DD447E" w:rsidRDefault="00601BDC" w:rsidP="0088737F">
      <w:pPr>
        <w:pStyle w:val="paraA"/>
        <w:spacing w:after="480"/>
        <w:jc w:val="center"/>
        <w:rPr>
          <w:lang w:val="en-IE"/>
        </w:rPr>
      </w:pPr>
    </w:p>
    <w:sectPr w:rsidR="00601BDC" w:rsidRPr="00DD447E" w:rsidSect="007A5011">
      <w:headerReference w:type="even" r:id="rId6"/>
      <w:headerReference w:type="default" r:id="rId7"/>
      <w:footerReference w:type="even" r:id="rId8"/>
      <w:footerReference w:type="default" r:id="rId9"/>
      <w:footerReference w:type="first" r:id="rId10"/>
      <w:pgSz w:w="11906" w:h="16838" w:code="9"/>
      <w:pgMar w:top="1418" w:right="1418" w:bottom="1418" w:left="1418" w:header="709" w:footer="709" w:gutter="0"/>
      <w:lnNumType w:countBy="1" w:restart="continuou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EDD45" w14:textId="77777777" w:rsidR="00D738AA" w:rsidRDefault="00D738AA" w:rsidP="00DD3688">
      <w:pPr>
        <w:spacing w:after="0" w:line="240" w:lineRule="auto"/>
      </w:pPr>
      <w:r>
        <w:separator/>
      </w:r>
    </w:p>
  </w:endnote>
  <w:endnote w:type="continuationSeparator" w:id="0">
    <w:p w14:paraId="45EC9B9F" w14:textId="77777777" w:rsidR="00D738AA" w:rsidRDefault="00D738AA" w:rsidP="00DD3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ttawa">
    <w:altName w:val="Courier New"/>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79B7A" w14:textId="77777777" w:rsidR="00DD3688" w:rsidRPr="00DD3688" w:rsidRDefault="00DD3688" w:rsidP="00DD3688">
    <w:pPr>
      <w:pBdr>
        <w:top w:val="single" w:sz="6" w:space="5" w:color="auto"/>
      </w:pBdr>
      <w:tabs>
        <w:tab w:val="right" w:pos="9072"/>
      </w:tabs>
      <w:spacing w:line="240" w:lineRule="exact"/>
      <w:rPr>
        <w:rFonts w:ascii="Ottawa" w:hAnsi="Ottawa"/>
      </w:rPr>
    </w:pPr>
    <w:r>
      <w:rPr>
        <w:rFonts w:ascii="Ottawa" w:hAnsi="Ottawa"/>
      </w:rPr>
      <w:fldChar w:fldCharType="begin"/>
    </w:r>
    <w:r>
      <w:rPr>
        <w:rFonts w:ascii="Ottawa" w:hAnsi="Ottawa"/>
      </w:rPr>
      <w:instrText>PAGE</w:instrText>
    </w:r>
    <w:r>
      <w:rPr>
        <w:rFonts w:ascii="Ottawa" w:hAnsi="Ottawa"/>
      </w:rPr>
      <w:fldChar w:fldCharType="separate"/>
    </w:r>
    <w:r>
      <w:rPr>
        <w:rFonts w:ascii="Ottawa" w:hAnsi="Ottawa"/>
      </w:rPr>
      <w:t>1</w:t>
    </w:r>
    <w:r>
      <w:rPr>
        <w:rFonts w:ascii="Ottawa" w:hAnsi="Ottawa"/>
      </w:rPr>
      <w:fldChar w:fldCharType="end"/>
    </w:r>
    <w:r>
      <w:rPr>
        <w:rFonts w:ascii="Ottawa" w:hAnsi="Ottawa"/>
      </w:rPr>
      <w:tab/>
      <w:t xml:space="preserve">OIE </w:t>
    </w:r>
    <w:r>
      <w:rPr>
        <w:rFonts w:ascii="Ottawa" w:hAnsi="Ottawa"/>
        <w:i/>
      </w:rPr>
      <w:t>Terrestrial Manual</w:t>
    </w:r>
    <w:r>
      <w:rPr>
        <w:rFonts w:ascii="Ottawa" w:hAnsi="Ottawa"/>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AE141" w14:textId="77777777" w:rsidR="00DD3688" w:rsidRPr="00DD3688" w:rsidRDefault="00DD3688" w:rsidP="00DD3688">
    <w:pPr>
      <w:pBdr>
        <w:top w:val="single" w:sz="6" w:space="5" w:color="auto"/>
      </w:pBdr>
      <w:tabs>
        <w:tab w:val="right" w:pos="9072"/>
      </w:tabs>
      <w:spacing w:line="240" w:lineRule="exact"/>
      <w:rPr>
        <w:rFonts w:ascii="Ottawa" w:hAnsi="Ottawa"/>
      </w:rPr>
    </w:pPr>
    <w:r>
      <w:rPr>
        <w:rFonts w:ascii="Ottawa" w:hAnsi="Ottawa"/>
      </w:rPr>
      <w:t xml:space="preserve">OIE </w:t>
    </w:r>
    <w:r>
      <w:rPr>
        <w:rFonts w:ascii="Ottawa" w:hAnsi="Ottawa"/>
        <w:i/>
      </w:rPr>
      <w:t>Terrestrial Manual</w:t>
    </w:r>
    <w:r>
      <w:rPr>
        <w:rFonts w:ascii="Ottawa" w:hAnsi="Ottawa"/>
      </w:rPr>
      <w:t xml:space="preserve"> 2020</w:t>
    </w:r>
    <w:r>
      <w:rPr>
        <w:rFonts w:ascii="Ottawa" w:hAnsi="Ottawa"/>
        <w:sz w:val="18"/>
      </w:rPr>
      <w:tab/>
    </w:r>
    <w:r>
      <w:rPr>
        <w:rFonts w:ascii="Ottawa" w:hAnsi="Ottawa"/>
      </w:rPr>
      <w:fldChar w:fldCharType="begin"/>
    </w:r>
    <w:r>
      <w:rPr>
        <w:rFonts w:ascii="Ottawa" w:hAnsi="Ottawa"/>
      </w:rPr>
      <w:instrText>PAGE</w:instrText>
    </w:r>
    <w:r>
      <w:rPr>
        <w:rFonts w:ascii="Ottawa" w:hAnsi="Ottawa"/>
      </w:rPr>
      <w:fldChar w:fldCharType="separate"/>
    </w:r>
    <w:r>
      <w:rPr>
        <w:rFonts w:ascii="Ottawa" w:hAnsi="Ottawa"/>
      </w:rPr>
      <w:t>1</w:t>
    </w:r>
    <w:r>
      <w:rPr>
        <w:rFonts w:ascii="Ottawa" w:hAnsi="Ottaw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508AE" w14:textId="77777777" w:rsidR="007A5011" w:rsidRPr="007A5011" w:rsidRDefault="007A5011" w:rsidP="007A5011">
    <w:pPr>
      <w:pBdr>
        <w:top w:val="single" w:sz="6" w:space="5" w:color="auto"/>
      </w:pBdr>
      <w:tabs>
        <w:tab w:val="right" w:pos="9072"/>
      </w:tabs>
      <w:spacing w:line="240" w:lineRule="exact"/>
      <w:rPr>
        <w:rFonts w:ascii="Ottawa" w:hAnsi="Ottawa"/>
        <w:sz w:val="22"/>
      </w:rPr>
    </w:pPr>
    <w:r>
      <w:rPr>
        <w:rFonts w:ascii="Ottawa" w:hAnsi="Ottawa"/>
        <w:sz w:val="22"/>
      </w:rPr>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E8DD3" w14:textId="77777777" w:rsidR="00D738AA" w:rsidRDefault="00D738AA" w:rsidP="00DD3688">
      <w:pPr>
        <w:spacing w:after="0" w:line="240" w:lineRule="auto"/>
      </w:pPr>
      <w:r>
        <w:separator/>
      </w:r>
    </w:p>
  </w:footnote>
  <w:footnote w:type="continuationSeparator" w:id="0">
    <w:p w14:paraId="69CA015D" w14:textId="77777777" w:rsidR="00D738AA" w:rsidRDefault="00D738AA" w:rsidP="00DD3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8304" w14:textId="77777777" w:rsidR="00DD3688" w:rsidRPr="00DD3688" w:rsidRDefault="00DD3688" w:rsidP="00DD3688">
    <w:pPr>
      <w:pBdr>
        <w:bottom w:val="single" w:sz="6" w:space="1" w:color="auto"/>
      </w:pBdr>
      <w:spacing w:line="240" w:lineRule="auto"/>
      <w:ind w:right="-1"/>
      <w:jc w:val="center"/>
      <w:rPr>
        <w:rFonts w:ascii="Ottawa" w:hAnsi="Ottawa"/>
        <w:i/>
      </w:rPr>
    </w:pPr>
    <w:r>
      <w:rPr>
        <w:rFonts w:ascii="Ottawa" w:hAnsi="Ottawa"/>
        <w:i/>
      </w:rPr>
      <w:t xml:space="preserve">Chapter 3.8.1. – African swine fever </w:t>
    </w:r>
    <w:r w:rsidRPr="00142776">
      <w:rPr>
        <w:rFonts w:ascii="Ottawa" w:hAnsi="Ottawa"/>
      </w:rPr>
      <w:t>(</w:t>
    </w:r>
    <w:r w:rsidRPr="005E1A81">
      <w:rPr>
        <w:rFonts w:ascii="Ottawa" w:hAnsi="Ottawa" w:cs="Arial"/>
        <w:i/>
        <w:lang w:eastAsia="en-IE"/>
      </w:rPr>
      <w:t xml:space="preserve">infection with </w:t>
    </w:r>
    <w:r w:rsidRPr="005E1A81">
      <w:rPr>
        <w:rFonts w:ascii="Ottawa" w:hAnsi="Ottawa"/>
        <w:i/>
      </w:rPr>
      <w:t xml:space="preserve">African </w:t>
    </w:r>
    <w:r w:rsidRPr="005E1A81">
      <w:rPr>
        <w:rFonts w:ascii="Ottawa" w:hAnsi="Ottawa" w:cs="Arial"/>
        <w:i/>
        <w:lang w:eastAsia="en-IE"/>
      </w:rPr>
      <w:t>swine fever virus</w:t>
    </w:r>
    <w:r w:rsidRPr="00142776">
      <w:rPr>
        <w:rFonts w:ascii="Ottawa" w:hAnsi="Ottawa" w:cs="Arial"/>
        <w:lang w:eastAsia="en-I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00E33" w14:textId="77777777" w:rsidR="00DD3688" w:rsidRPr="00DD3688" w:rsidRDefault="00DD3688" w:rsidP="00DD3688">
    <w:pPr>
      <w:pBdr>
        <w:bottom w:val="single" w:sz="6" w:space="1" w:color="auto"/>
      </w:pBdr>
      <w:spacing w:line="240" w:lineRule="auto"/>
      <w:ind w:right="-1"/>
      <w:jc w:val="center"/>
      <w:rPr>
        <w:rFonts w:ascii="Ottawa" w:hAnsi="Ottawa"/>
        <w:i/>
      </w:rPr>
    </w:pPr>
    <w:r>
      <w:rPr>
        <w:rFonts w:ascii="Ottawa" w:hAnsi="Ottawa"/>
        <w:i/>
      </w:rPr>
      <w:t xml:space="preserve">Chapter 3.8.1. – African swine fever </w:t>
    </w:r>
    <w:r w:rsidRPr="00142776">
      <w:rPr>
        <w:rFonts w:ascii="Ottawa" w:hAnsi="Ottawa"/>
      </w:rPr>
      <w:t>(</w:t>
    </w:r>
    <w:r w:rsidRPr="005E1A81">
      <w:rPr>
        <w:rFonts w:ascii="Ottawa" w:hAnsi="Ottawa" w:cs="Arial"/>
        <w:i/>
        <w:lang w:eastAsia="en-IE"/>
      </w:rPr>
      <w:t xml:space="preserve">infection with </w:t>
    </w:r>
    <w:r w:rsidRPr="005E1A81">
      <w:rPr>
        <w:rFonts w:ascii="Ottawa" w:hAnsi="Ottawa"/>
        <w:i/>
      </w:rPr>
      <w:t xml:space="preserve">African </w:t>
    </w:r>
    <w:r w:rsidRPr="005E1A81">
      <w:rPr>
        <w:rFonts w:ascii="Ottawa" w:hAnsi="Ottawa" w:cs="Arial"/>
        <w:i/>
        <w:lang w:eastAsia="en-IE"/>
      </w:rPr>
      <w:t>swine fever virus</w:t>
    </w:r>
    <w:r w:rsidRPr="00142776">
      <w:rPr>
        <w:rFonts w:ascii="Ottawa" w:hAnsi="Ottawa" w:cs="Arial"/>
        <w:lang w:eastAsia="en-IE"/>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688"/>
    <w:rsid w:val="0009595A"/>
    <w:rsid w:val="001144E1"/>
    <w:rsid w:val="00280665"/>
    <w:rsid w:val="003F1A72"/>
    <w:rsid w:val="00601BDC"/>
    <w:rsid w:val="006467CB"/>
    <w:rsid w:val="006E01A6"/>
    <w:rsid w:val="007A5011"/>
    <w:rsid w:val="008830E2"/>
    <w:rsid w:val="0088737F"/>
    <w:rsid w:val="00A04C9D"/>
    <w:rsid w:val="00B04539"/>
    <w:rsid w:val="00B900EB"/>
    <w:rsid w:val="00CB751A"/>
    <w:rsid w:val="00D06E35"/>
    <w:rsid w:val="00D60BC6"/>
    <w:rsid w:val="00D738AA"/>
    <w:rsid w:val="00DC09DD"/>
    <w:rsid w:val="00DD08B7"/>
    <w:rsid w:val="00DD3688"/>
    <w:rsid w:val="00E77E25"/>
    <w:rsid w:val="00F374FF"/>
    <w:rsid w:val="00F66714"/>
    <w:rsid w:val="00FA676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A206"/>
  <w15:chartTrackingRefBased/>
  <w15:docId w15:val="{BCA71DE8-0228-40CF-86B6-3AEDB22F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00EB"/>
    <w:rPr>
      <w:rFonts w:ascii="Arial" w:hAnsi="Arial"/>
      <w:sz w:val="16"/>
    </w:rPr>
  </w:style>
  <w:style w:type="paragraph" w:styleId="Titre1">
    <w:name w:val="heading 1"/>
    <w:basedOn w:val="Normal"/>
    <w:next w:val="Normal"/>
    <w:link w:val="Titre1Car"/>
    <w:uiPriority w:val="99"/>
    <w:qFormat/>
    <w:rsid w:val="00B900EB"/>
    <w:pPr>
      <w:tabs>
        <w:tab w:val="left" w:pos="-720"/>
      </w:tabs>
      <w:spacing w:before="240" w:after="0" w:line="360" w:lineRule="atLeast"/>
      <w:jc w:val="both"/>
      <w:outlineLvl w:val="0"/>
    </w:pPr>
    <w:rPr>
      <w:rFonts w:eastAsia="Times New Roman" w:cs="Arial"/>
      <w:b/>
      <w:bCs/>
      <w:sz w:val="24"/>
      <w:szCs w:val="24"/>
      <w:u w:val="single"/>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sid w:val="00DD3688"/>
    <w:pPr>
      <w:tabs>
        <w:tab w:val="left" w:pos="-720"/>
      </w:tabs>
      <w:spacing w:after="240" w:line="240" w:lineRule="auto"/>
      <w:jc w:val="center"/>
    </w:pPr>
    <w:rPr>
      <w:rFonts w:ascii="Ottawa" w:eastAsia="Times New Roman" w:hAnsi="Ottawa" w:cs="Times New Roman"/>
      <w:b/>
      <w:bCs/>
      <w:caps/>
      <w:sz w:val="24"/>
      <w:szCs w:val="24"/>
      <w:lang w:val="en-GB" w:eastAsia="fr-FR"/>
    </w:rPr>
  </w:style>
  <w:style w:type="paragraph" w:customStyle="1" w:styleId="sumtexte">
    <w:name w:val="sumtexte"/>
    <w:basedOn w:val="Normal"/>
    <w:rsid w:val="00DD3688"/>
    <w:pPr>
      <w:tabs>
        <w:tab w:val="left" w:pos="-720"/>
      </w:tabs>
      <w:spacing w:after="120" w:line="240" w:lineRule="exact"/>
      <w:ind w:left="567" w:right="567"/>
      <w:jc w:val="both"/>
    </w:pPr>
    <w:rPr>
      <w:rFonts w:eastAsia="Times New Roman" w:cs="Arial"/>
      <w:i/>
      <w:iCs/>
      <w:sz w:val="18"/>
      <w:szCs w:val="18"/>
      <w:lang w:val="en-GB" w:eastAsia="fr-FR"/>
    </w:rPr>
  </w:style>
  <w:style w:type="paragraph" w:customStyle="1" w:styleId="paraA">
    <w:name w:val="paraA"/>
    <w:basedOn w:val="Normal"/>
    <w:uiPriority w:val="99"/>
    <w:rsid w:val="00DD3688"/>
    <w:pPr>
      <w:tabs>
        <w:tab w:val="left" w:pos="-720"/>
      </w:tabs>
      <w:spacing w:after="240" w:line="240" w:lineRule="auto"/>
      <w:jc w:val="both"/>
    </w:pPr>
    <w:rPr>
      <w:rFonts w:eastAsia="Times New Roman" w:cs="Arial"/>
      <w:sz w:val="18"/>
      <w:szCs w:val="18"/>
      <w:lang w:val="en-GB" w:eastAsia="fr-FR"/>
    </w:rPr>
  </w:style>
  <w:style w:type="paragraph" w:customStyle="1" w:styleId="TITRE">
    <w:name w:val="TITRE"/>
    <w:basedOn w:val="Normal"/>
    <w:rsid w:val="00DD3688"/>
    <w:pPr>
      <w:tabs>
        <w:tab w:val="left" w:pos="-720"/>
      </w:tabs>
      <w:spacing w:after="240" w:line="360" w:lineRule="atLeast"/>
      <w:jc w:val="center"/>
    </w:pPr>
    <w:rPr>
      <w:rFonts w:ascii="Times New Roman" w:eastAsia="Times New Roman" w:hAnsi="Times New Roman" w:cs="Times New Roman"/>
      <w:b/>
      <w:bCs/>
      <w:caps/>
      <w:sz w:val="20"/>
      <w:szCs w:val="20"/>
      <w:lang w:val="en-GB" w:eastAsia="fr-FR"/>
    </w:rPr>
  </w:style>
  <w:style w:type="paragraph" w:customStyle="1" w:styleId="sumtextelastpara">
    <w:name w:val="sumtexte last para"/>
    <w:basedOn w:val="sumtexte"/>
    <w:rsid w:val="00DD3688"/>
    <w:pPr>
      <w:spacing w:after="480"/>
    </w:pPr>
  </w:style>
  <w:style w:type="paragraph" w:customStyle="1" w:styleId="Chatperno">
    <w:name w:val="Chatper_no"/>
    <w:basedOn w:val="Normal"/>
    <w:rsid w:val="00DD3688"/>
    <w:pPr>
      <w:tabs>
        <w:tab w:val="left" w:pos="-720"/>
      </w:tabs>
      <w:spacing w:after="240" w:line="240" w:lineRule="auto"/>
      <w:jc w:val="center"/>
    </w:pPr>
    <w:rPr>
      <w:rFonts w:ascii="Ottawa" w:eastAsia="Times New Roman" w:hAnsi="Ottawa" w:cs="Times New Roman"/>
      <w:caps/>
      <w:spacing w:val="60"/>
      <w:sz w:val="24"/>
      <w:szCs w:val="20"/>
      <w:lang w:val="en-GB" w:eastAsia="fr-FR"/>
    </w:rPr>
  </w:style>
  <w:style w:type="paragraph" w:customStyle="1" w:styleId="Chaptertitle">
    <w:name w:val="Chapter_title"/>
    <w:basedOn w:val="Normal"/>
    <w:rsid w:val="00DD3688"/>
    <w:pPr>
      <w:pBdr>
        <w:bottom w:val="single" w:sz="6" w:space="10" w:color="auto"/>
      </w:pBdr>
      <w:tabs>
        <w:tab w:val="left" w:pos="-720"/>
      </w:tabs>
      <w:spacing w:after="0" w:line="240" w:lineRule="auto"/>
      <w:jc w:val="center"/>
    </w:pPr>
    <w:rPr>
      <w:rFonts w:ascii="Ottawa" w:eastAsia="Times New Roman" w:hAnsi="Ottawa" w:cs="Times New Roman"/>
      <w:b/>
      <w:caps/>
      <w:spacing w:val="40"/>
      <w:sz w:val="32"/>
      <w:szCs w:val="20"/>
      <w:lang w:val="en-GB" w:eastAsia="fr-FR"/>
    </w:rPr>
  </w:style>
  <w:style w:type="paragraph" w:customStyle="1" w:styleId="Summarytitle">
    <w:name w:val="Summary_title"/>
    <w:basedOn w:val="A"/>
    <w:rsid w:val="00DD3688"/>
    <w:pPr>
      <w:spacing w:before="1200"/>
    </w:pPr>
  </w:style>
  <w:style w:type="paragraph" w:styleId="En-tte">
    <w:name w:val="header"/>
    <w:basedOn w:val="Normal"/>
    <w:link w:val="En-tteCar"/>
    <w:uiPriority w:val="99"/>
    <w:unhideWhenUsed/>
    <w:rsid w:val="00DD3688"/>
    <w:pPr>
      <w:tabs>
        <w:tab w:val="center" w:pos="4536"/>
        <w:tab w:val="right" w:pos="9072"/>
      </w:tabs>
      <w:spacing w:after="0" w:line="240" w:lineRule="auto"/>
    </w:pPr>
  </w:style>
  <w:style w:type="character" w:customStyle="1" w:styleId="En-tteCar">
    <w:name w:val="En-tête Car"/>
    <w:basedOn w:val="Policepardfaut"/>
    <w:link w:val="En-tte"/>
    <w:uiPriority w:val="99"/>
    <w:rsid w:val="00DD3688"/>
  </w:style>
  <w:style w:type="paragraph" w:styleId="Pieddepage">
    <w:name w:val="footer"/>
    <w:basedOn w:val="Normal"/>
    <w:link w:val="PieddepageCar"/>
    <w:uiPriority w:val="99"/>
    <w:unhideWhenUsed/>
    <w:rsid w:val="00DD36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3688"/>
  </w:style>
  <w:style w:type="paragraph" w:customStyle="1" w:styleId="para11">
    <w:name w:val="para 1.1."/>
    <w:basedOn w:val="Normal"/>
    <w:link w:val="para11Car"/>
    <w:rsid w:val="00E77E25"/>
    <w:pPr>
      <w:spacing w:after="240" w:line="240" w:lineRule="auto"/>
      <w:ind w:left="992"/>
      <w:jc w:val="both"/>
    </w:pPr>
    <w:rPr>
      <w:rFonts w:ascii="Times New Roman" w:eastAsia="Times New Roman" w:hAnsi="Times New Roman" w:cs="Times New Roman"/>
      <w:iCs/>
      <w:sz w:val="20"/>
      <w:szCs w:val="20"/>
      <w:lang w:val="en-US" w:eastAsia="en-CA"/>
    </w:rPr>
  </w:style>
  <w:style w:type="character" w:customStyle="1" w:styleId="para11Car">
    <w:name w:val="para 1.1. Car"/>
    <w:link w:val="para11"/>
    <w:locked/>
    <w:rsid w:val="00E77E25"/>
    <w:rPr>
      <w:rFonts w:ascii="Times New Roman" w:eastAsia="Times New Roman" w:hAnsi="Times New Roman" w:cs="Times New Roman"/>
      <w:iCs/>
      <w:sz w:val="20"/>
      <w:szCs w:val="20"/>
      <w:lang w:val="en-US" w:eastAsia="en-CA"/>
    </w:rPr>
  </w:style>
  <w:style w:type="paragraph" w:customStyle="1" w:styleId="Ref">
    <w:name w:val="Ref."/>
    <w:basedOn w:val="Normal"/>
    <w:rsid w:val="00601BDC"/>
    <w:pPr>
      <w:tabs>
        <w:tab w:val="left" w:pos="-720"/>
      </w:tabs>
      <w:spacing w:after="240" w:line="240" w:lineRule="auto"/>
      <w:jc w:val="both"/>
    </w:pPr>
    <w:rPr>
      <w:rFonts w:eastAsia="Times New Roman" w:cs="Arial"/>
      <w:sz w:val="18"/>
      <w:szCs w:val="18"/>
      <w:lang w:val="en-GB" w:eastAsia="fr-FR"/>
    </w:rPr>
  </w:style>
  <w:style w:type="character" w:customStyle="1" w:styleId="Titre1Car">
    <w:name w:val="Titre 1 Car"/>
    <w:basedOn w:val="Policepardfaut"/>
    <w:link w:val="Titre1"/>
    <w:uiPriority w:val="99"/>
    <w:rsid w:val="00B900EB"/>
    <w:rPr>
      <w:rFonts w:ascii="Arial" w:eastAsia="Times New Roman" w:hAnsi="Arial" w:cs="Arial"/>
      <w:b/>
      <w:bCs/>
      <w:sz w:val="24"/>
      <w:szCs w:val="24"/>
      <w:u w:val="single"/>
      <w:lang w:val="en-GB" w:eastAsia="fr-FR"/>
    </w:rPr>
  </w:style>
  <w:style w:type="paragraph" w:customStyle="1" w:styleId="a0">
    <w:name w:val="a)"/>
    <w:basedOn w:val="Normal"/>
    <w:rsid w:val="00B900EB"/>
    <w:pPr>
      <w:spacing w:after="120" w:line="240" w:lineRule="auto"/>
      <w:ind w:left="425" w:hanging="425"/>
      <w:jc w:val="both"/>
    </w:pPr>
    <w:rPr>
      <w:rFonts w:ascii="Ottawa" w:eastAsia="Times New Roman" w:hAnsi="Ottawa" w:cs="Times New Roman"/>
      <w:b/>
      <w:bCs/>
      <w:sz w:val="20"/>
      <w:szCs w:val="20"/>
      <w:lang w:val="en-GB" w:eastAsia="fr-FR"/>
    </w:rPr>
  </w:style>
  <w:style w:type="paragraph" w:styleId="Corpsdetexte">
    <w:name w:val="Body Text"/>
    <w:basedOn w:val="Normal"/>
    <w:link w:val="CorpsdetexteCar"/>
    <w:rsid w:val="00B900EB"/>
    <w:pPr>
      <w:tabs>
        <w:tab w:val="left" w:pos="-720"/>
      </w:tabs>
      <w:spacing w:after="120" w:line="360" w:lineRule="atLeast"/>
      <w:jc w:val="both"/>
    </w:pPr>
    <w:rPr>
      <w:rFonts w:ascii="Times New Roman" w:eastAsia="Times New Roman" w:hAnsi="Times New Roman" w:cs="Times New Roman"/>
      <w:sz w:val="20"/>
      <w:szCs w:val="20"/>
      <w:lang w:val="en-GB" w:eastAsia="en-GB"/>
    </w:rPr>
  </w:style>
  <w:style w:type="character" w:customStyle="1" w:styleId="CorpsdetexteCar">
    <w:name w:val="Corps de texte Car"/>
    <w:basedOn w:val="Policepardfaut"/>
    <w:link w:val="Corpsdetexte"/>
    <w:rsid w:val="00B900EB"/>
    <w:rPr>
      <w:rFonts w:ascii="Times New Roman" w:eastAsia="Times New Roman" w:hAnsi="Times New Roman" w:cs="Times New Roman"/>
      <w:sz w:val="20"/>
      <w:szCs w:val="20"/>
      <w:lang w:val="en-GB" w:eastAsia="en-GB"/>
    </w:rPr>
  </w:style>
  <w:style w:type="character" w:styleId="Numrodeligne">
    <w:name w:val="line number"/>
    <w:basedOn w:val="Policepardfaut"/>
    <w:uiPriority w:val="99"/>
    <w:semiHidden/>
    <w:unhideWhenUsed/>
    <w:rsid w:val="00B900EB"/>
  </w:style>
  <w:style w:type="paragraph" w:styleId="Textedebulles">
    <w:name w:val="Balloon Text"/>
    <w:basedOn w:val="Normal"/>
    <w:link w:val="TextedebullesCar"/>
    <w:uiPriority w:val="99"/>
    <w:semiHidden/>
    <w:unhideWhenUsed/>
    <w:rsid w:val="00F667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67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293</Words>
  <Characters>1675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Linnane</dc:creator>
  <cp:keywords/>
  <dc:description/>
  <cp:lastModifiedBy>Sara Linnane</cp:lastModifiedBy>
  <cp:revision>5</cp:revision>
  <dcterms:created xsi:type="dcterms:W3CDTF">2020-03-04T11:28:00Z</dcterms:created>
  <dcterms:modified xsi:type="dcterms:W3CDTF">2020-03-04T11:32:00Z</dcterms:modified>
</cp:coreProperties>
</file>