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33" w:rsidRDefault="00AB0233" w:rsidP="00AB0233">
      <w:pPr>
        <w:autoSpaceDE w:val="0"/>
        <w:autoSpaceDN w:val="0"/>
        <w:jc w:val="center"/>
        <w:rPr>
          <w:rFonts w:eastAsia="仿宋_GB2312"/>
          <w:color w:val="000000"/>
          <w:kern w:val="0"/>
          <w:szCs w:val="32"/>
        </w:rPr>
      </w:pPr>
    </w:p>
    <w:p w:rsidR="00AB0233" w:rsidRDefault="00AB0233" w:rsidP="00AB0233">
      <w:pPr>
        <w:autoSpaceDE w:val="0"/>
        <w:autoSpaceDN w:val="0"/>
        <w:jc w:val="center"/>
        <w:rPr>
          <w:rFonts w:eastAsia="仿宋_GB2312"/>
          <w:color w:val="000000"/>
          <w:kern w:val="0"/>
          <w:szCs w:val="32"/>
        </w:rPr>
      </w:pPr>
    </w:p>
    <w:p w:rsidR="00AB0233" w:rsidRDefault="00AB0233" w:rsidP="00AB0233">
      <w:pPr>
        <w:autoSpaceDE w:val="0"/>
        <w:autoSpaceDN w:val="0"/>
        <w:jc w:val="center"/>
        <w:rPr>
          <w:rFonts w:eastAsia="仿宋_GB2312"/>
          <w:color w:val="000000"/>
          <w:kern w:val="0"/>
          <w:szCs w:val="32"/>
        </w:rPr>
      </w:pPr>
    </w:p>
    <w:p w:rsidR="00AB0233" w:rsidRDefault="00AB0233" w:rsidP="00AB0233">
      <w:pPr>
        <w:autoSpaceDE w:val="0"/>
        <w:autoSpaceDN w:val="0"/>
        <w:jc w:val="center"/>
        <w:rPr>
          <w:rFonts w:eastAsia="仿宋_GB2312"/>
          <w:color w:val="000000"/>
          <w:kern w:val="0"/>
          <w:szCs w:val="32"/>
        </w:rPr>
      </w:pPr>
    </w:p>
    <w:p w:rsidR="00AB0233" w:rsidRDefault="00AB0233" w:rsidP="00AB0233">
      <w:pPr>
        <w:autoSpaceDE w:val="0"/>
        <w:autoSpaceDN w:val="0"/>
        <w:jc w:val="center"/>
        <w:rPr>
          <w:rFonts w:eastAsia="仿宋_GB2312"/>
          <w:color w:val="000000"/>
          <w:kern w:val="0"/>
          <w:szCs w:val="32"/>
        </w:rPr>
      </w:pPr>
    </w:p>
    <w:p w:rsidR="00AB0233" w:rsidRDefault="00AB0233" w:rsidP="00AB0233">
      <w:pPr>
        <w:autoSpaceDE w:val="0"/>
        <w:autoSpaceDN w:val="0"/>
        <w:jc w:val="center"/>
        <w:rPr>
          <w:rFonts w:eastAsia="仿宋_GB2312"/>
          <w:color w:val="000000"/>
          <w:kern w:val="0"/>
          <w:szCs w:val="32"/>
        </w:rPr>
      </w:pPr>
    </w:p>
    <w:p w:rsidR="00AB0233" w:rsidRDefault="00AB0233" w:rsidP="00AB0233">
      <w:pPr>
        <w:autoSpaceDE w:val="0"/>
        <w:autoSpaceDN w:val="0"/>
        <w:jc w:val="center"/>
        <w:rPr>
          <w:rFonts w:eastAsia="仿宋_GB2312"/>
          <w:color w:val="000000"/>
          <w:kern w:val="0"/>
          <w:szCs w:val="32"/>
        </w:rPr>
      </w:pPr>
      <w:r>
        <w:rPr>
          <w:rFonts w:eastAsia="仿宋_GB2312" w:hint="eastAsia"/>
          <w:color w:val="000000"/>
          <w:kern w:val="0"/>
          <w:szCs w:val="32"/>
        </w:rPr>
        <w:t>药典办〔</w:t>
      </w:r>
      <w:r>
        <w:rPr>
          <w:rFonts w:eastAsia="仿宋_GB2312"/>
          <w:color w:val="000000"/>
          <w:kern w:val="0"/>
          <w:szCs w:val="32"/>
        </w:rPr>
        <w:t>2017</w:t>
      </w:r>
      <w:r>
        <w:rPr>
          <w:rFonts w:eastAsia="仿宋_GB2312" w:hint="eastAsia"/>
          <w:color w:val="000000"/>
          <w:kern w:val="0"/>
          <w:szCs w:val="32"/>
        </w:rPr>
        <w:t>〕</w:t>
      </w:r>
      <w:r>
        <w:rPr>
          <w:rFonts w:eastAsia="仿宋_GB2312"/>
          <w:color w:val="000000"/>
          <w:kern w:val="0"/>
          <w:szCs w:val="32"/>
        </w:rPr>
        <w:t>1</w:t>
      </w:r>
      <w:r>
        <w:rPr>
          <w:rFonts w:eastAsia="仿宋_GB2312" w:hint="eastAsia"/>
          <w:color w:val="000000"/>
          <w:kern w:val="0"/>
          <w:szCs w:val="32"/>
        </w:rPr>
        <w:t>号</w:t>
      </w:r>
    </w:p>
    <w:p w:rsidR="00AB0233" w:rsidRDefault="00AB0233" w:rsidP="00AB0233">
      <w:pPr>
        <w:autoSpaceDE w:val="0"/>
        <w:autoSpaceDN w:val="0"/>
        <w:jc w:val="center"/>
        <w:rPr>
          <w:rFonts w:eastAsia="仿宋_GB2312"/>
          <w:color w:val="000000"/>
          <w:kern w:val="0"/>
          <w:szCs w:val="32"/>
        </w:rPr>
      </w:pPr>
    </w:p>
    <w:p w:rsidR="00AB0233" w:rsidRDefault="00AB0233" w:rsidP="00AB0233">
      <w:pPr>
        <w:autoSpaceDE w:val="0"/>
        <w:autoSpaceDN w:val="0"/>
        <w:jc w:val="center"/>
        <w:rPr>
          <w:rFonts w:eastAsia="仿宋_GB2312"/>
          <w:color w:val="000000"/>
          <w:kern w:val="0"/>
          <w:szCs w:val="32"/>
        </w:rPr>
      </w:pPr>
    </w:p>
    <w:p w:rsidR="00AB0233" w:rsidRDefault="00AB0233" w:rsidP="00AB0233">
      <w:pPr>
        <w:autoSpaceDE w:val="0"/>
        <w:autoSpaceDN w:val="0"/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中国兽药典委员会办公室关于开展2015年版《中国兽药典》及配套说明书范本</w:t>
      </w:r>
    </w:p>
    <w:p w:rsidR="00AB0233" w:rsidRDefault="00AB0233" w:rsidP="00AB0233">
      <w:pPr>
        <w:autoSpaceDE w:val="0"/>
        <w:autoSpaceDN w:val="0"/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勘误工作的通知</w:t>
      </w:r>
    </w:p>
    <w:p w:rsidR="00AB0233" w:rsidRDefault="00AB0233" w:rsidP="00AB0233">
      <w:pPr>
        <w:autoSpaceDE w:val="0"/>
        <w:autoSpaceDN w:val="0"/>
        <w:rPr>
          <w:rFonts w:eastAsia="仿宋_GB2312"/>
          <w:color w:val="000000"/>
          <w:kern w:val="0"/>
          <w:szCs w:val="32"/>
        </w:rPr>
      </w:pPr>
    </w:p>
    <w:p w:rsidR="00AB0233" w:rsidRDefault="00AB0233" w:rsidP="00AB0233">
      <w:pPr>
        <w:autoSpaceDE w:val="0"/>
        <w:autoSpaceDN w:val="0"/>
        <w:rPr>
          <w:rFonts w:eastAsia="仿宋_GB2312"/>
          <w:color w:val="000000"/>
          <w:kern w:val="0"/>
          <w:szCs w:val="32"/>
        </w:rPr>
      </w:pPr>
      <w:r>
        <w:rPr>
          <w:rFonts w:eastAsia="仿宋_GB2312" w:hint="eastAsia"/>
          <w:color w:val="000000"/>
          <w:kern w:val="0"/>
          <w:szCs w:val="32"/>
        </w:rPr>
        <w:t>各省级兽药检验机构、中国兽药典委员会委员、兽药生产企业和相关单位：</w:t>
      </w:r>
    </w:p>
    <w:p w:rsidR="00AB0233" w:rsidRDefault="00AB0233" w:rsidP="00C33C88">
      <w:pPr>
        <w:ind w:firstLineChars="200" w:firstLine="632"/>
        <w:rPr>
          <w:rFonts w:eastAsia="仿宋_GB2312"/>
          <w:szCs w:val="32"/>
        </w:rPr>
      </w:pPr>
      <w:r>
        <w:rPr>
          <w:rFonts w:eastAsia="仿宋_GB2312"/>
          <w:szCs w:val="32"/>
        </w:rPr>
        <w:t>2015</w:t>
      </w:r>
      <w:r>
        <w:rPr>
          <w:rFonts w:eastAsia="仿宋_GB2312" w:hint="eastAsia"/>
          <w:szCs w:val="32"/>
        </w:rPr>
        <w:t>年版《中国兽药典》已正式出版并于</w:t>
      </w:r>
      <w:r>
        <w:rPr>
          <w:rFonts w:eastAsia="仿宋_GB2312"/>
          <w:szCs w:val="32"/>
        </w:rPr>
        <w:t>2016</w:t>
      </w:r>
      <w:r>
        <w:rPr>
          <w:rFonts w:eastAsia="仿宋_GB2312" w:hint="eastAsia"/>
          <w:szCs w:val="32"/>
        </w:rPr>
        <w:t>年</w:t>
      </w:r>
      <w:r>
        <w:rPr>
          <w:rFonts w:eastAsia="仿宋_GB2312"/>
          <w:szCs w:val="32"/>
        </w:rPr>
        <w:t>11</w:t>
      </w:r>
      <w:r>
        <w:rPr>
          <w:rFonts w:eastAsia="仿宋_GB2312" w:hint="eastAsia"/>
          <w:szCs w:val="32"/>
        </w:rPr>
        <w:t>月</w:t>
      </w:r>
      <w:r>
        <w:rPr>
          <w:rFonts w:eastAsia="仿宋_GB2312"/>
          <w:szCs w:val="32"/>
        </w:rPr>
        <w:t>15</w:t>
      </w:r>
      <w:r>
        <w:rPr>
          <w:rFonts w:eastAsia="仿宋_GB2312" w:hint="eastAsia"/>
          <w:szCs w:val="32"/>
        </w:rPr>
        <w:t>日起施行，与之配套的说明书范本也已在国家兽药基础信息查询系统上线。为及时对编写、校对和印刷中出现的错误予以更正，我办现通过中国兽药信息网面向业内公开征集意见。</w:t>
      </w:r>
    </w:p>
    <w:p w:rsidR="00AB0233" w:rsidRDefault="00AB0233" w:rsidP="00C33C88">
      <w:pPr>
        <w:ind w:firstLineChars="200" w:firstLine="632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如在</w:t>
      </w:r>
      <w:r>
        <w:rPr>
          <w:rFonts w:eastAsia="仿宋_GB2312"/>
          <w:szCs w:val="32"/>
        </w:rPr>
        <w:t>2015</w:t>
      </w:r>
      <w:r>
        <w:rPr>
          <w:rFonts w:eastAsia="仿宋_GB2312" w:hint="eastAsia"/>
          <w:szCs w:val="32"/>
        </w:rPr>
        <w:t>年版《中国兽药典》各部及配套说明书范本执行过程中发现问题，请填写</w:t>
      </w:r>
      <w:r>
        <w:rPr>
          <w:rFonts w:eastAsia="仿宋_GB2312"/>
          <w:szCs w:val="32"/>
        </w:rPr>
        <w:t>“2015</w:t>
      </w:r>
      <w:r>
        <w:rPr>
          <w:rFonts w:eastAsia="仿宋_GB2312" w:hint="eastAsia"/>
          <w:szCs w:val="32"/>
        </w:rPr>
        <w:t>年版《中国兽药典》及配套说明书范本勘误内容报</w:t>
      </w:r>
      <w:r w:rsidR="003B5C98">
        <w:rPr>
          <w:rFonts w:eastAsia="仿宋_GB2312" w:hint="eastAsia"/>
          <w:szCs w:val="32"/>
        </w:rPr>
        <w:t>告</w:t>
      </w:r>
      <w:r>
        <w:rPr>
          <w:rFonts w:eastAsia="仿宋_GB2312" w:hint="eastAsia"/>
          <w:szCs w:val="32"/>
        </w:rPr>
        <w:t>表</w:t>
      </w:r>
      <w:r>
        <w:rPr>
          <w:rFonts w:eastAsia="仿宋_GB2312"/>
          <w:szCs w:val="32"/>
        </w:rPr>
        <w:t>”</w:t>
      </w:r>
      <w:r>
        <w:rPr>
          <w:rFonts w:eastAsia="仿宋_GB2312" w:hint="eastAsia"/>
          <w:szCs w:val="32"/>
        </w:rPr>
        <w:t>（电子版或书面形式均可）并发送我办。</w:t>
      </w:r>
      <w:r>
        <w:rPr>
          <w:rFonts w:eastAsia="仿宋_GB2312" w:hint="eastAsia"/>
          <w:szCs w:val="32"/>
        </w:rPr>
        <w:lastRenderedPageBreak/>
        <w:t>感谢大家对我办工作的一贯支持！</w:t>
      </w:r>
    </w:p>
    <w:p w:rsidR="00AB0233" w:rsidRDefault="00AB0233" w:rsidP="00C33C88">
      <w:pPr>
        <w:ind w:firstLineChars="200" w:firstLine="632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地址：北京市海淀区中关村南大街</w:t>
      </w:r>
      <w:r>
        <w:rPr>
          <w:rFonts w:eastAsia="仿宋_GB2312"/>
          <w:szCs w:val="32"/>
        </w:rPr>
        <w:t>8</w:t>
      </w:r>
      <w:r>
        <w:rPr>
          <w:rFonts w:eastAsia="仿宋_GB2312" w:hint="eastAsia"/>
          <w:szCs w:val="32"/>
        </w:rPr>
        <w:t>号</w:t>
      </w:r>
      <w:r>
        <w:rPr>
          <w:rFonts w:eastAsia="仿宋_GB2312"/>
          <w:szCs w:val="32"/>
        </w:rPr>
        <w:t xml:space="preserve">  </w:t>
      </w:r>
      <w:r>
        <w:rPr>
          <w:rFonts w:eastAsia="仿宋_GB2312" w:hint="eastAsia"/>
          <w:szCs w:val="32"/>
        </w:rPr>
        <w:t>邮编：</w:t>
      </w:r>
      <w:r>
        <w:rPr>
          <w:rFonts w:eastAsia="仿宋_GB2312"/>
          <w:szCs w:val="32"/>
        </w:rPr>
        <w:t>100081</w:t>
      </w:r>
    </w:p>
    <w:p w:rsidR="00AB0233" w:rsidRDefault="00AB0233" w:rsidP="00C33C88">
      <w:pPr>
        <w:ind w:firstLineChars="200" w:firstLine="632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电话：</w:t>
      </w:r>
      <w:r>
        <w:rPr>
          <w:rFonts w:eastAsia="仿宋_GB2312"/>
          <w:szCs w:val="32"/>
        </w:rPr>
        <w:t>010</w:t>
      </w:r>
      <w:r w:rsidRPr="00AB0233">
        <w:rPr>
          <w:rFonts w:ascii="宋体" w:hAnsi="宋体" w:hint="eastAsia"/>
          <w:szCs w:val="32"/>
        </w:rPr>
        <w:t>-</w:t>
      </w:r>
      <w:r>
        <w:rPr>
          <w:rFonts w:eastAsia="仿宋_GB2312"/>
          <w:szCs w:val="32"/>
        </w:rPr>
        <w:t xml:space="preserve">62103548 </w:t>
      </w:r>
      <w:r>
        <w:rPr>
          <w:rFonts w:eastAsia="仿宋_GB2312" w:hint="eastAsia"/>
          <w:szCs w:val="32"/>
        </w:rPr>
        <w:t>陈延飞（中药、生物制品）</w:t>
      </w:r>
    </w:p>
    <w:p w:rsidR="00AB0233" w:rsidRDefault="00AB0233" w:rsidP="003B5C98">
      <w:pPr>
        <w:ind w:firstLineChars="1166" w:firstLine="3683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温芳（化学药品）</w:t>
      </w:r>
    </w:p>
    <w:p w:rsidR="00AB0233" w:rsidRDefault="00AB0233" w:rsidP="00C33C88">
      <w:pPr>
        <w:ind w:firstLineChars="200" w:firstLine="632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邮箱：</w:t>
      </w:r>
      <w:hyperlink r:id="rId7" w:history="1">
        <w:r>
          <w:rPr>
            <w:rStyle w:val="a7"/>
            <w:rFonts w:eastAsia="仿宋_GB2312"/>
            <w:szCs w:val="32"/>
          </w:rPr>
          <w:t>yaodianhuayao@126.com</w:t>
        </w:r>
      </w:hyperlink>
    </w:p>
    <w:p w:rsidR="00AB0233" w:rsidRDefault="00AB0233" w:rsidP="00C33C88">
      <w:pPr>
        <w:ind w:firstLineChars="200" w:firstLine="632"/>
        <w:rPr>
          <w:rFonts w:eastAsia="仿宋_GB2312"/>
          <w:szCs w:val="32"/>
        </w:rPr>
      </w:pPr>
    </w:p>
    <w:p w:rsidR="00AB0233" w:rsidRDefault="00AB0233" w:rsidP="00C33C88">
      <w:pPr>
        <w:autoSpaceDE w:val="0"/>
        <w:autoSpaceDN w:val="0"/>
        <w:ind w:firstLineChars="200" w:firstLine="632"/>
        <w:rPr>
          <w:rFonts w:eastAsia="仿宋_GB2312"/>
          <w:color w:val="000000"/>
          <w:kern w:val="0"/>
          <w:szCs w:val="32"/>
        </w:rPr>
      </w:pPr>
      <w:r>
        <w:rPr>
          <w:rFonts w:eastAsia="仿宋_GB2312" w:hint="eastAsia"/>
          <w:szCs w:val="32"/>
        </w:rPr>
        <w:t>附件：</w:t>
      </w:r>
      <w:r>
        <w:rPr>
          <w:rFonts w:eastAsia="仿宋_GB2312"/>
          <w:color w:val="000000"/>
          <w:kern w:val="0"/>
          <w:szCs w:val="32"/>
        </w:rPr>
        <w:t>2015</w:t>
      </w:r>
      <w:r>
        <w:rPr>
          <w:rFonts w:eastAsia="仿宋_GB2312" w:hint="eastAsia"/>
          <w:color w:val="000000"/>
          <w:kern w:val="0"/>
          <w:szCs w:val="32"/>
        </w:rPr>
        <w:t>年版《中国兽药典》及配套说明书范本</w:t>
      </w:r>
    </w:p>
    <w:p w:rsidR="00AB0233" w:rsidRDefault="00AB0233" w:rsidP="00C33C88">
      <w:pPr>
        <w:autoSpaceDE w:val="0"/>
        <w:autoSpaceDN w:val="0"/>
        <w:ind w:firstLineChars="500" w:firstLine="1579"/>
        <w:rPr>
          <w:rFonts w:eastAsia="仿宋_GB2312"/>
          <w:color w:val="000000"/>
          <w:kern w:val="0"/>
          <w:szCs w:val="32"/>
        </w:rPr>
      </w:pPr>
      <w:r>
        <w:rPr>
          <w:rFonts w:eastAsia="仿宋_GB2312" w:hint="eastAsia"/>
          <w:color w:val="000000"/>
          <w:kern w:val="0"/>
          <w:szCs w:val="32"/>
        </w:rPr>
        <w:t>勘误内容报告表</w:t>
      </w:r>
    </w:p>
    <w:p w:rsidR="00AB0233" w:rsidRDefault="00AB0233" w:rsidP="00AB0233">
      <w:pPr>
        <w:rPr>
          <w:rFonts w:eastAsia="仿宋_GB2312"/>
          <w:szCs w:val="32"/>
        </w:rPr>
      </w:pPr>
    </w:p>
    <w:p w:rsidR="00AB0233" w:rsidRDefault="00AB0233" w:rsidP="00C33C88">
      <w:pPr>
        <w:ind w:firstLineChars="1500" w:firstLine="4738"/>
        <w:rPr>
          <w:rFonts w:eastAsia="仿宋_GB2312"/>
          <w:color w:val="000000"/>
          <w:kern w:val="0"/>
          <w:szCs w:val="32"/>
        </w:rPr>
      </w:pPr>
    </w:p>
    <w:p w:rsidR="00AB0233" w:rsidRDefault="00AB0233" w:rsidP="00C33C88">
      <w:pPr>
        <w:ind w:firstLineChars="1500" w:firstLine="4738"/>
        <w:rPr>
          <w:rFonts w:eastAsia="仿宋_GB2312"/>
          <w:color w:val="000000"/>
          <w:kern w:val="0"/>
          <w:szCs w:val="32"/>
        </w:rPr>
      </w:pPr>
    </w:p>
    <w:p w:rsidR="00AB0233" w:rsidRDefault="00AB0233" w:rsidP="00C33C88">
      <w:pPr>
        <w:ind w:firstLineChars="1500" w:firstLine="4738"/>
        <w:rPr>
          <w:rFonts w:eastAsia="仿宋_GB2312"/>
          <w:color w:val="000000"/>
          <w:kern w:val="0"/>
          <w:szCs w:val="32"/>
        </w:rPr>
      </w:pPr>
    </w:p>
    <w:p w:rsidR="00AB0233" w:rsidRDefault="00AB0233" w:rsidP="00C33C88">
      <w:pPr>
        <w:ind w:firstLineChars="1500" w:firstLine="4738"/>
        <w:rPr>
          <w:rFonts w:eastAsia="仿宋_GB2312"/>
          <w:color w:val="000000"/>
          <w:kern w:val="0"/>
          <w:szCs w:val="32"/>
        </w:rPr>
      </w:pPr>
    </w:p>
    <w:p w:rsidR="00AB0233" w:rsidRDefault="00AB0233" w:rsidP="00C33C88">
      <w:pPr>
        <w:ind w:firstLineChars="1500" w:firstLine="4738"/>
        <w:rPr>
          <w:rFonts w:eastAsia="仿宋_GB2312"/>
          <w:color w:val="000000"/>
          <w:kern w:val="0"/>
          <w:szCs w:val="32"/>
        </w:rPr>
      </w:pPr>
    </w:p>
    <w:p w:rsidR="00AB0233" w:rsidRDefault="00AB0233" w:rsidP="00C33C88">
      <w:pPr>
        <w:ind w:firstLineChars="1500" w:firstLine="4738"/>
        <w:rPr>
          <w:rFonts w:eastAsia="仿宋_GB2312"/>
          <w:color w:val="000000"/>
          <w:kern w:val="0"/>
          <w:szCs w:val="32"/>
        </w:rPr>
      </w:pPr>
      <w:r>
        <w:rPr>
          <w:rFonts w:eastAsia="仿宋_GB2312" w:hint="eastAsia"/>
          <w:color w:val="000000"/>
          <w:kern w:val="0"/>
          <w:szCs w:val="32"/>
        </w:rPr>
        <w:t>中国兽药典委员会办公室</w:t>
      </w:r>
    </w:p>
    <w:p w:rsidR="00AB0233" w:rsidRDefault="00AB0233" w:rsidP="00C33C88">
      <w:pPr>
        <w:ind w:firstLineChars="1700" w:firstLine="5370"/>
        <w:rPr>
          <w:rFonts w:eastAsia="仿宋_GB2312"/>
          <w:color w:val="000000"/>
          <w:kern w:val="0"/>
          <w:szCs w:val="32"/>
        </w:rPr>
      </w:pPr>
      <w:r>
        <w:rPr>
          <w:rFonts w:eastAsia="仿宋_GB2312"/>
          <w:color w:val="000000"/>
          <w:kern w:val="0"/>
          <w:szCs w:val="32"/>
        </w:rPr>
        <w:t>2017</w:t>
      </w:r>
      <w:r>
        <w:rPr>
          <w:rFonts w:eastAsia="仿宋_GB2312" w:hint="eastAsia"/>
          <w:color w:val="000000"/>
          <w:kern w:val="0"/>
          <w:szCs w:val="32"/>
        </w:rPr>
        <w:t>年</w:t>
      </w:r>
      <w:r>
        <w:rPr>
          <w:rFonts w:eastAsia="仿宋_GB2312"/>
          <w:color w:val="000000"/>
          <w:kern w:val="0"/>
          <w:szCs w:val="32"/>
        </w:rPr>
        <w:t>1</w:t>
      </w:r>
      <w:r>
        <w:rPr>
          <w:rFonts w:eastAsia="仿宋_GB2312" w:hint="eastAsia"/>
          <w:color w:val="000000"/>
          <w:kern w:val="0"/>
          <w:szCs w:val="32"/>
        </w:rPr>
        <w:t>月</w:t>
      </w:r>
      <w:r>
        <w:rPr>
          <w:rFonts w:eastAsia="仿宋_GB2312"/>
          <w:color w:val="000000"/>
          <w:kern w:val="0"/>
          <w:szCs w:val="32"/>
        </w:rPr>
        <w:t>4</w:t>
      </w:r>
      <w:r>
        <w:rPr>
          <w:rFonts w:eastAsia="仿宋_GB2312" w:hint="eastAsia"/>
          <w:color w:val="000000"/>
          <w:kern w:val="0"/>
          <w:szCs w:val="32"/>
        </w:rPr>
        <w:t>日</w:t>
      </w:r>
    </w:p>
    <w:p w:rsidR="00AB0233" w:rsidRDefault="00AB0233" w:rsidP="00AB0233">
      <w:pPr>
        <w:rPr>
          <w:rFonts w:eastAsia="仿宋_GB2312"/>
          <w:color w:val="000000"/>
          <w:kern w:val="0"/>
          <w:szCs w:val="32"/>
        </w:rPr>
      </w:pPr>
    </w:p>
    <w:p w:rsidR="00AB0233" w:rsidRDefault="00AB0233" w:rsidP="00AB0233">
      <w:pPr>
        <w:rPr>
          <w:rFonts w:eastAsia="仿宋_GB2312"/>
          <w:color w:val="000000"/>
          <w:kern w:val="0"/>
          <w:szCs w:val="32"/>
        </w:rPr>
      </w:pPr>
    </w:p>
    <w:p w:rsidR="00AB0233" w:rsidRDefault="00AB0233" w:rsidP="00AB0233">
      <w:pPr>
        <w:rPr>
          <w:rFonts w:eastAsia="仿宋_GB2312"/>
          <w:color w:val="000000"/>
          <w:kern w:val="0"/>
          <w:szCs w:val="32"/>
        </w:rPr>
      </w:pPr>
    </w:p>
    <w:p w:rsidR="00AB0233" w:rsidRDefault="00AB0233" w:rsidP="00AB0233">
      <w:pPr>
        <w:rPr>
          <w:rFonts w:eastAsia="仿宋_GB2312"/>
          <w:color w:val="000000"/>
          <w:kern w:val="0"/>
          <w:szCs w:val="32"/>
        </w:rPr>
      </w:pPr>
    </w:p>
    <w:p w:rsidR="00AB0233" w:rsidRDefault="00AB0233" w:rsidP="00AB0233">
      <w:pPr>
        <w:rPr>
          <w:rFonts w:eastAsia="仿宋_GB2312"/>
          <w:color w:val="000000"/>
          <w:kern w:val="0"/>
          <w:szCs w:val="32"/>
        </w:rPr>
      </w:pPr>
    </w:p>
    <w:p w:rsidR="00AB0233" w:rsidRDefault="00AB0233" w:rsidP="00AB0233">
      <w:pPr>
        <w:rPr>
          <w:rFonts w:eastAsia="仿宋_GB2312"/>
          <w:color w:val="000000"/>
          <w:kern w:val="0"/>
          <w:szCs w:val="32"/>
        </w:rPr>
      </w:pPr>
    </w:p>
    <w:p w:rsidR="00AB0233" w:rsidRDefault="00AB0233" w:rsidP="00AB0233">
      <w:pPr>
        <w:widowControl/>
        <w:jc w:val="left"/>
        <w:rPr>
          <w:rFonts w:eastAsia="仿宋_GB2312"/>
          <w:kern w:val="0"/>
          <w:szCs w:val="32"/>
        </w:rPr>
        <w:sectPr w:rsidR="00AB0233" w:rsidSect="00C33C88">
          <w:pgSz w:w="11907" w:h="16840" w:code="9"/>
          <w:pgMar w:top="2098" w:right="1474" w:bottom="1985" w:left="1588" w:header="720" w:footer="1531" w:gutter="0"/>
          <w:cols w:space="720"/>
          <w:docGrid w:type="linesAndChars" w:linePitch="579" w:charSpace="-842"/>
        </w:sectPr>
      </w:pPr>
    </w:p>
    <w:p w:rsidR="00AB0233" w:rsidRPr="00AB0233" w:rsidRDefault="00AB0233" w:rsidP="00AB0233">
      <w:pPr>
        <w:spacing w:line="360" w:lineRule="auto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附件</w:t>
      </w:r>
    </w:p>
    <w:p w:rsidR="00AB0233" w:rsidRDefault="00AB0233" w:rsidP="00AB0233">
      <w:pPr>
        <w:spacing w:line="360" w:lineRule="auto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2015年版《中国兽药典》及配套说明书范本勘误内容报告表</w:t>
      </w:r>
    </w:p>
    <w:p w:rsidR="00AB0233" w:rsidRPr="00AB0233" w:rsidRDefault="00AB0233" w:rsidP="00C33C88">
      <w:pPr>
        <w:spacing w:line="360" w:lineRule="auto"/>
        <w:ind w:leftChars="23" w:left="160" w:hangingChars="36" w:hanging="86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填报单位（个人）名称：                            联系人：         电话：                  日期：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2"/>
        <w:gridCol w:w="886"/>
        <w:gridCol w:w="2700"/>
        <w:gridCol w:w="4140"/>
        <w:gridCol w:w="4680"/>
      </w:tblGrid>
      <w:tr w:rsidR="00AB0233" w:rsidTr="00AB0233">
        <w:trPr>
          <w:trHeight w:hRule="exact" w:val="652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3" w:rsidRPr="00AB0233" w:rsidRDefault="00AB0233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书名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3" w:rsidRPr="00AB0233" w:rsidRDefault="00AB0233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页码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3" w:rsidRPr="00AB0233" w:rsidRDefault="00AB0233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行数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3" w:rsidRPr="00AB0233" w:rsidRDefault="00AB0233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原文内容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33" w:rsidRPr="00AB0233" w:rsidRDefault="00AB0233">
            <w:pPr>
              <w:spacing w:line="2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建议更改</w:t>
            </w:r>
          </w:p>
        </w:tc>
      </w:tr>
      <w:tr w:rsidR="00AB0233" w:rsidTr="00AB0233">
        <w:trPr>
          <w:trHeight w:hRule="exact" w:val="680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B0233" w:rsidTr="00AB0233">
        <w:trPr>
          <w:trHeight w:hRule="exact" w:val="680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B0233" w:rsidTr="00AB0233">
        <w:trPr>
          <w:trHeight w:hRule="exact" w:val="680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B0233" w:rsidTr="00AB0233">
        <w:trPr>
          <w:trHeight w:hRule="exact" w:val="680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B0233" w:rsidTr="00AB0233">
        <w:trPr>
          <w:trHeight w:hRule="exact" w:val="680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AB0233" w:rsidRDefault="00AB023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B0233" w:rsidRPr="00AB0233" w:rsidRDefault="00AB0233" w:rsidP="00AB0233">
      <w:pPr>
        <w:spacing w:line="40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sz w:val="24"/>
        </w:rPr>
        <w:t>1．书名栏：填写CVP-1或CVP-2、CVP-3，分别代表“中国兽药典”一、二、三部；填写SMS-1、SMS-2或SMS-3分别代表“说明书范本”化学药品部分、中药部分和生物制品部分。</w:t>
      </w:r>
    </w:p>
    <w:p w:rsidR="00AB0233" w:rsidRPr="00AB0233" w:rsidRDefault="00AB0233" w:rsidP="00AB0233">
      <w:pPr>
        <w:spacing w:line="400" w:lineRule="exac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2．位置栏填写建议更改的项目或具体段、行数。</w:t>
      </w:r>
    </w:p>
    <w:p w:rsidR="00AB0233" w:rsidRDefault="00AB0233" w:rsidP="00AB0233">
      <w:pPr>
        <w:ind w:firstLineChars="400" w:firstLine="960"/>
        <w:rPr>
          <w:rFonts w:eastAsia="仿宋_GB2312"/>
          <w:sz w:val="24"/>
        </w:rPr>
      </w:pPr>
      <w:r>
        <w:rPr>
          <w:rFonts w:ascii="宋体" w:hAnsi="宋体" w:hint="eastAsia"/>
          <w:sz w:val="24"/>
        </w:rPr>
        <w:t>3．此表可扩展、复印</w:t>
      </w:r>
      <w:r w:rsidR="003B5C98">
        <w:rPr>
          <w:rFonts w:ascii="宋体" w:hAnsi="宋体" w:hint="eastAsia"/>
          <w:sz w:val="24"/>
        </w:rPr>
        <w:t>。</w:t>
      </w:r>
    </w:p>
    <w:p w:rsidR="00632D19" w:rsidRPr="004E61FD" w:rsidRDefault="00632D19" w:rsidP="00C33C88">
      <w:pPr>
        <w:spacing w:line="400" w:lineRule="exact"/>
        <w:ind w:firstLineChars="197" w:firstLine="630"/>
      </w:pPr>
    </w:p>
    <w:sectPr w:rsidR="00632D19" w:rsidRPr="004E61FD" w:rsidSect="00AB0233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2FD" w:rsidRDefault="007012FD">
      <w:r>
        <w:separator/>
      </w:r>
    </w:p>
  </w:endnote>
  <w:endnote w:type="continuationSeparator" w:id="1">
    <w:p w:rsidR="007012FD" w:rsidRDefault="00701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44" w:rsidRPr="005525FF" w:rsidRDefault="005C3E44" w:rsidP="005C3E44">
    <w:pPr>
      <w:pStyle w:val="a4"/>
      <w:framePr w:wrap="around" w:vAnchor="text" w:hAnchor="page" w:x="1166" w:y="-234"/>
      <w:textDirection w:val="tbRlV"/>
      <w:rPr>
        <w:rStyle w:val="a5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―</w:t>
    </w:r>
    <w:r w:rsidR="00537AD8" w:rsidRPr="005525FF">
      <w:rPr>
        <w:rStyle w:val="a5"/>
        <w:sz w:val="28"/>
        <w:szCs w:val="28"/>
      </w:rPr>
      <w:fldChar w:fldCharType="begin"/>
    </w:r>
    <w:r w:rsidRPr="005525FF">
      <w:rPr>
        <w:rStyle w:val="a5"/>
        <w:sz w:val="28"/>
        <w:szCs w:val="28"/>
      </w:rPr>
      <w:instrText xml:space="preserve">PAGE  </w:instrText>
    </w:r>
    <w:r w:rsidR="00537AD8" w:rsidRPr="005525FF">
      <w:rPr>
        <w:rStyle w:val="a5"/>
        <w:sz w:val="28"/>
        <w:szCs w:val="28"/>
      </w:rPr>
      <w:fldChar w:fldCharType="separate"/>
    </w:r>
    <w:r w:rsidR="009405C4">
      <w:rPr>
        <w:rStyle w:val="a5"/>
        <w:noProof/>
        <w:sz w:val="28"/>
        <w:szCs w:val="28"/>
      </w:rPr>
      <w:t>3</w:t>
    </w:r>
    <w:r w:rsidR="00537AD8" w:rsidRPr="005525FF">
      <w:rPr>
        <w:rStyle w:val="a5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―</w:t>
    </w:r>
  </w:p>
  <w:p w:rsidR="005C3E44" w:rsidRDefault="005C3E44" w:rsidP="005C3E4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2FD" w:rsidRDefault="007012FD">
      <w:r>
        <w:separator/>
      </w:r>
    </w:p>
  </w:footnote>
  <w:footnote w:type="continuationSeparator" w:id="1">
    <w:p w:rsidR="007012FD" w:rsidRDefault="00701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oNotTrackMoves/>
  <w:defaultTabStop w:val="420"/>
  <w:drawingGridHorizontalSpacing w:val="15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F78"/>
    <w:rsid w:val="0008240E"/>
    <w:rsid w:val="000D5D85"/>
    <w:rsid w:val="00155212"/>
    <w:rsid w:val="00171ED9"/>
    <w:rsid w:val="00254758"/>
    <w:rsid w:val="002A3815"/>
    <w:rsid w:val="003B5C98"/>
    <w:rsid w:val="004E61FD"/>
    <w:rsid w:val="00537AD8"/>
    <w:rsid w:val="005A0BE8"/>
    <w:rsid w:val="005C3E44"/>
    <w:rsid w:val="00632D19"/>
    <w:rsid w:val="00655FB6"/>
    <w:rsid w:val="006616AB"/>
    <w:rsid w:val="007012FD"/>
    <w:rsid w:val="007A74E1"/>
    <w:rsid w:val="009405C4"/>
    <w:rsid w:val="00986F78"/>
    <w:rsid w:val="00AA4414"/>
    <w:rsid w:val="00AA4AD0"/>
    <w:rsid w:val="00AB0233"/>
    <w:rsid w:val="00B61F7F"/>
    <w:rsid w:val="00C33C88"/>
    <w:rsid w:val="00C55382"/>
    <w:rsid w:val="00C871BB"/>
    <w:rsid w:val="00D875D7"/>
    <w:rsid w:val="00DF29E4"/>
    <w:rsid w:val="00ED1955"/>
    <w:rsid w:val="00ED5569"/>
    <w:rsid w:val="00EF50D8"/>
    <w:rsid w:val="00FB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C88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1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4E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4"/>
    <w:rsid w:val="004E61FD"/>
    <w:rPr>
      <w:kern w:val="2"/>
      <w:sz w:val="18"/>
      <w:szCs w:val="18"/>
    </w:rPr>
  </w:style>
  <w:style w:type="character" w:styleId="a5">
    <w:name w:val="page number"/>
    <w:basedOn w:val="a0"/>
    <w:rsid w:val="004E61FD"/>
  </w:style>
  <w:style w:type="paragraph" w:styleId="a6">
    <w:name w:val="Balloon Text"/>
    <w:basedOn w:val="a"/>
    <w:link w:val="Char0"/>
    <w:rsid w:val="00AB0233"/>
    <w:rPr>
      <w:sz w:val="18"/>
      <w:szCs w:val="18"/>
      <w:lang/>
    </w:rPr>
  </w:style>
  <w:style w:type="character" w:customStyle="1" w:styleId="Char0">
    <w:name w:val="批注框文本 Char"/>
    <w:link w:val="a6"/>
    <w:rsid w:val="00AB0233"/>
    <w:rPr>
      <w:kern w:val="2"/>
      <w:sz w:val="18"/>
      <w:szCs w:val="18"/>
    </w:rPr>
  </w:style>
  <w:style w:type="character" w:styleId="a7">
    <w:name w:val="Hyperlink"/>
    <w:uiPriority w:val="99"/>
    <w:unhideWhenUsed/>
    <w:rsid w:val="00AB0233"/>
    <w:rPr>
      <w:color w:val="0000FF"/>
      <w:u w:val="single"/>
    </w:rPr>
  </w:style>
  <w:style w:type="paragraph" w:styleId="a8">
    <w:name w:val="Document Map"/>
    <w:basedOn w:val="a"/>
    <w:link w:val="Char1"/>
    <w:rsid w:val="009405C4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8"/>
    <w:rsid w:val="009405C4"/>
    <w:rPr>
      <w:rFonts w:ascii="宋体"/>
      <w:kern w:val="2"/>
      <w:sz w:val="18"/>
      <w:szCs w:val="18"/>
    </w:rPr>
  </w:style>
  <w:style w:type="paragraph" w:styleId="a9">
    <w:name w:val="header"/>
    <w:basedOn w:val="a"/>
    <w:link w:val="Char2"/>
    <w:rsid w:val="00940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9405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aodianhuayao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5A06-7B7C-485B-9B6C-1F2831AB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698</Characters>
  <Application>Microsoft Office Word</Application>
  <DocSecurity>0</DocSecurity>
  <Lines>5</Lines>
  <Paragraphs>1</Paragraphs>
  <ScaleCrop>false</ScaleCrop>
  <Company>agri</Company>
  <LinksUpToDate>false</LinksUpToDate>
  <CharactersWithSpaces>819</CharactersWithSpaces>
  <SharedDoc>false</SharedDoc>
  <HLinks>
    <vt:vector size="6" baseType="variant">
      <vt:variant>
        <vt:i4>1638517</vt:i4>
      </vt:variant>
      <vt:variant>
        <vt:i4>0</vt:i4>
      </vt:variant>
      <vt:variant>
        <vt:i4>0</vt:i4>
      </vt:variant>
      <vt:variant>
        <vt:i4>5</vt:i4>
      </vt:variant>
      <vt:variant>
        <vt:lpwstr>mailto:yaodianhuayao@126.com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王小慈</cp:lastModifiedBy>
  <cp:revision>2</cp:revision>
  <dcterms:created xsi:type="dcterms:W3CDTF">2017-01-05T08:36:00Z</dcterms:created>
  <dcterms:modified xsi:type="dcterms:W3CDTF">2017-01-05T08:37:00Z</dcterms:modified>
</cp:coreProperties>
</file>