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7A" w:rsidRPr="00CE2F30" w:rsidRDefault="0027087A" w:rsidP="0027087A">
      <w:pPr>
        <w:spacing w:line="360" w:lineRule="auto"/>
        <w:jc w:val="center"/>
        <w:outlineLvl w:val="1"/>
        <w:rPr>
          <w:rFonts w:ascii="黑体" w:eastAsia="黑体"/>
          <w:sz w:val="30"/>
          <w:szCs w:val="30"/>
        </w:rPr>
      </w:pPr>
      <w:bookmarkStart w:id="0" w:name="_Toc308442120"/>
      <w:bookmarkStart w:id="1" w:name="_GoBack"/>
      <w:r w:rsidRPr="00CE2F30">
        <w:rPr>
          <w:rFonts w:ascii="黑体" w:eastAsia="黑体" w:hint="eastAsia"/>
          <w:sz w:val="30"/>
          <w:szCs w:val="30"/>
        </w:rPr>
        <w:t>兽用中药、天然药物原料前处理技术指导原则</w:t>
      </w:r>
      <w:bookmarkEnd w:id="0"/>
      <w:bookmarkEnd w:id="1"/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jc w:val="left"/>
        <w:outlineLvl w:val="2"/>
        <w:rPr>
          <w:rFonts w:ascii="黑体" w:eastAsia="黑体" w:hint="eastAsia"/>
          <w:kern w:val="0"/>
          <w:szCs w:val="21"/>
        </w:rPr>
      </w:pPr>
      <w:r w:rsidRPr="00CE2F30">
        <w:rPr>
          <w:rFonts w:ascii="黑体" w:eastAsia="黑体" w:hint="eastAsia"/>
          <w:kern w:val="0"/>
          <w:szCs w:val="21"/>
        </w:rPr>
        <w:t>一、概述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r w:rsidRPr="00CE2F30">
        <w:rPr>
          <w:rFonts w:hint="eastAsia"/>
          <w:kern w:val="0"/>
          <w:szCs w:val="21"/>
        </w:rPr>
        <w:t>兽用中药、天然药物制剂的原料包括药材、中药饮片、提取物和有效成分。为保证中药、天然药物新药的安全性、有效性和质量可控性，应对原料进行必要的前处理。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kern w:val="0"/>
          <w:szCs w:val="21"/>
        </w:rPr>
      </w:pPr>
      <w:r w:rsidRPr="00CE2F30">
        <w:rPr>
          <w:rFonts w:hint="eastAsia"/>
          <w:kern w:val="0"/>
          <w:szCs w:val="21"/>
        </w:rPr>
        <w:t>原料的前处理是指原料的鉴定与检验、炮制与加工。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jc w:val="left"/>
        <w:outlineLvl w:val="2"/>
        <w:rPr>
          <w:rFonts w:ascii="黑体" w:eastAsia="黑体"/>
          <w:kern w:val="0"/>
          <w:szCs w:val="21"/>
        </w:rPr>
      </w:pPr>
      <w:r w:rsidRPr="00CE2F30">
        <w:rPr>
          <w:rFonts w:ascii="黑体" w:eastAsia="黑体" w:hint="eastAsia"/>
          <w:kern w:val="0"/>
          <w:szCs w:val="21"/>
        </w:rPr>
        <w:t>二、鉴定与检验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r w:rsidRPr="00CE2F30">
        <w:rPr>
          <w:rFonts w:hint="eastAsia"/>
          <w:kern w:val="0"/>
          <w:szCs w:val="21"/>
        </w:rPr>
        <w:t>中药材品种繁多，来源复杂，即使同一品种，由于产地、生态环境、栽培技术、加工方法等不同，其质量也有明显的差别；中药饮片、提取物、有效成分等原料也可能存在一定的质量问题。为了保证制剂质量，应对制剂的原料进行鉴定和检验。检验合格后方可投料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kern w:val="0"/>
          <w:szCs w:val="21"/>
        </w:rPr>
      </w:pPr>
      <w:r w:rsidRPr="00CE2F30">
        <w:rPr>
          <w:rFonts w:hint="eastAsia"/>
          <w:kern w:val="0"/>
          <w:szCs w:val="21"/>
        </w:rPr>
        <w:t>原料的鉴定与检验以法定标准为依据，现行的法定标准包括《中华人民共和国兽药典》与农业部颁发标准，同时也认可医药部门现行有效标准。无法定标准的原料，应自行制定该原料的相关质量标准，并按标准进行鉴定与检验。标准如有修订，应执行修订后的标准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kern w:val="0"/>
          <w:szCs w:val="21"/>
        </w:rPr>
      </w:pPr>
      <w:r w:rsidRPr="00CE2F30">
        <w:rPr>
          <w:rFonts w:hint="eastAsia"/>
          <w:kern w:val="0"/>
          <w:szCs w:val="21"/>
        </w:rPr>
        <w:t>多来源的药材除必须符合质量标准的要求外，一般应固定品种。对品种不同而质量差异较大的药材，必须固定品种，并提供品种选用的依据。当药材质量随产地不同而有较大变化时，应固定产地。当药材质量随采收期不同而有明显变化时，应注意采收期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kern w:val="0"/>
          <w:szCs w:val="21"/>
        </w:rPr>
      </w:pPr>
      <w:r w:rsidRPr="00CE2F30">
        <w:rPr>
          <w:rFonts w:hint="eastAsia"/>
          <w:kern w:val="0"/>
          <w:szCs w:val="21"/>
        </w:rPr>
        <w:t>原料质量标准若过于简单，难以满足新药研究的要求时，应自行完善标准。如药材标准未收载制剂中所测成分的含量测定项时，应建立含量测定方法，并制定含量限度，但要注意所定限度应尽量符合原料的实际情况。完善后的标准可作为企业的内控标准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kern w:val="0"/>
          <w:szCs w:val="21"/>
        </w:rPr>
      </w:pPr>
      <w:r w:rsidRPr="00CE2F30">
        <w:rPr>
          <w:rFonts w:hint="eastAsia"/>
          <w:kern w:val="0"/>
          <w:szCs w:val="21"/>
        </w:rPr>
        <w:t>对于毒性较大的药材应提供自检报告；涉及濒危物种的药材应符合国家的有关规定，并特别注意来源的合法性。提取物和有效成分应特别注意有机溶剂残留的检查。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jc w:val="left"/>
        <w:outlineLvl w:val="2"/>
        <w:rPr>
          <w:rFonts w:ascii="黑体" w:eastAsia="黑体"/>
          <w:kern w:val="0"/>
          <w:szCs w:val="21"/>
        </w:rPr>
      </w:pPr>
      <w:r w:rsidRPr="00CE2F30">
        <w:rPr>
          <w:rFonts w:ascii="黑体" w:eastAsia="黑体" w:hint="eastAsia"/>
          <w:kern w:val="0"/>
          <w:szCs w:val="21"/>
        </w:rPr>
        <w:t>三、药材的炮制与加工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r w:rsidRPr="00CE2F30">
        <w:rPr>
          <w:rFonts w:hint="eastAsia"/>
          <w:kern w:val="0"/>
          <w:szCs w:val="21"/>
        </w:rPr>
        <w:t>炮制和制剂的关系密切，大部分药材需经过炮制才能用于制剂的生产。在完成药材的鉴定与检验之后，应根据处方对药材的要求以及药材质地、特性的不同和提取方法的需要，对药材进行必要的炮制与加工，即净制、切制、炮炙、粉碎等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bCs/>
          <w:kern w:val="0"/>
          <w:szCs w:val="21"/>
        </w:rPr>
      </w:pPr>
      <w:r w:rsidRPr="00CE2F30">
        <w:rPr>
          <w:rFonts w:ascii="黑体" w:eastAsia="黑体" w:hint="eastAsia"/>
          <w:bCs/>
          <w:kern w:val="0"/>
          <w:szCs w:val="21"/>
        </w:rPr>
        <w:t>（一）净制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proofErr w:type="gramStart"/>
      <w:r w:rsidRPr="00CE2F30">
        <w:rPr>
          <w:rFonts w:hint="eastAsia"/>
          <w:kern w:val="0"/>
          <w:szCs w:val="21"/>
        </w:rPr>
        <w:t>即净选加工</w:t>
      </w:r>
      <w:proofErr w:type="gramEnd"/>
      <w:r w:rsidRPr="00CE2F30">
        <w:rPr>
          <w:rFonts w:hint="eastAsia"/>
          <w:kern w:val="0"/>
          <w:szCs w:val="21"/>
        </w:rPr>
        <w:t>，是药材的初步加工过程。药材中有时会含有泥沙、灰屑、非药用部位等杂质，甚至会混有霉烂品、虫蛀品，必须通过净制除去，以符合药用要求。净制后的药材</w:t>
      </w:r>
      <w:r w:rsidRPr="00CE2F30">
        <w:rPr>
          <w:rFonts w:hint="eastAsia"/>
          <w:kern w:val="0"/>
          <w:szCs w:val="21"/>
        </w:rPr>
        <w:lastRenderedPageBreak/>
        <w:t>称为“净药材”。常用的方法有挑选、风选、水选、筛选、剪、切、刮、削、剔除、刷、擦、碾、撞、抽、压榨等。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bCs/>
          <w:kern w:val="0"/>
          <w:szCs w:val="21"/>
        </w:rPr>
      </w:pPr>
      <w:r w:rsidRPr="00CE2F30">
        <w:rPr>
          <w:rFonts w:ascii="黑体" w:eastAsia="黑体" w:hint="eastAsia"/>
          <w:bCs/>
          <w:kern w:val="0"/>
          <w:szCs w:val="21"/>
        </w:rPr>
        <w:t>（二） 切制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r w:rsidRPr="00CE2F30">
        <w:rPr>
          <w:rFonts w:hint="eastAsia"/>
          <w:kern w:val="0"/>
          <w:szCs w:val="21"/>
        </w:rPr>
        <w:t>是指将净药材切成适于生产的片、段、块等，其类型和规格应综合考虑药材质地、炮炙加工方法、制剂提取工艺等。除少数药材鲜切、干切外，一般需经过软化处理，使药材利于切制。软化时，需控制时间、吸水量、温度等影响因素，以避免有效成分损失或破坏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bCs/>
          <w:kern w:val="0"/>
          <w:szCs w:val="21"/>
        </w:rPr>
      </w:pPr>
      <w:r w:rsidRPr="00CE2F30">
        <w:rPr>
          <w:rFonts w:ascii="黑体" w:eastAsia="黑体" w:hint="eastAsia"/>
          <w:bCs/>
          <w:kern w:val="0"/>
          <w:szCs w:val="21"/>
        </w:rPr>
        <w:t>（三）炮炙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hint="eastAsia"/>
          <w:kern w:val="0"/>
          <w:szCs w:val="21"/>
        </w:rPr>
      </w:pPr>
      <w:r w:rsidRPr="00CE2F30">
        <w:rPr>
          <w:rFonts w:hint="eastAsia"/>
          <w:kern w:val="0"/>
          <w:szCs w:val="21"/>
        </w:rPr>
        <w:t>是指将净制、切制后的药材进行火制、水制或水火共制等。常用的方法有炒、炙、煨、煅、蒸、煮、烫、炖、制、水飞等。炮炙方法应符合国家标准或医药部门制定的炮制规范。如炮炙方法不为上述标准或规范所收载，应自行制定炮炙方法和炮炙品的规格标准，提供相应的研究资料。制定的炮炙方法应具有科学性和可行性。</w:t>
      </w:r>
    </w:p>
    <w:p w:rsidR="0027087A" w:rsidRPr="00CE2F30" w:rsidRDefault="0027087A" w:rsidP="0027087A">
      <w:pPr>
        <w:autoSpaceDE w:val="0"/>
        <w:autoSpaceDN w:val="0"/>
        <w:adjustRightInd w:val="0"/>
        <w:spacing w:line="360" w:lineRule="auto"/>
        <w:jc w:val="left"/>
        <w:rPr>
          <w:rFonts w:ascii="黑体" w:eastAsia="黑体"/>
          <w:bCs/>
          <w:kern w:val="0"/>
          <w:szCs w:val="21"/>
        </w:rPr>
      </w:pPr>
      <w:r w:rsidRPr="00CE2F30">
        <w:rPr>
          <w:rFonts w:ascii="黑体" w:eastAsia="黑体" w:hint="eastAsia"/>
          <w:bCs/>
          <w:kern w:val="0"/>
          <w:szCs w:val="21"/>
        </w:rPr>
        <w:t>（四） 粉碎</w:t>
      </w:r>
    </w:p>
    <w:p w:rsidR="0027087A" w:rsidRPr="00CE2F30" w:rsidRDefault="0027087A" w:rsidP="0027087A">
      <w:pPr>
        <w:spacing w:line="360" w:lineRule="auto"/>
        <w:ind w:firstLineChars="200" w:firstLine="420"/>
        <w:rPr>
          <w:rFonts w:hint="eastAsia"/>
          <w:szCs w:val="21"/>
        </w:rPr>
      </w:pPr>
      <w:r w:rsidRPr="00CE2F30">
        <w:rPr>
          <w:rFonts w:hint="eastAsia"/>
          <w:szCs w:val="21"/>
        </w:rPr>
        <w:t>是指将药材加工成一定粒度的粉粒，其粒度的大小应根据制剂生产需求确定。对质地坚硬、不易切制的药材，一般应粉碎后提取；一些贵重药材常粉碎成细粉直接入药，以避免损失；另有一些药材常粉碎成细粉后参与制剂成型，兼具赋型剂的作用。经粉碎的药材应说明粉碎粒度及依据，并注意出粉率。含挥发性成分的药材应注意粉碎温度；含糖或胶质较高且柔软的药材应注意粉碎方法；毒性药材应单独粉碎。</w:t>
      </w:r>
    </w:p>
    <w:p w:rsidR="00AF2C2E" w:rsidRPr="0027087A" w:rsidRDefault="00AF2C2E"/>
    <w:sectPr w:rsidR="00AF2C2E" w:rsidRPr="00270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7A"/>
    <w:rsid w:val="0027087A"/>
    <w:rsid w:val="00A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E42BF-487C-4F33-9B50-A4C3B61D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王学伟</dc:creator>
  <cp:keywords/>
  <dc:description/>
  <cp:lastModifiedBy>王学伟</cp:lastModifiedBy>
  <cp:revision>1</cp:revision>
  <dcterms:created xsi:type="dcterms:W3CDTF">2023-10-10T06:22:00Z</dcterms:created>
  <dcterms:modified xsi:type="dcterms:W3CDTF">2023-10-10T06:23:00Z</dcterms:modified>
</cp:coreProperties>
</file>