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C3" w:rsidRPr="00EB2ED5" w:rsidRDefault="000C6BC3" w:rsidP="000C6BC3">
      <w:pPr>
        <w:spacing w:line="360" w:lineRule="auto"/>
        <w:jc w:val="center"/>
        <w:outlineLvl w:val="1"/>
        <w:rPr>
          <w:rFonts w:eastAsia="黑体"/>
          <w:sz w:val="36"/>
          <w:szCs w:val="36"/>
        </w:rPr>
      </w:pPr>
      <w:bookmarkStart w:id="0" w:name="_Toc308442116"/>
      <w:bookmarkStart w:id="1" w:name="_GoBack"/>
      <w:r w:rsidRPr="00EB2ED5">
        <w:rPr>
          <w:rFonts w:eastAsia="黑体"/>
          <w:sz w:val="36"/>
          <w:szCs w:val="36"/>
        </w:rPr>
        <w:t>蜜蜂用抗</w:t>
      </w:r>
      <w:r>
        <w:rPr>
          <w:rFonts w:eastAsia="黑体" w:hint="eastAsia"/>
          <w:sz w:val="36"/>
          <w:szCs w:val="36"/>
        </w:rPr>
        <w:t>微生物</w:t>
      </w:r>
      <w:r w:rsidRPr="00EB2ED5">
        <w:rPr>
          <w:rFonts w:eastAsia="黑体"/>
          <w:sz w:val="36"/>
          <w:szCs w:val="36"/>
        </w:rPr>
        <w:t>药药效评价试验</w:t>
      </w:r>
      <w:r>
        <w:rPr>
          <w:rFonts w:eastAsia="黑体" w:hint="eastAsia"/>
          <w:sz w:val="36"/>
          <w:szCs w:val="36"/>
        </w:rPr>
        <w:t>技术</w:t>
      </w:r>
      <w:r w:rsidRPr="00EB2ED5">
        <w:rPr>
          <w:rFonts w:eastAsia="黑体"/>
          <w:sz w:val="36"/>
          <w:szCs w:val="36"/>
        </w:rPr>
        <w:t>指导原则</w:t>
      </w:r>
      <w:bookmarkEnd w:id="0"/>
    </w:p>
    <w:bookmarkEnd w:id="1"/>
    <w:p w:rsidR="000C6BC3" w:rsidRPr="00EB2ED5" w:rsidRDefault="000C6BC3" w:rsidP="000C6BC3">
      <w:pPr>
        <w:spacing w:before="100" w:beforeAutospacing="1" w:after="100" w:afterAutospacing="1" w:line="400" w:lineRule="exact"/>
        <w:jc w:val="center"/>
        <w:outlineLvl w:val="2"/>
        <w:rPr>
          <w:rFonts w:eastAsia="黑体"/>
          <w:bCs/>
          <w:sz w:val="30"/>
          <w:szCs w:val="30"/>
        </w:rPr>
      </w:pPr>
      <w:r w:rsidRPr="00EB2ED5">
        <w:rPr>
          <w:rFonts w:eastAsia="黑体"/>
          <w:bCs/>
          <w:sz w:val="30"/>
          <w:szCs w:val="30"/>
        </w:rPr>
        <w:t>一、概述</w:t>
      </w:r>
    </w:p>
    <w:p w:rsidR="000C6BC3" w:rsidRPr="00EB2ED5" w:rsidRDefault="000C6BC3" w:rsidP="000C6BC3">
      <w:pPr>
        <w:spacing w:line="360" w:lineRule="auto"/>
        <w:outlineLvl w:val="3"/>
        <w:rPr>
          <w:rFonts w:eastAsia="黑体"/>
          <w:sz w:val="28"/>
          <w:szCs w:val="28"/>
        </w:rPr>
      </w:pPr>
      <w:r w:rsidRPr="00EB2ED5">
        <w:rPr>
          <w:rFonts w:eastAsia="黑体"/>
          <w:sz w:val="28"/>
          <w:szCs w:val="28"/>
        </w:rPr>
        <w:t>（一）定义与目的</w:t>
      </w:r>
    </w:p>
    <w:p w:rsidR="000C6BC3" w:rsidRPr="00BA3E19" w:rsidRDefault="000C6BC3" w:rsidP="000C6BC3">
      <w:pPr>
        <w:spacing w:line="360" w:lineRule="auto"/>
        <w:ind w:firstLine="480"/>
        <w:rPr>
          <w:rFonts w:hAnsi="宋体"/>
          <w:szCs w:val="21"/>
        </w:rPr>
      </w:pPr>
      <w:r w:rsidRPr="00BA3E19">
        <w:rPr>
          <w:rFonts w:hAnsi="宋体"/>
          <w:szCs w:val="21"/>
        </w:rPr>
        <w:t>蜜蜂用抗</w:t>
      </w:r>
      <w:r w:rsidRPr="00BA3E19">
        <w:rPr>
          <w:rFonts w:hAnsi="宋体" w:hint="eastAsia"/>
          <w:szCs w:val="21"/>
        </w:rPr>
        <w:t>微生物</w:t>
      </w:r>
      <w:r w:rsidRPr="00BA3E19">
        <w:rPr>
          <w:rFonts w:hAnsi="宋体"/>
          <w:szCs w:val="21"/>
        </w:rPr>
        <w:t>药是指用于治疗由细菌或真菌引起蜜蜂疾病的药物。蜜蜂用抗</w:t>
      </w:r>
      <w:r w:rsidRPr="00BA3E19">
        <w:rPr>
          <w:rFonts w:hAnsi="宋体" w:hint="eastAsia"/>
          <w:szCs w:val="21"/>
        </w:rPr>
        <w:t>微生物</w:t>
      </w:r>
      <w:r w:rsidRPr="00BA3E19">
        <w:rPr>
          <w:rFonts w:hAnsi="宋体"/>
          <w:szCs w:val="21"/>
        </w:rPr>
        <w:t>药药效评价试验是蜜蜂用抗</w:t>
      </w:r>
      <w:r w:rsidRPr="00BA3E19">
        <w:rPr>
          <w:rFonts w:hAnsi="宋体" w:hint="eastAsia"/>
          <w:szCs w:val="21"/>
        </w:rPr>
        <w:t>微生物</w:t>
      </w:r>
      <w:r w:rsidRPr="00BA3E19">
        <w:rPr>
          <w:rFonts w:hAnsi="宋体"/>
          <w:szCs w:val="21"/>
        </w:rPr>
        <w:t>药的剂量确定试验，也称Ⅱ期临床试验，目的是了解不同剂量的受试药物对蜂群疾病的抗</w:t>
      </w:r>
      <w:r w:rsidRPr="00BA3E19">
        <w:rPr>
          <w:rFonts w:hAnsi="宋体" w:hint="eastAsia"/>
          <w:szCs w:val="21"/>
        </w:rPr>
        <w:t>微生物</w:t>
      </w:r>
      <w:r w:rsidRPr="00BA3E19">
        <w:rPr>
          <w:rFonts w:hAnsi="宋体"/>
          <w:szCs w:val="21"/>
        </w:rPr>
        <w:t>效果，确定受试药物的治疗作用</w:t>
      </w:r>
      <w:r w:rsidRPr="00BA3E19">
        <w:rPr>
          <w:rFonts w:hAnsi="宋体" w:hint="eastAsia"/>
          <w:szCs w:val="21"/>
        </w:rPr>
        <w:t>和</w:t>
      </w:r>
      <w:r w:rsidRPr="00BA3E19">
        <w:rPr>
          <w:rFonts w:hAnsi="宋体"/>
          <w:szCs w:val="21"/>
        </w:rPr>
        <w:t>剂量。</w:t>
      </w:r>
    </w:p>
    <w:p w:rsidR="000C6BC3" w:rsidRPr="00EB2ED5" w:rsidRDefault="000C6BC3" w:rsidP="000C6BC3">
      <w:pPr>
        <w:spacing w:line="360" w:lineRule="auto"/>
        <w:outlineLvl w:val="3"/>
        <w:rPr>
          <w:rFonts w:eastAsia="黑体"/>
          <w:sz w:val="28"/>
          <w:szCs w:val="28"/>
        </w:rPr>
      </w:pPr>
      <w:r w:rsidRPr="00EB2ED5">
        <w:rPr>
          <w:rFonts w:eastAsia="黑体"/>
          <w:sz w:val="28"/>
          <w:szCs w:val="28"/>
        </w:rPr>
        <w:t>（二）适用范围</w:t>
      </w:r>
    </w:p>
    <w:p w:rsidR="000C6BC3" w:rsidRPr="00BA3E19" w:rsidRDefault="000C6BC3" w:rsidP="000C6BC3">
      <w:pPr>
        <w:spacing w:line="360" w:lineRule="auto"/>
        <w:ind w:firstLine="480"/>
        <w:rPr>
          <w:rFonts w:hAnsi="宋体"/>
          <w:szCs w:val="21"/>
        </w:rPr>
      </w:pPr>
      <w:r w:rsidRPr="00BA3E19">
        <w:rPr>
          <w:rFonts w:hAnsi="宋体"/>
          <w:szCs w:val="21"/>
        </w:rPr>
        <w:t>本指导原则适用于治疗蜜蜂细菌或真菌疾病的抗</w:t>
      </w:r>
      <w:r w:rsidRPr="00BA3E19">
        <w:rPr>
          <w:rFonts w:hAnsi="宋体" w:hint="eastAsia"/>
          <w:szCs w:val="21"/>
        </w:rPr>
        <w:t>微生物</w:t>
      </w:r>
      <w:r w:rsidRPr="00BA3E19">
        <w:rPr>
          <w:rFonts w:hAnsi="宋体"/>
          <w:szCs w:val="21"/>
        </w:rPr>
        <w:t>药。按每种适应症进行试验，</w:t>
      </w:r>
      <w:r w:rsidRPr="00BA3E19">
        <w:rPr>
          <w:rFonts w:hAnsi="宋体" w:hint="eastAsia"/>
          <w:szCs w:val="21"/>
        </w:rPr>
        <w:t>一般</w:t>
      </w:r>
      <w:r w:rsidRPr="00BA3E19">
        <w:rPr>
          <w:rFonts w:hAnsi="宋体"/>
          <w:szCs w:val="21"/>
        </w:rPr>
        <w:t>采用人工诱发感染（接种）</w:t>
      </w:r>
      <w:r w:rsidRPr="00BA3E19">
        <w:rPr>
          <w:rFonts w:hAnsi="宋体" w:hint="eastAsia"/>
          <w:szCs w:val="21"/>
        </w:rPr>
        <w:t>，</w:t>
      </w:r>
      <w:r w:rsidRPr="00BA3E19">
        <w:rPr>
          <w:rFonts w:hAnsi="宋体"/>
          <w:szCs w:val="21"/>
        </w:rPr>
        <w:t>条件</w:t>
      </w:r>
      <w:r w:rsidRPr="00BA3E19">
        <w:rPr>
          <w:rFonts w:hAnsi="宋体" w:hint="eastAsia"/>
          <w:szCs w:val="21"/>
        </w:rPr>
        <w:t>不</w:t>
      </w:r>
      <w:r w:rsidRPr="00BA3E19">
        <w:rPr>
          <w:rFonts w:hAnsi="宋体"/>
          <w:szCs w:val="21"/>
        </w:rPr>
        <w:t>具备时也可选择自然感染病例。</w:t>
      </w:r>
    </w:p>
    <w:p w:rsidR="000C6BC3" w:rsidRPr="00EB2ED5" w:rsidRDefault="000C6BC3" w:rsidP="000C6BC3">
      <w:pPr>
        <w:spacing w:before="100" w:beforeAutospacing="1" w:after="100" w:afterAutospacing="1" w:line="400" w:lineRule="exact"/>
        <w:jc w:val="center"/>
        <w:outlineLvl w:val="2"/>
        <w:rPr>
          <w:rFonts w:eastAsia="黑体"/>
          <w:bCs/>
          <w:sz w:val="30"/>
          <w:szCs w:val="30"/>
        </w:rPr>
      </w:pPr>
      <w:r w:rsidRPr="00EB2ED5">
        <w:rPr>
          <w:rFonts w:eastAsia="黑体"/>
          <w:bCs/>
          <w:sz w:val="30"/>
          <w:szCs w:val="30"/>
        </w:rPr>
        <w:t>二、试验设计</w:t>
      </w:r>
    </w:p>
    <w:p w:rsidR="000C6BC3" w:rsidRPr="00EB2ED5" w:rsidRDefault="000C6BC3" w:rsidP="000C6BC3">
      <w:pPr>
        <w:spacing w:line="360" w:lineRule="auto"/>
        <w:outlineLvl w:val="3"/>
        <w:rPr>
          <w:rFonts w:eastAsia="黑体"/>
          <w:sz w:val="28"/>
          <w:szCs w:val="28"/>
        </w:rPr>
      </w:pPr>
      <w:r w:rsidRPr="00EB2ED5">
        <w:rPr>
          <w:rFonts w:eastAsia="黑体"/>
          <w:sz w:val="28"/>
          <w:szCs w:val="28"/>
        </w:rPr>
        <w:t>（一）试验蜂群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1.</w:t>
      </w:r>
      <w:r w:rsidRPr="00BA3E19">
        <w:rPr>
          <w:rFonts w:eastAsia="黑体"/>
          <w:szCs w:val="21"/>
        </w:rPr>
        <w:t>蜂种</w:t>
      </w:r>
      <w:r w:rsidRPr="00BA3E19">
        <w:rPr>
          <w:rFonts w:hAnsi="宋体"/>
          <w:szCs w:val="21"/>
        </w:rPr>
        <w:t>：应与药物申报应用的蜂种相一致。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2.</w:t>
      </w:r>
      <w:r w:rsidRPr="00BA3E19">
        <w:rPr>
          <w:rFonts w:eastAsia="黑体"/>
          <w:szCs w:val="21"/>
        </w:rPr>
        <w:t>来源</w:t>
      </w:r>
      <w:r w:rsidRPr="00BA3E19">
        <w:rPr>
          <w:rFonts w:hAnsi="宋体"/>
          <w:szCs w:val="21"/>
        </w:rPr>
        <w:t>：应为来源清楚、饲养规范的蜂群。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3.</w:t>
      </w:r>
      <w:r w:rsidRPr="00BA3E19">
        <w:rPr>
          <w:rFonts w:eastAsia="黑体"/>
          <w:szCs w:val="21"/>
        </w:rPr>
        <w:t>群势要求</w:t>
      </w:r>
      <w:r w:rsidRPr="00BA3E19">
        <w:rPr>
          <w:rFonts w:hAnsi="宋体"/>
          <w:szCs w:val="21"/>
        </w:rPr>
        <w:t>：各蜂群的群势应基本一致，平均为</w:t>
      </w:r>
      <w:r w:rsidRPr="00BA3E19">
        <w:rPr>
          <w:szCs w:val="21"/>
        </w:rPr>
        <w:t>6</w:t>
      </w:r>
      <w:r w:rsidRPr="00BA3E19">
        <w:rPr>
          <w:rFonts w:hAnsi="宋体"/>
          <w:szCs w:val="21"/>
        </w:rPr>
        <w:t>足框以上。在试验前定群，分别记录卵、幼虫、蜂盖子、成年蜂的数量。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4.</w:t>
      </w:r>
      <w:r w:rsidRPr="00BA3E19">
        <w:rPr>
          <w:rFonts w:eastAsia="黑体"/>
          <w:szCs w:val="21"/>
        </w:rPr>
        <w:t>试验组蜂群数</w:t>
      </w:r>
      <w:r w:rsidRPr="00BA3E19">
        <w:rPr>
          <w:rFonts w:hAnsi="宋体"/>
          <w:szCs w:val="21"/>
        </w:rPr>
        <w:t>：每个试验组蜂群数不低于（含）</w:t>
      </w:r>
      <w:r w:rsidRPr="00BA3E19">
        <w:rPr>
          <w:szCs w:val="21"/>
        </w:rPr>
        <w:t>5</w:t>
      </w:r>
      <w:r w:rsidRPr="00BA3E19">
        <w:rPr>
          <w:rFonts w:hAnsi="宋体"/>
          <w:szCs w:val="21"/>
        </w:rPr>
        <w:t>群。每个适应症的蜂群数不得低于</w:t>
      </w:r>
      <w:r w:rsidRPr="00BA3E19">
        <w:rPr>
          <w:szCs w:val="21"/>
        </w:rPr>
        <w:t>30</w:t>
      </w:r>
      <w:r w:rsidRPr="00BA3E19">
        <w:rPr>
          <w:rFonts w:hAnsi="宋体"/>
          <w:szCs w:val="21"/>
        </w:rPr>
        <w:t>群。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5.</w:t>
      </w:r>
      <w:r w:rsidRPr="00BA3E19">
        <w:rPr>
          <w:rFonts w:eastAsia="黑体"/>
          <w:szCs w:val="21"/>
        </w:rPr>
        <w:t>自然感染病例的选择</w:t>
      </w:r>
      <w:r w:rsidRPr="00BA3E19">
        <w:rPr>
          <w:rFonts w:hAnsi="宋体"/>
          <w:szCs w:val="21"/>
        </w:rPr>
        <w:t>：选用的自然感染病例应症状明显、典型，并从病例中分离出致病菌。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6.</w:t>
      </w:r>
      <w:r w:rsidRPr="00BA3E19">
        <w:rPr>
          <w:rFonts w:eastAsia="黑体"/>
          <w:szCs w:val="21"/>
        </w:rPr>
        <w:t>受试蜂群的人工诱发感染</w:t>
      </w:r>
      <w:r w:rsidRPr="00BA3E19">
        <w:rPr>
          <w:rFonts w:hAnsi="宋体"/>
          <w:szCs w:val="21"/>
        </w:rPr>
        <w:t>：接种虫龄应与疾病发生的虫龄相适应，幼虫病一般在幼虫</w:t>
      </w:r>
      <w:r w:rsidRPr="00BA3E19">
        <w:rPr>
          <w:szCs w:val="21"/>
        </w:rPr>
        <w:t>2</w:t>
      </w:r>
      <w:r w:rsidRPr="00BA3E19">
        <w:rPr>
          <w:rFonts w:hAnsi="宋体"/>
          <w:szCs w:val="21"/>
        </w:rPr>
        <w:t>日龄时接种，成年蜂在幼蜂刚出房时接种。诱发蜂群发生疾病的典型症状，并能从具典型症状的病虫中分离出所接种的病原菌。试验用菌必须是新鲜、并与野生菌株致病力、毒力相当的培养物（实验室长期人工培养的菌株要定时回接恢复致病力与毒力）。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hAnsi="宋体"/>
          <w:szCs w:val="21"/>
        </w:rPr>
        <w:t>蜂群疾病的诱发：将病原菌混入饲料中通过饲喂的方式诱发疾病的发生。蜂群疾病诱发成功后记录病情指数（幼虫病害）或发病率（成年蜂病害）。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7.</w:t>
      </w:r>
      <w:r w:rsidRPr="00BA3E19">
        <w:rPr>
          <w:rFonts w:eastAsia="黑体"/>
          <w:szCs w:val="21"/>
        </w:rPr>
        <w:t>病例淘汰</w:t>
      </w:r>
      <w:r w:rsidRPr="00BA3E19">
        <w:rPr>
          <w:rFonts w:hAnsi="宋体"/>
          <w:szCs w:val="21"/>
        </w:rPr>
        <w:t>：试验期间，试验蜂群若发生严重的盗蜂、逃群、分蜂，以及其他蜜蜂疾病</w:t>
      </w:r>
      <w:r w:rsidRPr="00BA3E19">
        <w:rPr>
          <w:rFonts w:hAnsi="宋体"/>
          <w:szCs w:val="21"/>
        </w:rPr>
        <w:lastRenderedPageBreak/>
        <w:t>发生、敌害袭扰等，导致无法评价药效，应予以淘汰。</w:t>
      </w:r>
    </w:p>
    <w:p w:rsidR="000C6BC3" w:rsidRPr="00EB2ED5" w:rsidRDefault="000C6BC3" w:rsidP="000C6BC3">
      <w:pPr>
        <w:spacing w:line="360" w:lineRule="auto"/>
        <w:outlineLvl w:val="3"/>
        <w:rPr>
          <w:rFonts w:eastAsia="黑体"/>
          <w:sz w:val="28"/>
          <w:szCs w:val="28"/>
        </w:rPr>
      </w:pPr>
      <w:r w:rsidRPr="00EB2ED5">
        <w:rPr>
          <w:rFonts w:eastAsia="黑体"/>
          <w:sz w:val="28"/>
          <w:szCs w:val="28"/>
        </w:rPr>
        <w:t>（二）试验药物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1.</w:t>
      </w:r>
      <w:r w:rsidRPr="00BA3E19">
        <w:rPr>
          <w:rFonts w:eastAsia="黑体"/>
          <w:szCs w:val="21"/>
        </w:rPr>
        <w:t>受试药物</w:t>
      </w:r>
      <w:r w:rsidRPr="00BA3E19">
        <w:rPr>
          <w:rFonts w:hAnsi="宋体"/>
          <w:szCs w:val="21"/>
        </w:rPr>
        <w:t>：受试药物应与拟上市的制剂完全一致，</w:t>
      </w:r>
      <w:r w:rsidRPr="00BA3E19">
        <w:rPr>
          <w:rFonts w:hAnsi="宋体" w:hint="eastAsia"/>
          <w:szCs w:val="21"/>
        </w:rPr>
        <w:t>有完整的产品质量标准，有合乎规定格式的说明书。受试药物应来源于同一批号，</w:t>
      </w:r>
      <w:r w:rsidRPr="00BA3E19">
        <w:rPr>
          <w:rFonts w:hAnsi="宋体"/>
          <w:szCs w:val="21"/>
        </w:rPr>
        <w:t>由申报单位自行研制并在</w:t>
      </w:r>
      <w:r w:rsidRPr="00BA3E19">
        <w:rPr>
          <w:szCs w:val="21"/>
        </w:rPr>
        <w:t>GMP</w:t>
      </w:r>
      <w:r w:rsidRPr="00BA3E19">
        <w:rPr>
          <w:rFonts w:hAnsi="宋体"/>
          <w:szCs w:val="21"/>
        </w:rPr>
        <w:t>验收合格的车间生产的样品，并提供</w:t>
      </w:r>
      <w:r w:rsidRPr="00BA3E19">
        <w:rPr>
          <w:rFonts w:hAnsi="宋体" w:hint="eastAsia"/>
          <w:szCs w:val="21"/>
        </w:rPr>
        <w:t>中国兽医药品监察所或农业部认定的其他兽药检验机构出具的产品</w:t>
      </w:r>
      <w:r w:rsidRPr="00BA3E19">
        <w:rPr>
          <w:rFonts w:hAnsi="宋体"/>
          <w:szCs w:val="21"/>
        </w:rPr>
        <w:t>检验合格报告。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2.</w:t>
      </w:r>
      <w:r w:rsidRPr="00BA3E19">
        <w:rPr>
          <w:rFonts w:eastAsia="黑体"/>
          <w:szCs w:val="21"/>
        </w:rPr>
        <w:t>对照药物</w:t>
      </w:r>
      <w:r w:rsidRPr="00BA3E19">
        <w:rPr>
          <w:rFonts w:hAnsi="宋体"/>
          <w:szCs w:val="21"/>
        </w:rPr>
        <w:t>：对照药物应当是已经在我国批准上市，与受试药物属于同一类的药物，适应症相同、剂型相同、给药方式相同。由申报单位提供，并提供</w:t>
      </w:r>
      <w:r w:rsidRPr="00BA3E19">
        <w:rPr>
          <w:rFonts w:hAnsi="宋体" w:hint="eastAsia"/>
          <w:szCs w:val="21"/>
        </w:rPr>
        <w:t>中国兽医药品监察所或农业部认定的其他兽药检验机构出具的产品</w:t>
      </w:r>
      <w:r w:rsidRPr="00BA3E19">
        <w:rPr>
          <w:rFonts w:hAnsi="宋体"/>
          <w:szCs w:val="21"/>
        </w:rPr>
        <w:t>检验合格报告。</w:t>
      </w:r>
    </w:p>
    <w:p w:rsidR="000C6BC3" w:rsidRPr="00EB2ED5" w:rsidRDefault="000C6BC3" w:rsidP="000C6BC3">
      <w:pPr>
        <w:spacing w:line="360" w:lineRule="auto"/>
        <w:outlineLvl w:val="3"/>
        <w:rPr>
          <w:rFonts w:eastAsia="黑体"/>
          <w:sz w:val="28"/>
          <w:szCs w:val="28"/>
        </w:rPr>
      </w:pPr>
      <w:r w:rsidRPr="00EB2ED5">
        <w:rPr>
          <w:rFonts w:eastAsia="黑体"/>
          <w:sz w:val="28"/>
          <w:szCs w:val="28"/>
        </w:rPr>
        <w:t>（三）给药方案</w:t>
      </w:r>
    </w:p>
    <w:p w:rsidR="000C6BC3" w:rsidRPr="00BA3E19" w:rsidRDefault="000C6BC3" w:rsidP="000C6BC3">
      <w:pPr>
        <w:pStyle w:val="af0"/>
        <w:spacing w:before="120" w:line="360" w:lineRule="auto"/>
        <w:ind w:firstLineChars="200" w:firstLine="420"/>
      </w:pPr>
      <w:r w:rsidRPr="00BA3E19">
        <w:rPr>
          <w:rFonts w:ascii="Times New Roman" w:cs="Times New Roman"/>
        </w:rPr>
        <w:t>按照受试药物拟在临床</w:t>
      </w:r>
      <w:r w:rsidRPr="00BA3E19">
        <w:rPr>
          <w:rFonts w:ascii="Times New Roman" w:cs="Times New Roman" w:hint="eastAsia"/>
        </w:rPr>
        <w:t>推荐</w:t>
      </w:r>
      <w:r w:rsidRPr="00BA3E19">
        <w:rPr>
          <w:rFonts w:ascii="Times New Roman" w:cs="Times New Roman"/>
        </w:rPr>
        <w:t>的给药方案</w:t>
      </w:r>
      <w:r w:rsidRPr="00BA3E19">
        <w:rPr>
          <w:rFonts w:ascii="Times New Roman" w:cs="Times New Roman" w:hint="eastAsia"/>
        </w:rPr>
        <w:t>给药</w:t>
      </w:r>
      <w:r w:rsidRPr="00BA3E19">
        <w:rPr>
          <w:rFonts w:ascii="Times New Roman" w:cs="Times New Roman"/>
        </w:rPr>
        <w:t>，</w:t>
      </w:r>
      <w:r w:rsidRPr="00BA3E19">
        <w:t>包括</w:t>
      </w:r>
      <w:r w:rsidRPr="00BA3E19">
        <w:rPr>
          <w:rFonts w:ascii="Times New Roman" w:cs="Times New Roman"/>
        </w:rPr>
        <w:t>给药方法</w:t>
      </w:r>
      <w:r w:rsidRPr="00BA3E19">
        <w:rPr>
          <w:rFonts w:ascii="Times New Roman" w:cs="Times New Roman" w:hint="eastAsia"/>
        </w:rPr>
        <w:t>、</w:t>
      </w:r>
      <w:r w:rsidRPr="00BA3E19">
        <w:t>给药剂量、多次给药的给药间隔时间</w:t>
      </w:r>
      <w:r w:rsidRPr="00BA3E19">
        <w:rPr>
          <w:rFonts w:hint="eastAsia"/>
        </w:rPr>
        <w:t>和疗程等</w:t>
      </w:r>
      <w:r w:rsidRPr="00BA3E19">
        <w:t>。对照药物应严格按照批准的说明书给药。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1.</w:t>
      </w:r>
      <w:r w:rsidRPr="00BA3E19">
        <w:rPr>
          <w:rFonts w:eastAsia="黑体"/>
          <w:szCs w:val="21"/>
        </w:rPr>
        <w:t>配制含药物糖浆给药法</w:t>
      </w:r>
      <w:r w:rsidRPr="00BA3E19">
        <w:rPr>
          <w:rFonts w:hAnsi="宋体"/>
          <w:szCs w:val="21"/>
        </w:rPr>
        <w:t>：用饱和糖浆配制含药糖浆，在傍晚蜜蜂均回巢时饲喂，含药糖浆的饲喂量以蜂群在</w:t>
      </w:r>
      <w:r w:rsidRPr="00BA3E19">
        <w:rPr>
          <w:szCs w:val="21"/>
        </w:rPr>
        <w:t>2</w:t>
      </w:r>
      <w:r w:rsidRPr="00BA3E19">
        <w:rPr>
          <w:rFonts w:hAnsi="宋体"/>
          <w:szCs w:val="21"/>
        </w:rPr>
        <w:t>日内食尽为宜。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2.</w:t>
      </w:r>
      <w:r w:rsidRPr="00BA3E19">
        <w:rPr>
          <w:rFonts w:eastAsia="黑体"/>
          <w:szCs w:val="21"/>
        </w:rPr>
        <w:t>配制含药花粉给药法</w:t>
      </w:r>
      <w:r w:rsidRPr="00BA3E19">
        <w:rPr>
          <w:rFonts w:hAnsi="宋体"/>
          <w:szCs w:val="21"/>
        </w:rPr>
        <w:t>：先用少量稀糖浆（糖：水＝</w:t>
      </w:r>
      <w:r w:rsidRPr="00BA3E19">
        <w:rPr>
          <w:szCs w:val="21"/>
        </w:rPr>
        <w:t>1:2</w:t>
      </w:r>
      <w:r w:rsidRPr="00BA3E19">
        <w:rPr>
          <w:rFonts w:hAnsi="宋体"/>
          <w:szCs w:val="21"/>
        </w:rPr>
        <w:t>）将花粉粒湿润</w:t>
      </w:r>
      <w:r w:rsidRPr="00BA3E19">
        <w:rPr>
          <w:szCs w:val="21"/>
        </w:rPr>
        <w:t>12</w:t>
      </w:r>
      <w:r w:rsidRPr="00BA3E19">
        <w:rPr>
          <w:rFonts w:hAnsi="宋体"/>
          <w:szCs w:val="21"/>
        </w:rPr>
        <w:t>小时，然后将药物均匀地拌入花粉中，再用浓糖浆（糖：水＝</w:t>
      </w:r>
      <w:r w:rsidRPr="00BA3E19">
        <w:rPr>
          <w:szCs w:val="21"/>
        </w:rPr>
        <w:t>1:1</w:t>
      </w:r>
      <w:r w:rsidRPr="00BA3E19">
        <w:rPr>
          <w:rFonts w:hAnsi="宋体"/>
          <w:szCs w:val="21"/>
        </w:rPr>
        <w:t>）将含药花粉拌成花粉团。拌入糖浆量以花粉团用手稍捏紧指间无糖浆流出，松手花粉团不松散为宜。将含药花粉团压成饼状置于蜂箱内上框梁上供蜜蜂自行取食，饲喂量以蜂群在</w:t>
      </w:r>
      <w:r w:rsidRPr="00BA3E19">
        <w:rPr>
          <w:szCs w:val="21"/>
        </w:rPr>
        <w:t>2</w:t>
      </w:r>
      <w:r w:rsidRPr="00BA3E19">
        <w:rPr>
          <w:rFonts w:hAnsi="宋体"/>
          <w:szCs w:val="21"/>
        </w:rPr>
        <w:t>日内食尽为宜。</w:t>
      </w:r>
    </w:p>
    <w:p w:rsidR="000C6BC3" w:rsidRPr="00EB2ED5" w:rsidRDefault="000C6BC3" w:rsidP="000C6BC3">
      <w:pPr>
        <w:spacing w:line="360" w:lineRule="auto"/>
        <w:outlineLvl w:val="3"/>
        <w:rPr>
          <w:rFonts w:eastAsia="黑体"/>
          <w:sz w:val="28"/>
          <w:szCs w:val="28"/>
        </w:rPr>
      </w:pPr>
      <w:r w:rsidRPr="00EB2ED5">
        <w:rPr>
          <w:rFonts w:eastAsia="黑体"/>
          <w:sz w:val="28"/>
          <w:szCs w:val="28"/>
        </w:rPr>
        <w:t>（四）试验周期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试验周期为整个给药疗程（治疗期）加上停止给药后的</w:t>
      </w:r>
      <w:r w:rsidRPr="00BA3E19">
        <w:rPr>
          <w:szCs w:val="21"/>
        </w:rPr>
        <w:t>21</w:t>
      </w:r>
      <w:r w:rsidRPr="00BA3E19">
        <w:rPr>
          <w:szCs w:val="21"/>
        </w:rPr>
        <w:t>天时间。</w:t>
      </w:r>
    </w:p>
    <w:p w:rsidR="000C6BC3" w:rsidRPr="00EB2ED5" w:rsidRDefault="000C6BC3" w:rsidP="000C6BC3">
      <w:pPr>
        <w:spacing w:line="360" w:lineRule="auto"/>
        <w:outlineLvl w:val="3"/>
        <w:rPr>
          <w:rFonts w:eastAsia="黑体"/>
          <w:sz w:val="28"/>
          <w:szCs w:val="28"/>
        </w:rPr>
      </w:pPr>
      <w:r w:rsidRPr="00EB2ED5">
        <w:rPr>
          <w:rFonts w:eastAsia="黑体"/>
          <w:sz w:val="28"/>
          <w:szCs w:val="28"/>
        </w:rPr>
        <w:t>（五）试验分组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t>1.</w:t>
      </w:r>
      <w:r w:rsidRPr="00BA3E19">
        <w:rPr>
          <w:rFonts w:hAnsi="宋体"/>
          <w:szCs w:val="21"/>
        </w:rPr>
        <w:t>选用人工诱发感染，</w:t>
      </w:r>
      <w:r w:rsidRPr="00BA3E19">
        <w:rPr>
          <w:rFonts w:hAnsi="宋体" w:hint="eastAsia"/>
          <w:szCs w:val="21"/>
        </w:rPr>
        <w:t>单方制剂</w:t>
      </w:r>
      <w:r w:rsidRPr="00BA3E19">
        <w:rPr>
          <w:rFonts w:hAnsi="宋体"/>
          <w:szCs w:val="21"/>
        </w:rPr>
        <w:t>试验要求分成以下六组：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hAnsi="宋体"/>
          <w:szCs w:val="21"/>
        </w:rPr>
        <w:t>（</w:t>
      </w:r>
      <w:r w:rsidRPr="00BA3E19">
        <w:rPr>
          <w:szCs w:val="21"/>
        </w:rPr>
        <w:t>1</w:t>
      </w:r>
      <w:r w:rsidRPr="00BA3E19">
        <w:rPr>
          <w:rFonts w:hAnsi="宋体"/>
          <w:szCs w:val="21"/>
        </w:rPr>
        <w:t>）空白对照（不感染不给药）组；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hAnsi="宋体"/>
          <w:szCs w:val="21"/>
        </w:rPr>
        <w:t>（</w:t>
      </w:r>
      <w:r w:rsidRPr="00BA3E19">
        <w:rPr>
          <w:szCs w:val="21"/>
        </w:rPr>
        <w:t>2</w:t>
      </w:r>
      <w:r w:rsidRPr="00BA3E19">
        <w:rPr>
          <w:rFonts w:hAnsi="宋体"/>
          <w:szCs w:val="21"/>
        </w:rPr>
        <w:t>）感染不给药组</w:t>
      </w:r>
      <w:r w:rsidRPr="00BA3E19">
        <w:rPr>
          <w:rFonts w:hAnsi="宋体" w:hint="eastAsia"/>
          <w:szCs w:val="21"/>
        </w:rPr>
        <w:t>（阴性对照组）</w:t>
      </w:r>
      <w:r w:rsidRPr="00BA3E19">
        <w:rPr>
          <w:rFonts w:hAnsi="宋体"/>
          <w:szCs w:val="21"/>
        </w:rPr>
        <w:t>；</w:t>
      </w:r>
    </w:p>
    <w:p w:rsidR="000C6BC3" w:rsidRPr="00BA3E19" w:rsidRDefault="000C6BC3" w:rsidP="000C6BC3">
      <w:pPr>
        <w:spacing w:line="360" w:lineRule="auto"/>
        <w:ind w:firstLineChars="200" w:firstLine="420"/>
        <w:rPr>
          <w:rFonts w:hint="eastAsia"/>
          <w:szCs w:val="21"/>
        </w:rPr>
      </w:pPr>
      <w:r w:rsidRPr="00BA3E19">
        <w:rPr>
          <w:rFonts w:hAnsi="宋体"/>
          <w:szCs w:val="21"/>
        </w:rPr>
        <w:t>（</w:t>
      </w:r>
      <w:r w:rsidRPr="00BA3E19">
        <w:rPr>
          <w:rFonts w:hint="eastAsia"/>
          <w:szCs w:val="21"/>
        </w:rPr>
        <w:t>3</w:t>
      </w:r>
      <w:r w:rsidRPr="00BA3E19">
        <w:rPr>
          <w:rFonts w:hAnsi="宋体"/>
          <w:szCs w:val="21"/>
        </w:rPr>
        <w:t>）受试药物推荐剂量加倍组</w:t>
      </w:r>
      <w:r w:rsidRPr="00BA3E19">
        <w:rPr>
          <w:rFonts w:hAnsi="宋体" w:hint="eastAsia"/>
          <w:szCs w:val="21"/>
        </w:rPr>
        <w:t>；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hAnsi="宋体"/>
          <w:szCs w:val="21"/>
        </w:rPr>
        <w:t>（</w:t>
      </w:r>
      <w:r w:rsidRPr="00BA3E19">
        <w:rPr>
          <w:rFonts w:hint="eastAsia"/>
          <w:szCs w:val="21"/>
        </w:rPr>
        <w:t>4</w:t>
      </w:r>
      <w:r w:rsidRPr="00BA3E19">
        <w:rPr>
          <w:rFonts w:hAnsi="宋体"/>
          <w:szCs w:val="21"/>
        </w:rPr>
        <w:t>）受试药物推荐剂量组；</w:t>
      </w:r>
    </w:p>
    <w:p w:rsidR="000C6BC3" w:rsidRPr="00BA3E19" w:rsidRDefault="000C6BC3" w:rsidP="000C6BC3">
      <w:pPr>
        <w:spacing w:line="360" w:lineRule="auto"/>
        <w:ind w:firstLineChars="200" w:firstLine="420"/>
        <w:rPr>
          <w:rFonts w:hAnsi="宋体" w:hint="eastAsia"/>
          <w:szCs w:val="21"/>
        </w:rPr>
      </w:pPr>
      <w:r w:rsidRPr="00BA3E19">
        <w:rPr>
          <w:rFonts w:hAnsi="宋体"/>
          <w:szCs w:val="21"/>
        </w:rPr>
        <w:t>（</w:t>
      </w:r>
      <w:r w:rsidRPr="00BA3E19">
        <w:rPr>
          <w:rFonts w:hint="eastAsia"/>
          <w:szCs w:val="21"/>
        </w:rPr>
        <w:t>5</w:t>
      </w:r>
      <w:r w:rsidRPr="00BA3E19">
        <w:rPr>
          <w:rFonts w:hAnsi="宋体"/>
          <w:szCs w:val="21"/>
        </w:rPr>
        <w:t>）受试药物推荐剂量减半组；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hAnsi="宋体"/>
          <w:szCs w:val="21"/>
        </w:rPr>
        <w:t>（</w:t>
      </w:r>
      <w:r w:rsidRPr="00BA3E19">
        <w:rPr>
          <w:rFonts w:hint="eastAsia"/>
          <w:szCs w:val="21"/>
        </w:rPr>
        <w:t>6</w:t>
      </w:r>
      <w:r w:rsidRPr="00BA3E19">
        <w:rPr>
          <w:rFonts w:hAnsi="宋体"/>
          <w:szCs w:val="21"/>
        </w:rPr>
        <w:t>）药物对照组</w:t>
      </w:r>
      <w:r w:rsidRPr="00BA3E19">
        <w:rPr>
          <w:rFonts w:hAnsi="宋体" w:hint="eastAsia"/>
          <w:szCs w:val="21"/>
        </w:rPr>
        <w:t>（阳性对照组）。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szCs w:val="21"/>
        </w:rPr>
        <w:lastRenderedPageBreak/>
        <w:t>2.</w:t>
      </w:r>
      <w:r w:rsidRPr="00BA3E19">
        <w:rPr>
          <w:rFonts w:hAnsi="宋体"/>
          <w:szCs w:val="21"/>
        </w:rPr>
        <w:t>选用自然感染病例，</w:t>
      </w:r>
      <w:r w:rsidRPr="00BA3E19">
        <w:rPr>
          <w:rFonts w:hAnsi="宋体" w:hint="eastAsia"/>
          <w:szCs w:val="21"/>
        </w:rPr>
        <w:t>单方制剂</w:t>
      </w:r>
      <w:r w:rsidRPr="00BA3E19">
        <w:rPr>
          <w:rFonts w:hAnsi="宋体"/>
          <w:szCs w:val="21"/>
        </w:rPr>
        <w:t>试验要求分成以下五组：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hAnsi="宋体"/>
          <w:szCs w:val="21"/>
        </w:rPr>
        <w:t>（</w:t>
      </w:r>
      <w:r w:rsidRPr="00BA3E19">
        <w:rPr>
          <w:szCs w:val="21"/>
        </w:rPr>
        <w:t>1</w:t>
      </w:r>
      <w:r w:rsidRPr="00BA3E19">
        <w:rPr>
          <w:rFonts w:hAnsi="宋体"/>
          <w:szCs w:val="21"/>
        </w:rPr>
        <w:t>）空白对照（</w:t>
      </w:r>
      <w:r w:rsidRPr="00BA3E19">
        <w:rPr>
          <w:rFonts w:hAnsi="宋体" w:hint="eastAsia"/>
          <w:szCs w:val="21"/>
        </w:rPr>
        <w:t>不感染</w:t>
      </w:r>
      <w:r w:rsidRPr="00BA3E19">
        <w:rPr>
          <w:rFonts w:hAnsi="宋体"/>
          <w:szCs w:val="21"/>
        </w:rPr>
        <w:t>不给药）组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hAnsi="宋体"/>
          <w:szCs w:val="21"/>
        </w:rPr>
        <w:t>（</w:t>
      </w:r>
      <w:r w:rsidRPr="00BA3E19">
        <w:rPr>
          <w:rFonts w:hint="eastAsia"/>
          <w:szCs w:val="21"/>
        </w:rPr>
        <w:t>2</w:t>
      </w:r>
      <w:r w:rsidRPr="00BA3E19">
        <w:rPr>
          <w:rFonts w:hAnsi="宋体"/>
          <w:szCs w:val="21"/>
        </w:rPr>
        <w:t>）受试药物推荐剂量加倍组；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hAnsi="宋体"/>
          <w:szCs w:val="21"/>
        </w:rPr>
        <w:t>（</w:t>
      </w:r>
      <w:r w:rsidRPr="00BA3E19">
        <w:rPr>
          <w:rFonts w:hint="eastAsia"/>
          <w:szCs w:val="21"/>
        </w:rPr>
        <w:t>3</w:t>
      </w:r>
      <w:r w:rsidRPr="00BA3E19">
        <w:rPr>
          <w:rFonts w:hAnsi="宋体"/>
          <w:szCs w:val="21"/>
        </w:rPr>
        <w:t>）受试药物推荐剂量组；</w:t>
      </w:r>
    </w:p>
    <w:p w:rsidR="000C6BC3" w:rsidRPr="00BA3E19" w:rsidRDefault="000C6BC3" w:rsidP="000C6BC3">
      <w:pPr>
        <w:spacing w:line="360" w:lineRule="auto"/>
        <w:ind w:firstLineChars="200" w:firstLine="420"/>
        <w:rPr>
          <w:rFonts w:hAnsi="宋体" w:hint="eastAsia"/>
          <w:szCs w:val="21"/>
        </w:rPr>
      </w:pPr>
      <w:r w:rsidRPr="00BA3E19">
        <w:rPr>
          <w:rFonts w:hAnsi="宋体"/>
          <w:szCs w:val="21"/>
        </w:rPr>
        <w:t>（</w:t>
      </w:r>
      <w:r w:rsidRPr="00BA3E19">
        <w:rPr>
          <w:rFonts w:hint="eastAsia"/>
          <w:szCs w:val="21"/>
        </w:rPr>
        <w:t>4</w:t>
      </w:r>
      <w:r w:rsidRPr="00BA3E19">
        <w:rPr>
          <w:rFonts w:hAnsi="宋体"/>
          <w:szCs w:val="21"/>
        </w:rPr>
        <w:t>）受试药物推荐剂量减半组</w:t>
      </w:r>
      <w:r w:rsidRPr="00BA3E19">
        <w:rPr>
          <w:rFonts w:hAnsi="宋体" w:hint="eastAsia"/>
          <w:szCs w:val="21"/>
        </w:rPr>
        <w:t>；</w:t>
      </w:r>
    </w:p>
    <w:p w:rsidR="000C6BC3" w:rsidRPr="00BA3E19" w:rsidRDefault="000C6BC3" w:rsidP="000C6BC3">
      <w:pPr>
        <w:spacing w:line="360" w:lineRule="auto"/>
        <w:ind w:firstLineChars="200" w:firstLine="420"/>
        <w:rPr>
          <w:rFonts w:hAnsi="宋体" w:hint="eastAsia"/>
          <w:szCs w:val="21"/>
        </w:rPr>
      </w:pPr>
      <w:r w:rsidRPr="00BA3E19">
        <w:rPr>
          <w:rFonts w:hAnsi="宋体"/>
          <w:szCs w:val="21"/>
        </w:rPr>
        <w:t>（</w:t>
      </w:r>
      <w:r w:rsidRPr="00BA3E19">
        <w:rPr>
          <w:rFonts w:hint="eastAsia"/>
          <w:szCs w:val="21"/>
        </w:rPr>
        <w:t>5</w:t>
      </w:r>
      <w:r w:rsidRPr="00BA3E19">
        <w:rPr>
          <w:rFonts w:hAnsi="宋体"/>
          <w:szCs w:val="21"/>
        </w:rPr>
        <w:t>）药物对照组</w:t>
      </w:r>
      <w:r w:rsidRPr="00BA3E19">
        <w:rPr>
          <w:rFonts w:hAnsi="宋体" w:hint="eastAsia"/>
          <w:szCs w:val="21"/>
        </w:rPr>
        <w:t>（阳性对照组）。</w:t>
      </w:r>
    </w:p>
    <w:p w:rsidR="000C6BC3" w:rsidRPr="00BA3E19" w:rsidRDefault="000C6BC3" w:rsidP="000C6BC3">
      <w:pPr>
        <w:spacing w:line="360" w:lineRule="auto"/>
        <w:ind w:firstLineChars="200" w:firstLine="420"/>
        <w:rPr>
          <w:rFonts w:hint="eastAsia"/>
          <w:szCs w:val="21"/>
        </w:rPr>
      </w:pPr>
      <w:r w:rsidRPr="00BA3E19">
        <w:rPr>
          <w:rFonts w:hAnsi="宋体" w:hint="eastAsia"/>
          <w:szCs w:val="21"/>
        </w:rPr>
        <w:t>3.</w:t>
      </w:r>
      <w:r w:rsidRPr="00BA3E19">
        <w:rPr>
          <w:rFonts w:hAnsi="宋体" w:hint="eastAsia"/>
          <w:szCs w:val="21"/>
        </w:rPr>
        <w:t>如为复方制剂还应增设单个药物的推荐剂量组。</w:t>
      </w:r>
    </w:p>
    <w:p w:rsidR="000C6BC3" w:rsidRPr="00EB2ED5" w:rsidRDefault="000C6BC3" w:rsidP="000C6BC3">
      <w:pPr>
        <w:spacing w:line="360" w:lineRule="auto"/>
        <w:outlineLvl w:val="3"/>
        <w:rPr>
          <w:rFonts w:eastAsia="黑体"/>
          <w:sz w:val="28"/>
          <w:szCs w:val="28"/>
        </w:rPr>
      </w:pPr>
      <w:r w:rsidRPr="00EB2ED5">
        <w:rPr>
          <w:rFonts w:eastAsia="黑体"/>
          <w:sz w:val="28"/>
          <w:szCs w:val="28"/>
        </w:rPr>
        <w:t>（六）观察指标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hAnsi="宋体"/>
          <w:szCs w:val="21"/>
        </w:rPr>
        <w:t>详细观察记录试验开始后、给药前、给药后和停药后各处理组蜂群的群势变化情况、病情指数或发病率的变化情况，计算防治效果。</w:t>
      </w:r>
    </w:p>
    <w:p w:rsidR="000C6BC3" w:rsidRPr="00BA3E19" w:rsidRDefault="000C6BC3" w:rsidP="000C6BC3">
      <w:pPr>
        <w:spacing w:line="360" w:lineRule="auto"/>
        <w:ind w:firstLineChars="200" w:firstLine="420"/>
        <w:rPr>
          <w:rFonts w:eastAsia="黑体"/>
          <w:szCs w:val="21"/>
        </w:rPr>
      </w:pPr>
      <w:r w:rsidRPr="00BA3E19">
        <w:rPr>
          <w:rFonts w:eastAsia="黑体"/>
          <w:szCs w:val="21"/>
        </w:rPr>
        <w:t>1.</w:t>
      </w:r>
      <w:r w:rsidRPr="00BA3E19">
        <w:rPr>
          <w:rFonts w:eastAsia="黑体"/>
          <w:szCs w:val="21"/>
        </w:rPr>
        <w:t>蜜蜂幼虫病情指数和药物防治效果的计算</w:t>
      </w:r>
    </w:p>
    <w:p w:rsidR="000C6BC3" w:rsidRPr="00BA3E19" w:rsidRDefault="000C6BC3" w:rsidP="000C6BC3">
      <w:pPr>
        <w:spacing w:line="360" w:lineRule="auto"/>
        <w:ind w:firstLineChars="200" w:firstLine="420"/>
        <w:rPr>
          <w:rFonts w:hAnsi="宋体" w:hint="eastAsia"/>
          <w:szCs w:val="21"/>
        </w:rPr>
      </w:pPr>
      <w:r w:rsidRPr="00BA3E19">
        <w:rPr>
          <w:rFonts w:hAnsi="宋体"/>
          <w:szCs w:val="21"/>
        </w:rPr>
        <w:t>蜜蜂幼虫病检查子脾时，按</w:t>
      </w:r>
      <w:r w:rsidRPr="00BA3E19">
        <w:rPr>
          <w:rFonts w:hAnsi="宋体" w:hint="eastAsia"/>
          <w:szCs w:val="21"/>
        </w:rPr>
        <w:t>下表进行</w:t>
      </w:r>
      <w:r w:rsidRPr="00BA3E19">
        <w:rPr>
          <w:rFonts w:hAnsi="宋体"/>
          <w:szCs w:val="21"/>
        </w:rPr>
        <w:t>发病轻重程度分级。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3734"/>
      </w:tblGrid>
      <w:tr w:rsidR="000C6BC3" w:rsidRPr="00BA3E19" w:rsidTr="00752DA2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C6BC3" w:rsidRPr="00BA3E19" w:rsidRDefault="000C6BC3" w:rsidP="00752DA2">
            <w:pPr>
              <w:spacing w:line="360" w:lineRule="auto"/>
              <w:rPr>
                <w:rFonts w:hint="eastAsia"/>
                <w:szCs w:val="21"/>
              </w:rPr>
            </w:pPr>
            <w:r w:rsidRPr="00BA3E19">
              <w:rPr>
                <w:rFonts w:hint="eastAsia"/>
                <w:szCs w:val="21"/>
              </w:rPr>
              <w:t>病情级数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C6BC3" w:rsidRPr="00BA3E19" w:rsidRDefault="000C6BC3" w:rsidP="00752DA2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BA3E19">
              <w:rPr>
                <w:rFonts w:hAnsi="宋体"/>
                <w:szCs w:val="21"/>
              </w:rPr>
              <w:t>发病轻重程度</w:t>
            </w:r>
          </w:p>
        </w:tc>
      </w:tr>
      <w:tr w:rsidR="000C6BC3" w:rsidRPr="00BA3E19" w:rsidTr="00752DA2">
        <w:trPr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0C6BC3" w:rsidRPr="00BA3E19" w:rsidRDefault="000C6BC3" w:rsidP="00752DA2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BA3E19">
              <w:rPr>
                <w:szCs w:val="21"/>
              </w:rPr>
              <w:t>0</w:t>
            </w:r>
            <w:r w:rsidRPr="00BA3E19">
              <w:rPr>
                <w:rFonts w:hAnsi="宋体"/>
                <w:szCs w:val="21"/>
              </w:rPr>
              <w:t>级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0C6BC3" w:rsidRPr="00BA3E19" w:rsidRDefault="000C6BC3" w:rsidP="00752DA2">
            <w:pPr>
              <w:spacing w:line="360" w:lineRule="auto"/>
              <w:rPr>
                <w:rFonts w:hint="eastAsia"/>
                <w:szCs w:val="21"/>
              </w:rPr>
            </w:pPr>
            <w:r w:rsidRPr="00BA3E19">
              <w:rPr>
                <w:rFonts w:hAnsi="宋体"/>
                <w:szCs w:val="21"/>
              </w:rPr>
              <w:t>子脾上未发现病虫</w:t>
            </w:r>
          </w:p>
        </w:tc>
      </w:tr>
      <w:tr w:rsidR="000C6BC3" w:rsidRPr="00BA3E19" w:rsidTr="00752DA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0C6BC3" w:rsidRPr="00BA3E19" w:rsidRDefault="000C6BC3" w:rsidP="00752DA2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BA3E19">
              <w:rPr>
                <w:szCs w:val="21"/>
              </w:rPr>
              <w:t>1</w:t>
            </w:r>
            <w:r w:rsidRPr="00BA3E19">
              <w:rPr>
                <w:rFonts w:hAnsi="宋体"/>
                <w:szCs w:val="21"/>
              </w:rPr>
              <w:t>级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0C6BC3" w:rsidRPr="00BA3E19" w:rsidRDefault="000C6BC3" w:rsidP="00752DA2">
            <w:pPr>
              <w:spacing w:line="360" w:lineRule="auto"/>
              <w:rPr>
                <w:rFonts w:hint="eastAsia"/>
                <w:szCs w:val="21"/>
              </w:rPr>
            </w:pPr>
            <w:r w:rsidRPr="00BA3E19">
              <w:rPr>
                <w:rFonts w:hAnsi="宋体"/>
                <w:szCs w:val="21"/>
              </w:rPr>
              <w:t>病害虫数占总幼虫数﹤</w:t>
            </w:r>
            <w:r w:rsidRPr="00BA3E19">
              <w:rPr>
                <w:szCs w:val="21"/>
              </w:rPr>
              <w:t>5</w:t>
            </w:r>
            <w:r w:rsidRPr="00BA3E19">
              <w:rPr>
                <w:rFonts w:hAnsi="宋体"/>
                <w:szCs w:val="21"/>
              </w:rPr>
              <w:t>％</w:t>
            </w:r>
          </w:p>
        </w:tc>
      </w:tr>
      <w:tr w:rsidR="000C6BC3" w:rsidRPr="00BA3E19" w:rsidTr="00752DA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0C6BC3" w:rsidRPr="00BA3E19" w:rsidRDefault="000C6BC3" w:rsidP="00752DA2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BA3E19">
              <w:rPr>
                <w:szCs w:val="21"/>
              </w:rPr>
              <w:t>2</w:t>
            </w:r>
            <w:r w:rsidRPr="00BA3E19">
              <w:rPr>
                <w:rFonts w:hAnsi="宋体"/>
                <w:szCs w:val="21"/>
              </w:rPr>
              <w:t>级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0C6BC3" w:rsidRPr="00BA3E19" w:rsidRDefault="000C6BC3" w:rsidP="00752DA2">
            <w:pPr>
              <w:spacing w:line="360" w:lineRule="auto"/>
              <w:rPr>
                <w:rFonts w:hint="eastAsia"/>
                <w:szCs w:val="21"/>
              </w:rPr>
            </w:pPr>
            <w:r w:rsidRPr="00BA3E19">
              <w:rPr>
                <w:rFonts w:hAnsi="宋体"/>
                <w:szCs w:val="21"/>
              </w:rPr>
              <w:t>病害虫数占总幼虫数</w:t>
            </w:r>
            <w:r w:rsidRPr="00BA3E19">
              <w:rPr>
                <w:rFonts w:hAnsi="宋体" w:hint="eastAsia"/>
                <w:szCs w:val="21"/>
              </w:rPr>
              <w:t>在</w:t>
            </w:r>
            <w:r w:rsidRPr="00BA3E19">
              <w:rPr>
                <w:szCs w:val="21"/>
              </w:rPr>
              <w:t>5</w:t>
            </w:r>
            <w:r w:rsidRPr="00BA3E19">
              <w:rPr>
                <w:rFonts w:hAnsi="宋体"/>
                <w:szCs w:val="21"/>
              </w:rPr>
              <w:t>％～</w:t>
            </w:r>
            <w:r w:rsidRPr="00BA3E19">
              <w:rPr>
                <w:szCs w:val="21"/>
              </w:rPr>
              <w:t>30</w:t>
            </w:r>
            <w:r w:rsidRPr="00BA3E19">
              <w:rPr>
                <w:rFonts w:hAnsi="宋体"/>
                <w:szCs w:val="21"/>
              </w:rPr>
              <w:t>％</w:t>
            </w:r>
            <w:r w:rsidRPr="00BA3E19">
              <w:rPr>
                <w:rFonts w:hAnsi="宋体" w:hint="eastAsia"/>
                <w:szCs w:val="21"/>
              </w:rPr>
              <w:t>之间</w:t>
            </w:r>
          </w:p>
        </w:tc>
      </w:tr>
      <w:tr w:rsidR="000C6BC3" w:rsidRPr="00BA3E19" w:rsidTr="00752DA2">
        <w:trPr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</w:tcPr>
          <w:p w:rsidR="000C6BC3" w:rsidRPr="00BA3E19" w:rsidRDefault="000C6BC3" w:rsidP="00752DA2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BA3E19">
              <w:rPr>
                <w:szCs w:val="21"/>
              </w:rPr>
              <w:t>3</w:t>
            </w:r>
            <w:r w:rsidRPr="00BA3E19">
              <w:rPr>
                <w:rFonts w:hAnsi="宋体"/>
                <w:szCs w:val="21"/>
              </w:rPr>
              <w:t>级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0C6BC3" w:rsidRPr="00BA3E19" w:rsidRDefault="000C6BC3" w:rsidP="00752DA2">
            <w:pPr>
              <w:spacing w:line="360" w:lineRule="auto"/>
              <w:rPr>
                <w:rFonts w:hint="eastAsia"/>
                <w:szCs w:val="21"/>
              </w:rPr>
            </w:pPr>
            <w:r w:rsidRPr="00BA3E19">
              <w:rPr>
                <w:rFonts w:hAnsi="宋体"/>
                <w:szCs w:val="21"/>
              </w:rPr>
              <w:t>病害虫数占总幼虫数﹥</w:t>
            </w:r>
            <w:r w:rsidRPr="00BA3E19">
              <w:rPr>
                <w:szCs w:val="21"/>
              </w:rPr>
              <w:t>30</w:t>
            </w:r>
            <w:r w:rsidRPr="00BA3E19">
              <w:rPr>
                <w:rFonts w:hAnsi="宋体"/>
                <w:szCs w:val="21"/>
              </w:rPr>
              <w:t>％</w:t>
            </w:r>
          </w:p>
        </w:tc>
      </w:tr>
    </w:tbl>
    <w:p w:rsidR="000C6BC3" w:rsidRPr="00BA3E19" w:rsidRDefault="000C6BC3" w:rsidP="000C6BC3">
      <w:pPr>
        <w:spacing w:line="360" w:lineRule="auto"/>
        <w:ind w:firstLineChars="200" w:firstLine="420"/>
        <w:rPr>
          <w:rFonts w:hint="eastAsia"/>
          <w:szCs w:val="21"/>
        </w:rPr>
      </w:pPr>
    </w:p>
    <w:p w:rsidR="000C6BC3" w:rsidRPr="00BA3E19" w:rsidRDefault="000C6BC3" w:rsidP="000C6BC3">
      <w:pPr>
        <w:spacing w:line="360" w:lineRule="auto"/>
        <w:jc w:val="center"/>
        <w:rPr>
          <w:rFonts w:hint="eastAsia"/>
          <w:szCs w:val="21"/>
        </w:rPr>
      </w:pPr>
      <w:r w:rsidRPr="00BA3E19">
        <w:rPr>
          <w:position w:val="-26"/>
          <w:szCs w:val="21"/>
        </w:rPr>
        <w:object w:dxaOrig="41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9" type="#_x0000_t75" style="width:208pt;height:35pt" o:ole="">
            <v:imagedata r:id="rId5" o:title=""/>
          </v:shape>
          <o:OLEObject Type="Embed" ProgID="Equation.3" ShapeID="_x0000_i1149" DrawAspect="Content" ObjectID="_1772340655" r:id="rId6"/>
        </w:object>
      </w:r>
    </w:p>
    <w:p w:rsidR="000C6BC3" w:rsidRPr="00BA3E19" w:rsidRDefault="000C6BC3" w:rsidP="000C6BC3">
      <w:pPr>
        <w:spacing w:line="360" w:lineRule="auto"/>
        <w:ind w:firstLineChars="225" w:firstLine="473"/>
        <w:jc w:val="left"/>
        <w:rPr>
          <w:szCs w:val="21"/>
        </w:rPr>
      </w:pPr>
      <w:r w:rsidRPr="00BA3E19">
        <w:rPr>
          <w:szCs w:val="21"/>
        </w:rPr>
        <w:t>其中病情指数越大，说明病害越严重。</w:t>
      </w:r>
    </w:p>
    <w:p w:rsidR="000C6BC3" w:rsidRPr="00BA3E19" w:rsidRDefault="000C6BC3" w:rsidP="000C6BC3">
      <w:pPr>
        <w:spacing w:line="360" w:lineRule="auto"/>
        <w:rPr>
          <w:rFonts w:hint="eastAsia"/>
          <w:szCs w:val="21"/>
        </w:rPr>
      </w:pPr>
      <w:r w:rsidRPr="00BA3E19">
        <w:rPr>
          <w:rFonts w:hint="eastAsia"/>
          <w:szCs w:val="21"/>
        </w:rPr>
        <w:t xml:space="preserve">    </w:t>
      </w:r>
      <w:r w:rsidRPr="00BA3E19">
        <w:rPr>
          <w:rFonts w:hint="eastAsia"/>
          <w:szCs w:val="21"/>
        </w:rPr>
        <w:t>对于人工诱发感染病例：</w:t>
      </w:r>
    </w:p>
    <w:p w:rsidR="000C6BC3" w:rsidRPr="00BA3E19" w:rsidRDefault="000C6BC3" w:rsidP="000C6BC3">
      <w:pPr>
        <w:spacing w:line="360" w:lineRule="auto"/>
        <w:rPr>
          <w:rFonts w:hint="eastAsia"/>
          <w:szCs w:val="21"/>
        </w:rPr>
      </w:pPr>
      <w:r w:rsidRPr="00BA3E19">
        <w:rPr>
          <w:position w:val="-26"/>
          <w:szCs w:val="21"/>
        </w:rPr>
        <w:object w:dxaOrig="8940" w:dyaOrig="660">
          <v:shape id="_x0000_i1150" type="#_x0000_t75" style="width:426.5pt;height:31.5pt" o:ole="">
            <v:imagedata r:id="rId7" o:title=""/>
          </v:shape>
          <o:OLEObject Type="Embed" ProgID="Equation.3" ShapeID="_x0000_i1150" DrawAspect="Content" ObjectID="_1772340656" r:id="rId8"/>
        </w:object>
      </w:r>
      <w:r w:rsidRPr="00BA3E19">
        <w:rPr>
          <w:rFonts w:hint="eastAsia"/>
          <w:szCs w:val="21"/>
        </w:rPr>
        <w:t xml:space="preserve">    </w:t>
      </w:r>
      <w:r w:rsidRPr="00BA3E19">
        <w:rPr>
          <w:rFonts w:hint="eastAsia"/>
          <w:szCs w:val="21"/>
        </w:rPr>
        <w:t>对与自然感染病例：</w:t>
      </w:r>
    </w:p>
    <w:p w:rsidR="000C6BC3" w:rsidRPr="00BA3E19" w:rsidRDefault="000C6BC3" w:rsidP="000C6BC3">
      <w:pPr>
        <w:spacing w:line="360" w:lineRule="auto"/>
        <w:rPr>
          <w:rFonts w:eastAsia="黑体"/>
          <w:szCs w:val="21"/>
        </w:rPr>
      </w:pPr>
      <w:r w:rsidRPr="00BA3E19">
        <w:rPr>
          <w:position w:val="-26"/>
          <w:szCs w:val="21"/>
        </w:rPr>
        <w:object w:dxaOrig="8960" w:dyaOrig="660">
          <v:shape id="_x0000_i1151" type="#_x0000_t75" style="width:427.5pt;height:31.5pt" o:ole="">
            <v:imagedata r:id="rId9" o:title=""/>
          </v:shape>
          <o:OLEObject Type="Embed" ProgID="Equation.3" ShapeID="_x0000_i1151" DrawAspect="Content" ObjectID="_1772340657" r:id="rId10"/>
        </w:object>
      </w:r>
      <w:r w:rsidRPr="00BA3E19">
        <w:rPr>
          <w:rFonts w:hint="eastAsia"/>
          <w:szCs w:val="21"/>
        </w:rPr>
        <w:t xml:space="preserve">    </w:t>
      </w:r>
      <w:r w:rsidRPr="00BA3E19">
        <w:rPr>
          <w:rFonts w:eastAsia="黑体"/>
          <w:szCs w:val="21"/>
        </w:rPr>
        <w:t>2.</w:t>
      </w:r>
      <w:r w:rsidRPr="00BA3E19">
        <w:rPr>
          <w:rFonts w:eastAsia="黑体"/>
          <w:szCs w:val="21"/>
        </w:rPr>
        <w:t>成年蜜蜂药物防治效果的计算</w:t>
      </w:r>
    </w:p>
    <w:p w:rsidR="000C6BC3" w:rsidRPr="00BA3E19" w:rsidRDefault="000C6BC3" w:rsidP="000C6BC3">
      <w:pPr>
        <w:spacing w:line="360" w:lineRule="auto"/>
        <w:ind w:firstLineChars="200" w:firstLine="420"/>
        <w:rPr>
          <w:rFonts w:hint="eastAsia"/>
          <w:szCs w:val="21"/>
        </w:rPr>
      </w:pPr>
      <w:r w:rsidRPr="00BA3E19">
        <w:rPr>
          <w:rFonts w:hint="eastAsia"/>
          <w:szCs w:val="21"/>
        </w:rPr>
        <w:t>对于人工诱发感染病例：</w:t>
      </w:r>
    </w:p>
    <w:p w:rsidR="000C6BC3" w:rsidRPr="00BA3E19" w:rsidRDefault="000C6BC3" w:rsidP="000C6BC3">
      <w:pPr>
        <w:spacing w:line="360" w:lineRule="auto"/>
        <w:ind w:left="420" w:hangingChars="200" w:hanging="420"/>
        <w:rPr>
          <w:rFonts w:hint="eastAsia"/>
          <w:szCs w:val="21"/>
        </w:rPr>
      </w:pPr>
      <w:r w:rsidRPr="00BA3E19">
        <w:rPr>
          <w:position w:val="-26"/>
          <w:szCs w:val="21"/>
        </w:rPr>
        <w:object w:dxaOrig="8520" w:dyaOrig="660">
          <v:shape id="_x0000_i1152" type="#_x0000_t75" style="width:406.5pt;height:31.5pt" o:ole="">
            <v:imagedata r:id="rId11" o:title=""/>
          </v:shape>
          <o:OLEObject Type="Embed" ProgID="Equation.3" ShapeID="_x0000_i1152" DrawAspect="Content" ObjectID="_1772340658" r:id="rId12"/>
        </w:object>
      </w:r>
      <w:r w:rsidRPr="00BA3E19">
        <w:rPr>
          <w:rFonts w:hint="eastAsia"/>
          <w:szCs w:val="21"/>
        </w:rPr>
        <w:t xml:space="preserve">    </w:t>
      </w:r>
      <w:r w:rsidRPr="00BA3E19">
        <w:rPr>
          <w:rFonts w:hint="eastAsia"/>
          <w:szCs w:val="21"/>
        </w:rPr>
        <w:t>对与自然感染病例：</w:t>
      </w:r>
    </w:p>
    <w:p w:rsidR="000C6BC3" w:rsidRPr="00EB2ED5" w:rsidRDefault="000C6BC3" w:rsidP="000C6BC3">
      <w:pPr>
        <w:spacing w:line="360" w:lineRule="auto"/>
        <w:rPr>
          <w:rFonts w:eastAsia="黑体"/>
          <w:sz w:val="28"/>
          <w:szCs w:val="28"/>
        </w:rPr>
      </w:pPr>
      <w:r w:rsidRPr="00BA3E19">
        <w:rPr>
          <w:position w:val="-26"/>
          <w:szCs w:val="21"/>
        </w:rPr>
        <w:object w:dxaOrig="8500" w:dyaOrig="660">
          <v:shape id="_x0000_i1153" type="#_x0000_t75" style="width:405.5pt;height:31.5pt" o:ole="">
            <v:imagedata r:id="rId13" o:title=""/>
          </v:shape>
          <o:OLEObject Type="Embed" ProgID="Equation.3" ShapeID="_x0000_i1153" DrawAspect="Content" ObjectID="_1772340659" r:id="rId14"/>
        </w:object>
      </w:r>
      <w:r w:rsidRPr="00EB2ED5">
        <w:rPr>
          <w:rFonts w:eastAsia="黑体"/>
          <w:sz w:val="28"/>
          <w:szCs w:val="28"/>
        </w:rPr>
        <w:t>（</w:t>
      </w:r>
      <w:r>
        <w:rPr>
          <w:rFonts w:eastAsia="黑体" w:hint="eastAsia"/>
          <w:sz w:val="28"/>
          <w:szCs w:val="28"/>
        </w:rPr>
        <w:t>七</w:t>
      </w:r>
      <w:r w:rsidRPr="00EB2ED5">
        <w:rPr>
          <w:rFonts w:eastAsia="黑体"/>
          <w:sz w:val="28"/>
          <w:szCs w:val="28"/>
        </w:rPr>
        <w:t>）统计分析</w:t>
      </w:r>
    </w:p>
    <w:p w:rsidR="000C6BC3" w:rsidRPr="00BA3E19" w:rsidRDefault="000C6BC3" w:rsidP="000C6BC3">
      <w:pPr>
        <w:spacing w:line="360" w:lineRule="auto"/>
        <w:ind w:firstLineChars="200" w:firstLine="420"/>
        <w:outlineLvl w:val="3"/>
        <w:rPr>
          <w:rFonts w:hAnsi="宋体" w:hint="eastAsia"/>
          <w:szCs w:val="21"/>
        </w:rPr>
      </w:pPr>
      <w:r w:rsidRPr="00BA3E19">
        <w:rPr>
          <w:rFonts w:hAnsi="宋体"/>
          <w:szCs w:val="21"/>
        </w:rPr>
        <w:t>选择合适的统计分析程序，对数据进行分析。将受试药物组与</w:t>
      </w:r>
      <w:r w:rsidRPr="00BA3E19">
        <w:rPr>
          <w:szCs w:val="21"/>
        </w:rPr>
        <w:t>对照组（包括空白对照组、药物对照组或感染不给药组）</w:t>
      </w:r>
      <w:r w:rsidRPr="00BA3E19">
        <w:rPr>
          <w:rFonts w:hint="eastAsia"/>
          <w:szCs w:val="21"/>
        </w:rPr>
        <w:t>的防治效果</w:t>
      </w:r>
      <w:r w:rsidRPr="00BA3E19">
        <w:rPr>
          <w:rFonts w:hAnsi="宋体"/>
          <w:szCs w:val="21"/>
        </w:rPr>
        <w:t>进行</w:t>
      </w:r>
      <w:r w:rsidRPr="00BA3E19">
        <w:rPr>
          <w:rFonts w:hAnsi="宋体" w:hint="eastAsia"/>
          <w:szCs w:val="21"/>
        </w:rPr>
        <w:t>x</w:t>
      </w:r>
      <w:r w:rsidRPr="00BA3E19">
        <w:rPr>
          <w:rFonts w:hAnsi="宋体" w:hint="eastAsia"/>
          <w:szCs w:val="21"/>
          <w:vertAlign w:val="superscript"/>
        </w:rPr>
        <w:t>2</w:t>
      </w:r>
      <w:r w:rsidRPr="00BA3E19">
        <w:rPr>
          <w:rFonts w:hAnsi="宋体" w:hint="eastAsia"/>
          <w:szCs w:val="21"/>
        </w:rPr>
        <w:t>检验</w:t>
      </w:r>
      <w:r w:rsidRPr="00BA3E19">
        <w:rPr>
          <w:rFonts w:hAnsi="宋体"/>
          <w:szCs w:val="21"/>
        </w:rPr>
        <w:t>，确定受试药物的治疗效果及其剂量。</w:t>
      </w:r>
    </w:p>
    <w:p w:rsidR="000C6BC3" w:rsidRPr="00EB2ED5" w:rsidRDefault="000C6BC3" w:rsidP="000C6BC3">
      <w:pPr>
        <w:spacing w:line="360" w:lineRule="auto"/>
        <w:outlineLvl w:val="3"/>
        <w:rPr>
          <w:rFonts w:eastAsia="黑体"/>
          <w:sz w:val="28"/>
          <w:szCs w:val="28"/>
        </w:rPr>
      </w:pPr>
      <w:r w:rsidRPr="00EB2ED5">
        <w:rPr>
          <w:rFonts w:eastAsia="黑体"/>
          <w:sz w:val="28"/>
          <w:szCs w:val="28"/>
        </w:rPr>
        <w:t>（</w:t>
      </w:r>
      <w:r>
        <w:rPr>
          <w:rFonts w:eastAsia="黑体" w:hint="eastAsia"/>
          <w:sz w:val="28"/>
          <w:szCs w:val="28"/>
        </w:rPr>
        <w:t>八</w:t>
      </w:r>
      <w:r w:rsidRPr="00EB2ED5">
        <w:rPr>
          <w:rFonts w:eastAsia="黑体"/>
          <w:sz w:val="28"/>
          <w:szCs w:val="28"/>
        </w:rPr>
        <w:t>）结果评价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hAnsi="宋体"/>
          <w:szCs w:val="21"/>
        </w:rPr>
        <w:t>临床药效试验结果按下列标准评价：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1.</w:t>
      </w:r>
      <w:r w:rsidRPr="00BA3E19">
        <w:rPr>
          <w:rFonts w:eastAsia="黑体" w:hint="eastAsia"/>
          <w:szCs w:val="21"/>
        </w:rPr>
        <w:t>高效</w:t>
      </w:r>
      <w:r w:rsidRPr="00BA3E19">
        <w:rPr>
          <w:rFonts w:hAnsi="宋体"/>
          <w:szCs w:val="21"/>
        </w:rPr>
        <w:t>：疾病完全被控制，子脾上无病虫，防治效果</w:t>
      </w:r>
      <w:r w:rsidRPr="00BA3E19">
        <w:rPr>
          <w:szCs w:val="21"/>
        </w:rPr>
        <w:t>≥90</w:t>
      </w:r>
      <w:r w:rsidRPr="00BA3E19">
        <w:rPr>
          <w:rFonts w:hAnsi="宋体"/>
          <w:szCs w:val="21"/>
        </w:rPr>
        <w:t>％。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2.</w:t>
      </w:r>
      <w:r w:rsidRPr="00BA3E19">
        <w:rPr>
          <w:rFonts w:eastAsia="黑体" w:hint="eastAsia"/>
          <w:szCs w:val="21"/>
        </w:rPr>
        <w:t>中</w:t>
      </w:r>
      <w:r w:rsidRPr="00BA3E19">
        <w:rPr>
          <w:rFonts w:eastAsia="黑体"/>
          <w:szCs w:val="21"/>
        </w:rPr>
        <w:t>效</w:t>
      </w:r>
      <w:r w:rsidRPr="00BA3E19">
        <w:rPr>
          <w:rFonts w:hAnsi="宋体"/>
          <w:szCs w:val="21"/>
        </w:rPr>
        <w:t>：病情明显好转，子脾上病虫数极少，防治效果</w:t>
      </w:r>
      <w:r w:rsidRPr="00BA3E19">
        <w:rPr>
          <w:szCs w:val="21"/>
        </w:rPr>
        <w:t>≥75</w:t>
      </w:r>
      <w:r w:rsidRPr="00BA3E19">
        <w:rPr>
          <w:rFonts w:hAnsi="宋体"/>
          <w:szCs w:val="21"/>
        </w:rPr>
        <w:t>％。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3.</w:t>
      </w:r>
      <w:r w:rsidRPr="00BA3E19">
        <w:rPr>
          <w:rFonts w:eastAsia="黑体" w:hint="eastAsia"/>
          <w:szCs w:val="21"/>
        </w:rPr>
        <w:t>有</w:t>
      </w:r>
      <w:r w:rsidRPr="00BA3E19">
        <w:rPr>
          <w:rFonts w:eastAsia="黑体"/>
          <w:szCs w:val="21"/>
        </w:rPr>
        <w:t>效</w:t>
      </w:r>
      <w:r w:rsidRPr="00BA3E19">
        <w:rPr>
          <w:rFonts w:hAnsi="宋体"/>
          <w:szCs w:val="21"/>
        </w:rPr>
        <w:t>：病情有所好转，防治效果</w:t>
      </w:r>
      <w:r w:rsidRPr="00BA3E19">
        <w:rPr>
          <w:szCs w:val="21"/>
        </w:rPr>
        <w:t>≥60</w:t>
      </w:r>
      <w:r w:rsidRPr="00BA3E19">
        <w:rPr>
          <w:rFonts w:hAnsi="宋体"/>
          <w:szCs w:val="21"/>
        </w:rPr>
        <w:t>％。</w:t>
      </w:r>
    </w:p>
    <w:p w:rsidR="000C6BC3" w:rsidRPr="00BA3E19" w:rsidRDefault="000C6BC3" w:rsidP="000C6BC3">
      <w:pPr>
        <w:spacing w:line="360" w:lineRule="auto"/>
        <w:ind w:firstLineChars="200" w:firstLine="420"/>
        <w:rPr>
          <w:szCs w:val="21"/>
        </w:rPr>
      </w:pPr>
      <w:r w:rsidRPr="00BA3E19">
        <w:rPr>
          <w:rFonts w:eastAsia="黑体"/>
          <w:szCs w:val="21"/>
        </w:rPr>
        <w:t>4.</w:t>
      </w:r>
      <w:r w:rsidRPr="00BA3E19">
        <w:rPr>
          <w:rFonts w:eastAsia="黑体"/>
          <w:szCs w:val="21"/>
        </w:rPr>
        <w:t>无效</w:t>
      </w:r>
      <w:r w:rsidRPr="00BA3E19">
        <w:rPr>
          <w:rFonts w:hAnsi="宋体"/>
          <w:szCs w:val="21"/>
        </w:rPr>
        <w:t>：用药后病情无明显好转，防治效果</w:t>
      </w:r>
      <w:r w:rsidRPr="00BA3E19">
        <w:rPr>
          <w:szCs w:val="21"/>
        </w:rPr>
        <w:t>&lt;</w:t>
      </w:r>
      <w:r w:rsidRPr="00BA3E19">
        <w:rPr>
          <w:rFonts w:hint="eastAsia"/>
          <w:szCs w:val="21"/>
        </w:rPr>
        <w:t>6</w:t>
      </w:r>
      <w:r w:rsidRPr="00BA3E19">
        <w:rPr>
          <w:szCs w:val="21"/>
        </w:rPr>
        <w:t>0</w:t>
      </w:r>
      <w:r w:rsidRPr="00BA3E19">
        <w:rPr>
          <w:rFonts w:hAnsi="宋体"/>
          <w:szCs w:val="21"/>
        </w:rPr>
        <w:t>％。</w:t>
      </w:r>
    </w:p>
    <w:p w:rsidR="000C6BC3" w:rsidRPr="007F7405" w:rsidRDefault="000C6BC3" w:rsidP="000C6BC3">
      <w:pPr>
        <w:spacing w:before="100" w:beforeAutospacing="1" w:after="100" w:afterAutospacing="1" w:line="400" w:lineRule="exact"/>
        <w:jc w:val="center"/>
        <w:outlineLvl w:val="2"/>
        <w:rPr>
          <w:rFonts w:eastAsia="黑体"/>
          <w:bCs/>
          <w:sz w:val="30"/>
          <w:szCs w:val="30"/>
        </w:rPr>
      </w:pPr>
      <w:r w:rsidRPr="007F7405">
        <w:rPr>
          <w:rFonts w:eastAsia="黑体"/>
          <w:bCs/>
          <w:sz w:val="30"/>
          <w:szCs w:val="30"/>
        </w:rPr>
        <w:t>三、试验报告</w:t>
      </w:r>
    </w:p>
    <w:p w:rsidR="000C6BC3" w:rsidRPr="00BA3E19" w:rsidRDefault="000C6BC3" w:rsidP="000C6BC3">
      <w:pPr>
        <w:pStyle w:val="af0"/>
        <w:adjustRightInd w:val="0"/>
        <w:snapToGrid w:val="0"/>
        <w:spacing w:before="120" w:line="360" w:lineRule="auto"/>
        <w:ind w:firstLineChars="200" w:firstLine="420"/>
        <w:rPr>
          <w:rFonts w:ascii="Times New Roman" w:hAnsi="Times New Roman" w:cs="Times New Roman"/>
        </w:rPr>
      </w:pPr>
      <w:r w:rsidRPr="00BA3E19">
        <w:rPr>
          <w:rFonts w:ascii="Times New Roman" w:hAnsi="宋体" w:cs="Times New Roman"/>
        </w:rPr>
        <w:t>为公正、科学地评价药物疗效，对试验报告内容做如下要求：</w:t>
      </w:r>
    </w:p>
    <w:p w:rsidR="000C6BC3" w:rsidRPr="00BA3E19" w:rsidRDefault="000C6BC3" w:rsidP="000C6BC3">
      <w:pPr>
        <w:pStyle w:val="af0"/>
        <w:adjustRightInd w:val="0"/>
        <w:snapToGrid w:val="0"/>
        <w:spacing w:before="120" w:line="360" w:lineRule="auto"/>
        <w:ind w:firstLineChars="200" w:firstLine="420"/>
        <w:rPr>
          <w:rFonts w:ascii="Times New Roman" w:hAnsi="Times New Roman" w:cs="Times New Roman"/>
        </w:rPr>
      </w:pPr>
      <w:r w:rsidRPr="00BA3E19">
        <w:rPr>
          <w:rFonts w:ascii="Times New Roman" w:hAnsi="宋体" w:cs="Times New Roman" w:hint="eastAsia"/>
        </w:rPr>
        <w:t>1.</w:t>
      </w:r>
      <w:r w:rsidRPr="00BA3E19">
        <w:rPr>
          <w:rFonts w:ascii="Times New Roman" w:hAnsi="宋体" w:cs="Times New Roman"/>
        </w:rPr>
        <w:t>试验目的。</w:t>
      </w:r>
    </w:p>
    <w:p w:rsidR="000C6BC3" w:rsidRPr="00BA3E19" w:rsidRDefault="000C6BC3" w:rsidP="000C6BC3">
      <w:pPr>
        <w:pStyle w:val="af0"/>
        <w:adjustRightInd w:val="0"/>
        <w:snapToGrid w:val="0"/>
        <w:spacing w:before="120" w:line="360" w:lineRule="auto"/>
        <w:ind w:firstLineChars="200" w:firstLine="420"/>
        <w:rPr>
          <w:rFonts w:ascii="Times New Roman" w:hAnsi="Times New Roman" w:cs="Times New Roman"/>
        </w:rPr>
      </w:pPr>
      <w:r w:rsidRPr="00BA3E19">
        <w:rPr>
          <w:rFonts w:ascii="Times New Roman" w:hAnsi="宋体" w:cs="Times New Roman" w:hint="eastAsia"/>
        </w:rPr>
        <w:t>2.</w:t>
      </w:r>
      <w:r w:rsidRPr="00BA3E19">
        <w:rPr>
          <w:rFonts w:ascii="Times New Roman" w:hAnsi="宋体" w:cs="Times New Roman"/>
        </w:rPr>
        <w:t>试验</w:t>
      </w:r>
      <w:r w:rsidRPr="00BA3E19">
        <w:rPr>
          <w:rFonts w:ascii="Times New Roman" w:hAnsi="宋体" w:cs="Times New Roman" w:hint="eastAsia"/>
        </w:rPr>
        <w:t>时间与地点</w:t>
      </w:r>
      <w:r w:rsidRPr="00BA3E19">
        <w:rPr>
          <w:rFonts w:ascii="Times New Roman" w:hAnsi="宋体" w:cs="Times New Roman"/>
        </w:rPr>
        <w:t>。</w:t>
      </w:r>
    </w:p>
    <w:p w:rsidR="000C6BC3" w:rsidRPr="00BA3E19" w:rsidRDefault="000C6BC3" w:rsidP="000C6BC3">
      <w:pPr>
        <w:pStyle w:val="af0"/>
        <w:adjustRightInd w:val="0"/>
        <w:snapToGrid w:val="0"/>
        <w:spacing w:before="120" w:line="360" w:lineRule="auto"/>
        <w:ind w:firstLineChars="200" w:firstLine="420"/>
        <w:rPr>
          <w:rFonts w:ascii="Times New Roman" w:hAnsi="Times New Roman" w:cs="Times New Roman"/>
        </w:rPr>
      </w:pPr>
      <w:r w:rsidRPr="00BA3E19">
        <w:rPr>
          <w:rFonts w:ascii="Times New Roman" w:hAnsi="宋体" w:cs="Times New Roman" w:hint="eastAsia"/>
        </w:rPr>
        <w:t>3.</w:t>
      </w:r>
      <w:r w:rsidRPr="00BA3E19">
        <w:rPr>
          <w:rFonts w:ascii="Times New Roman" w:hAnsi="宋体" w:cs="Times New Roman"/>
        </w:rPr>
        <w:t>试验</w:t>
      </w:r>
      <w:r w:rsidRPr="00BA3E19">
        <w:rPr>
          <w:rFonts w:ascii="Times New Roman" w:hAnsi="宋体" w:cs="Times New Roman" w:hint="eastAsia"/>
        </w:rPr>
        <w:t>设计者、负责人、</w:t>
      </w:r>
      <w:r w:rsidRPr="00BA3E19">
        <w:rPr>
          <w:rFonts w:ascii="Times New Roman" w:hAnsi="宋体" w:cs="Times New Roman"/>
        </w:rPr>
        <w:t>参加者</w:t>
      </w:r>
      <w:r w:rsidRPr="00BA3E19">
        <w:rPr>
          <w:rFonts w:ascii="Times New Roman" w:hAnsi="宋体" w:cs="Times New Roman" w:hint="eastAsia"/>
        </w:rPr>
        <w:t>姓名和电子邮箱</w:t>
      </w:r>
      <w:r w:rsidRPr="00BA3E19">
        <w:rPr>
          <w:rFonts w:ascii="Times New Roman" w:hAnsi="宋体" w:cs="Times New Roman"/>
        </w:rPr>
        <w:t>。</w:t>
      </w:r>
    </w:p>
    <w:p w:rsidR="000C6BC3" w:rsidRPr="00BA3E19" w:rsidRDefault="000C6BC3" w:rsidP="000C6BC3">
      <w:pPr>
        <w:pStyle w:val="af0"/>
        <w:adjustRightInd w:val="0"/>
        <w:snapToGrid w:val="0"/>
        <w:spacing w:before="120" w:line="360" w:lineRule="auto"/>
        <w:ind w:firstLineChars="200" w:firstLine="420"/>
        <w:rPr>
          <w:rFonts w:ascii="Times New Roman" w:hAnsi="Times New Roman" w:cs="Times New Roman"/>
        </w:rPr>
      </w:pPr>
      <w:r w:rsidRPr="00BA3E19">
        <w:rPr>
          <w:rFonts w:ascii="Times New Roman" w:hAnsi="宋体" w:cs="Times New Roman" w:hint="eastAsia"/>
        </w:rPr>
        <w:t>4.</w:t>
      </w:r>
      <w:r w:rsidRPr="00BA3E19">
        <w:rPr>
          <w:rFonts w:ascii="Times New Roman" w:hAnsi="宋体" w:cs="Times New Roman"/>
        </w:rPr>
        <w:t>试验</w:t>
      </w:r>
      <w:r w:rsidRPr="00BA3E19">
        <w:rPr>
          <w:rFonts w:ascii="Times New Roman" w:hAnsi="宋体" w:cs="Times New Roman" w:hint="eastAsia"/>
        </w:rPr>
        <w:t>蜂群</w:t>
      </w:r>
      <w:r w:rsidRPr="00BA3E19">
        <w:rPr>
          <w:rFonts w:ascii="Times New Roman" w:hAnsi="宋体" w:cs="Times New Roman"/>
        </w:rPr>
        <w:t>应注明品种。</w:t>
      </w:r>
    </w:p>
    <w:p w:rsidR="000C6BC3" w:rsidRPr="00BA3E19" w:rsidRDefault="000C6BC3" w:rsidP="000C6BC3">
      <w:pPr>
        <w:pStyle w:val="af0"/>
        <w:adjustRightInd w:val="0"/>
        <w:snapToGrid w:val="0"/>
        <w:spacing w:before="120" w:line="360" w:lineRule="auto"/>
        <w:ind w:firstLineChars="200" w:firstLine="420"/>
        <w:rPr>
          <w:rFonts w:ascii="Times New Roman" w:hAnsi="Times New Roman" w:cs="Times New Roman" w:hint="eastAsia"/>
        </w:rPr>
      </w:pPr>
      <w:r w:rsidRPr="00BA3E19">
        <w:rPr>
          <w:rFonts w:ascii="Times New Roman" w:hAnsi="宋体" w:cs="Times New Roman" w:hint="eastAsia"/>
        </w:rPr>
        <w:t>5.</w:t>
      </w:r>
      <w:r w:rsidRPr="00BA3E19">
        <w:rPr>
          <w:rFonts w:ascii="Times New Roman" w:hAnsi="宋体" w:cs="Times New Roman" w:hint="eastAsia"/>
        </w:rPr>
        <w:t>对照</w:t>
      </w:r>
      <w:r w:rsidRPr="00BA3E19">
        <w:rPr>
          <w:rFonts w:ascii="Times New Roman" w:hAnsi="宋体" w:cs="Times New Roman"/>
        </w:rPr>
        <w:t>药物需注明</w:t>
      </w:r>
      <w:r w:rsidRPr="00BA3E19">
        <w:rPr>
          <w:rFonts w:ascii="Times New Roman" w:hAnsi="宋体" w:cs="Times New Roman" w:hint="eastAsia"/>
        </w:rPr>
        <w:t>兽药</w:t>
      </w:r>
      <w:r w:rsidRPr="00BA3E19">
        <w:rPr>
          <w:rFonts w:ascii="Times New Roman" w:hAnsi="宋体" w:cs="Times New Roman"/>
        </w:rPr>
        <w:t>名称、生产厂家、规格、生产批号</w:t>
      </w:r>
      <w:r w:rsidRPr="00BA3E19">
        <w:rPr>
          <w:rFonts w:ascii="Times New Roman" w:hAnsi="宋体" w:cs="Times New Roman" w:hint="eastAsia"/>
        </w:rPr>
        <w:t>和</w:t>
      </w:r>
      <w:r w:rsidRPr="00BA3E19">
        <w:rPr>
          <w:rFonts w:ascii="Times New Roman" w:hAnsi="宋体" w:cs="Times New Roman"/>
        </w:rPr>
        <w:t>用法与用量。受试药物需注明</w:t>
      </w:r>
      <w:r w:rsidRPr="00BA3E19">
        <w:rPr>
          <w:rFonts w:ascii="Times New Roman" w:hAnsi="宋体" w:cs="Times New Roman" w:hint="eastAsia"/>
        </w:rPr>
        <w:t>兽</w:t>
      </w:r>
      <w:r w:rsidRPr="00BA3E19">
        <w:rPr>
          <w:rFonts w:ascii="Times New Roman" w:hAnsi="宋体" w:cs="Times New Roman"/>
        </w:rPr>
        <w:t>药名称、生产厂家、规格、</w:t>
      </w:r>
      <w:r w:rsidRPr="00BA3E19">
        <w:rPr>
          <w:rFonts w:ascii="Times New Roman" w:hAnsi="宋体" w:cs="Times New Roman" w:hint="eastAsia"/>
        </w:rPr>
        <w:t>生产日期和</w:t>
      </w:r>
      <w:r w:rsidRPr="00BA3E19">
        <w:rPr>
          <w:rFonts w:ascii="Times New Roman" w:hAnsi="宋体" w:cs="Times New Roman"/>
        </w:rPr>
        <w:t>生产批号</w:t>
      </w:r>
      <w:r w:rsidRPr="00BA3E19">
        <w:rPr>
          <w:rFonts w:ascii="Times New Roman" w:hAnsi="宋体" w:cs="Times New Roman" w:hint="eastAsia"/>
        </w:rPr>
        <w:t>等</w:t>
      </w:r>
      <w:r w:rsidRPr="00BA3E19">
        <w:rPr>
          <w:rFonts w:ascii="Times New Roman" w:hAnsi="宋体" w:cs="Times New Roman"/>
        </w:rPr>
        <w:t>。</w:t>
      </w:r>
    </w:p>
    <w:p w:rsidR="000C6BC3" w:rsidRPr="00BA3E19" w:rsidRDefault="000C6BC3" w:rsidP="000C6BC3">
      <w:pPr>
        <w:pStyle w:val="af0"/>
        <w:adjustRightInd w:val="0"/>
        <w:snapToGrid w:val="0"/>
        <w:spacing w:before="120" w:line="360" w:lineRule="auto"/>
        <w:ind w:firstLineChars="200" w:firstLine="420"/>
        <w:rPr>
          <w:rFonts w:ascii="Times New Roman" w:hAnsi="宋体" w:cs="Times New Roman" w:hint="eastAsia"/>
        </w:rPr>
      </w:pPr>
      <w:r w:rsidRPr="00BA3E19">
        <w:rPr>
          <w:rFonts w:ascii="Times New Roman" w:hAnsi="宋体" w:cs="Times New Roman" w:hint="eastAsia"/>
        </w:rPr>
        <w:t>6.</w:t>
      </w:r>
      <w:r w:rsidRPr="00BA3E19">
        <w:rPr>
          <w:rFonts w:ascii="Times New Roman" w:hAnsi="宋体" w:cs="Times New Roman"/>
        </w:rPr>
        <w:t>总结</w:t>
      </w:r>
      <w:r w:rsidRPr="00BA3E19">
        <w:rPr>
          <w:rFonts w:ascii="Times New Roman" w:hAnsi="宋体" w:cs="Times New Roman" w:hint="eastAsia"/>
        </w:rPr>
        <w:t>评价</w:t>
      </w:r>
      <w:r w:rsidRPr="00BA3E19">
        <w:rPr>
          <w:rFonts w:ascii="Times New Roman" w:hAnsi="宋体" w:cs="Times New Roman"/>
        </w:rPr>
        <w:t>该药物的疗效，确认受试药物的适应症、推荐剂量、给药方法、给药次数</w:t>
      </w:r>
      <w:r w:rsidRPr="00BA3E19">
        <w:rPr>
          <w:rFonts w:ascii="Times New Roman" w:hAnsi="宋体" w:cs="Times New Roman" w:hint="eastAsia"/>
        </w:rPr>
        <w:t>和</w:t>
      </w:r>
      <w:r w:rsidRPr="00BA3E19">
        <w:rPr>
          <w:rFonts w:ascii="Times New Roman" w:hAnsi="宋体" w:cs="Times New Roman"/>
        </w:rPr>
        <w:t>给药间隔等。</w:t>
      </w:r>
    </w:p>
    <w:p w:rsidR="000C6BC3" w:rsidRPr="00BA3E19" w:rsidRDefault="000C6BC3" w:rsidP="000C6BC3">
      <w:pPr>
        <w:pStyle w:val="af0"/>
        <w:adjustRightInd w:val="0"/>
        <w:snapToGrid w:val="0"/>
        <w:spacing w:before="120" w:line="360" w:lineRule="auto"/>
        <w:ind w:firstLineChars="200" w:firstLine="420"/>
        <w:rPr>
          <w:rFonts w:ascii="Times New Roman" w:hAnsi="Times New Roman" w:cs="Times New Roman"/>
        </w:rPr>
      </w:pPr>
      <w:r w:rsidRPr="00BA3E19">
        <w:rPr>
          <w:rFonts w:ascii="Times New Roman" w:hAnsi="宋体" w:cs="Times New Roman" w:hint="eastAsia"/>
        </w:rPr>
        <w:t>7.</w:t>
      </w:r>
      <w:r w:rsidRPr="00BA3E19">
        <w:rPr>
          <w:rFonts w:ascii="Times New Roman" w:hAnsi="宋体" w:cs="Times New Roman"/>
        </w:rPr>
        <w:t>试验数据，应有详细的试验原始记录。原始资料保存处、联系人、电话。</w:t>
      </w:r>
    </w:p>
    <w:p w:rsidR="000C6BC3" w:rsidRPr="00BA3E19" w:rsidRDefault="000C6BC3" w:rsidP="000C6BC3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BA3E19">
        <w:rPr>
          <w:rFonts w:hAnsi="宋体" w:hint="eastAsia"/>
          <w:szCs w:val="21"/>
        </w:rPr>
        <w:t>8.</w:t>
      </w:r>
      <w:r w:rsidRPr="00BA3E19">
        <w:rPr>
          <w:rFonts w:hAnsi="宋体"/>
          <w:szCs w:val="21"/>
        </w:rPr>
        <w:t>试验</w:t>
      </w:r>
      <w:r w:rsidRPr="00BA3E19">
        <w:rPr>
          <w:rFonts w:hAnsi="宋体" w:hint="eastAsia"/>
          <w:szCs w:val="21"/>
        </w:rPr>
        <w:t>单位（加盖</w:t>
      </w:r>
      <w:r w:rsidRPr="00BA3E19">
        <w:rPr>
          <w:rFonts w:hAnsi="宋体"/>
          <w:szCs w:val="21"/>
        </w:rPr>
        <w:t>公章</w:t>
      </w:r>
      <w:r w:rsidRPr="00BA3E19">
        <w:rPr>
          <w:rFonts w:hAnsi="宋体" w:hint="eastAsia"/>
          <w:szCs w:val="21"/>
        </w:rPr>
        <w:t>）</w:t>
      </w:r>
      <w:r w:rsidRPr="00BA3E19">
        <w:rPr>
          <w:rFonts w:hAnsi="宋体"/>
          <w:szCs w:val="21"/>
        </w:rPr>
        <w:t>。</w:t>
      </w:r>
    </w:p>
    <w:p w:rsidR="00751717" w:rsidRPr="000C6BC3" w:rsidRDefault="00751717" w:rsidP="000C6BC3"/>
    <w:sectPr w:rsidR="00751717" w:rsidRPr="000C6BC3">
      <w:footerReference w:type="even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11A" w:rsidRDefault="000C6BC3" w:rsidP="00AB6159">
    <w:pPr>
      <w:pStyle w:val="afd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4A611A" w:rsidRDefault="000C6BC3" w:rsidP="00AB6159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11A" w:rsidRDefault="000C6BC3" w:rsidP="00AB6159">
    <w:pPr>
      <w:pStyle w:val="aff6"/>
      <w:ind w:right="360"/>
      <w:jc w:val="both"/>
      <w:rPr>
        <w:rStyle w:val="aff1"/>
        <w:rFonts w:hint="eastAsia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06F7D"/>
    <w:multiLevelType w:val="hybridMultilevel"/>
    <w:tmpl w:val="9B20C2B2"/>
    <w:lvl w:ilvl="0" w:tplc="FFFFFFFF">
      <w:start w:val="1"/>
      <w:numFmt w:val="none"/>
      <w:pStyle w:val="a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302902"/>
    <w:multiLevelType w:val="hybridMultilevel"/>
    <w:tmpl w:val="BB8A0C52"/>
    <w:lvl w:ilvl="0" w:tplc="FFFFFFFF">
      <w:start w:val="1"/>
      <w:numFmt w:val="none"/>
      <w:pStyle w:val="a0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50366A"/>
    <w:multiLevelType w:val="hybridMultilevel"/>
    <w:tmpl w:val="A364A292"/>
    <w:lvl w:ilvl="0" w:tplc="FFFFFFFF">
      <w:start w:val="1"/>
      <w:numFmt w:val="none"/>
      <w:pStyle w:val="a1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 w:tplc="FFFFFFFF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7D3FBC"/>
    <w:multiLevelType w:val="multilevel"/>
    <w:tmpl w:val="7E02ADCE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2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6CEA2025"/>
    <w:multiLevelType w:val="multilevel"/>
    <w:tmpl w:val="2AC2DBFA"/>
    <w:lvl w:ilvl="0">
      <w:start w:val="1"/>
      <w:numFmt w:val="none"/>
      <w:pStyle w:val="a6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7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%2.%3.%4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5" w15:restartNumberingAfterBreak="0">
    <w:nsid w:val="76933334"/>
    <w:multiLevelType w:val="hybridMultilevel"/>
    <w:tmpl w:val="39CCA6C6"/>
    <w:lvl w:ilvl="0" w:tplc="FFFFFFFF">
      <w:start w:val="1"/>
      <w:numFmt w:val="none"/>
      <w:pStyle w:val="aa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91"/>
    <w:rsid w:val="00044185"/>
    <w:rsid w:val="00073ECD"/>
    <w:rsid w:val="000B29B6"/>
    <w:rsid w:val="000C6BC3"/>
    <w:rsid w:val="000D43D9"/>
    <w:rsid w:val="001435B7"/>
    <w:rsid w:val="002161D3"/>
    <w:rsid w:val="002A4617"/>
    <w:rsid w:val="00347420"/>
    <w:rsid w:val="003F368A"/>
    <w:rsid w:val="00415564"/>
    <w:rsid w:val="0047431A"/>
    <w:rsid w:val="004A3691"/>
    <w:rsid w:val="00542223"/>
    <w:rsid w:val="005F6E06"/>
    <w:rsid w:val="00733551"/>
    <w:rsid w:val="00751717"/>
    <w:rsid w:val="00784B79"/>
    <w:rsid w:val="008E7B66"/>
    <w:rsid w:val="008F0423"/>
    <w:rsid w:val="008F2F08"/>
    <w:rsid w:val="00972BE8"/>
    <w:rsid w:val="00A25D32"/>
    <w:rsid w:val="00A916FA"/>
    <w:rsid w:val="00AB23AD"/>
    <w:rsid w:val="00AD2DBD"/>
    <w:rsid w:val="00B40DAE"/>
    <w:rsid w:val="00BA22A3"/>
    <w:rsid w:val="00BB5FDF"/>
    <w:rsid w:val="00BD1D95"/>
    <w:rsid w:val="00BF51B1"/>
    <w:rsid w:val="00C53F10"/>
    <w:rsid w:val="00DC3765"/>
    <w:rsid w:val="00EC33AC"/>
    <w:rsid w:val="00EF0D99"/>
    <w:rsid w:val="00F5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166CDD-64FA-4E5F-A502-EF63B3EE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b">
    <w:name w:val="Normal"/>
    <w:qFormat/>
    <w:rsid w:val="004A36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b"/>
    <w:next w:val="ab"/>
    <w:link w:val="10"/>
    <w:qFormat/>
    <w:rsid w:val="000D43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b"/>
    <w:next w:val="ab"/>
    <w:link w:val="20"/>
    <w:qFormat/>
    <w:rsid w:val="0054222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b"/>
    <w:next w:val="ab"/>
    <w:link w:val="30"/>
    <w:qFormat/>
    <w:rsid w:val="004A369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b"/>
    <w:next w:val="ab"/>
    <w:link w:val="40"/>
    <w:qFormat/>
    <w:rsid w:val="0054222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b"/>
    <w:next w:val="ab"/>
    <w:link w:val="50"/>
    <w:qFormat/>
    <w:rsid w:val="0054222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b"/>
    <w:next w:val="ab"/>
    <w:link w:val="60"/>
    <w:qFormat/>
    <w:rsid w:val="0054222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b"/>
    <w:next w:val="ab"/>
    <w:link w:val="70"/>
    <w:qFormat/>
    <w:rsid w:val="0054222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b"/>
    <w:next w:val="ab"/>
    <w:link w:val="80"/>
    <w:qFormat/>
    <w:rsid w:val="00542223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b"/>
    <w:next w:val="ab"/>
    <w:link w:val="90"/>
    <w:qFormat/>
    <w:rsid w:val="00542223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character" w:customStyle="1" w:styleId="30">
    <w:name w:val="标题 3 字符"/>
    <w:basedOn w:val="ac"/>
    <w:link w:val="3"/>
    <w:rsid w:val="004A3691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4CharChar">
    <w:name w:val="标题 4 + 四号 Char Char"/>
    <w:basedOn w:val="41"/>
    <w:link w:val="4CharCharChar"/>
    <w:rsid w:val="004A3691"/>
  </w:style>
  <w:style w:type="paragraph" w:customStyle="1" w:styleId="41">
    <w:name w:val="标题 4 + 加粗"/>
    <w:basedOn w:val="ab"/>
    <w:link w:val="4Char"/>
    <w:rsid w:val="004A3691"/>
    <w:pPr>
      <w:autoSpaceDE w:val="0"/>
      <w:autoSpaceDN w:val="0"/>
      <w:adjustRightInd w:val="0"/>
      <w:jc w:val="left"/>
    </w:pPr>
    <w:rPr>
      <w:b/>
      <w:bCs/>
      <w:szCs w:val="21"/>
    </w:rPr>
  </w:style>
  <w:style w:type="character" w:customStyle="1" w:styleId="4Char">
    <w:name w:val="标题 4 + 加粗 Char"/>
    <w:link w:val="41"/>
    <w:rsid w:val="004A3691"/>
    <w:rPr>
      <w:rFonts w:ascii="Times New Roman" w:eastAsia="宋体" w:hAnsi="Times New Roman" w:cs="Times New Roman"/>
      <w:b/>
      <w:bCs/>
      <w:szCs w:val="21"/>
    </w:rPr>
  </w:style>
  <w:style w:type="character" w:customStyle="1" w:styleId="4CharCharChar">
    <w:name w:val="标题 4 + 四号 Char Char Char"/>
    <w:basedOn w:val="4Char"/>
    <w:link w:val="4CharChar"/>
    <w:rsid w:val="004A3691"/>
    <w:rPr>
      <w:rFonts w:ascii="Times New Roman" w:eastAsia="宋体" w:hAnsi="Times New Roman" w:cs="Times New Roman"/>
      <w:b/>
      <w:bCs/>
      <w:szCs w:val="21"/>
    </w:rPr>
  </w:style>
  <w:style w:type="character" w:styleId="af">
    <w:name w:val="Hyperlink"/>
    <w:uiPriority w:val="99"/>
    <w:rsid w:val="004A3691"/>
    <w:rPr>
      <w:color w:val="0000FF"/>
      <w:u w:val="single"/>
    </w:rPr>
  </w:style>
  <w:style w:type="character" w:customStyle="1" w:styleId="10">
    <w:name w:val="标题 1 字符"/>
    <w:basedOn w:val="ac"/>
    <w:link w:val="1"/>
    <w:rsid w:val="000D43D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1">
    <w:name w:val="样式1"/>
    <w:basedOn w:val="ab"/>
    <w:next w:val="af0"/>
    <w:rsid w:val="00EC33AC"/>
    <w:rPr>
      <w:rFonts w:ascii="宋体" w:hAnsi="Courier New"/>
      <w:szCs w:val="21"/>
    </w:rPr>
  </w:style>
  <w:style w:type="paragraph" w:styleId="af0">
    <w:name w:val="Plain Text"/>
    <w:basedOn w:val="ab"/>
    <w:link w:val="af1"/>
    <w:unhideWhenUsed/>
    <w:rsid w:val="00EC33AC"/>
    <w:rPr>
      <w:rFonts w:asciiTheme="minorEastAsia" w:eastAsiaTheme="minorEastAsia" w:hAnsi="Courier New" w:cs="Courier New"/>
    </w:rPr>
  </w:style>
  <w:style w:type="character" w:customStyle="1" w:styleId="af1">
    <w:name w:val="纯文本 字符"/>
    <w:basedOn w:val="ac"/>
    <w:link w:val="af0"/>
    <w:rsid w:val="00EC33AC"/>
    <w:rPr>
      <w:rFonts w:asciiTheme="minorEastAsia" w:hAnsi="Courier New" w:cs="Courier New"/>
      <w:szCs w:val="24"/>
    </w:rPr>
  </w:style>
  <w:style w:type="paragraph" w:customStyle="1" w:styleId="42">
    <w:name w:val="标题 4 +"/>
    <w:basedOn w:val="3"/>
    <w:rsid w:val="00073ECD"/>
    <w:rPr>
      <w:kern w:val="0"/>
    </w:rPr>
  </w:style>
  <w:style w:type="paragraph" w:styleId="31">
    <w:name w:val="Body Text Indent 3"/>
    <w:basedOn w:val="ab"/>
    <w:link w:val="32"/>
    <w:rsid w:val="00AB23AD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c"/>
    <w:link w:val="31"/>
    <w:rsid w:val="00AB23AD"/>
    <w:rPr>
      <w:rFonts w:ascii="Times New Roman" w:eastAsia="宋体" w:hAnsi="Times New Roman" w:cs="Times New Roman"/>
      <w:sz w:val="16"/>
      <w:szCs w:val="16"/>
    </w:rPr>
  </w:style>
  <w:style w:type="paragraph" w:customStyle="1" w:styleId="a6">
    <w:name w:val="前言、引言标题"/>
    <w:next w:val="ab"/>
    <w:rsid w:val="00972BE8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2">
    <w:name w:val="段"/>
    <w:rsid w:val="00972BE8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7">
    <w:name w:val="章标题"/>
    <w:next w:val="af2"/>
    <w:rsid w:val="00972BE8"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8">
    <w:name w:val="一级条标题"/>
    <w:next w:val="af2"/>
    <w:rsid w:val="00972BE8"/>
    <w:pPr>
      <w:numPr>
        <w:ilvl w:val="2"/>
        <w:numId w:val="1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9">
    <w:name w:val="二级条标题"/>
    <w:basedOn w:val="a8"/>
    <w:next w:val="af2"/>
    <w:rsid w:val="00972BE8"/>
    <w:pPr>
      <w:numPr>
        <w:ilvl w:val="3"/>
      </w:numPr>
      <w:outlineLvl w:val="3"/>
    </w:pPr>
  </w:style>
  <w:style w:type="paragraph" w:customStyle="1" w:styleId="af3">
    <w:name w:val="目次、标准名称标题"/>
    <w:basedOn w:val="a6"/>
    <w:next w:val="af2"/>
    <w:rsid w:val="00972BE8"/>
    <w:pPr>
      <w:numPr>
        <w:numId w:val="0"/>
      </w:numPr>
      <w:spacing w:line="460" w:lineRule="exact"/>
    </w:pPr>
  </w:style>
  <w:style w:type="paragraph" w:customStyle="1" w:styleId="af4">
    <w:name w:val="三级条标题"/>
    <w:basedOn w:val="a9"/>
    <w:next w:val="af2"/>
    <w:rsid w:val="00972BE8"/>
    <w:pPr>
      <w:numPr>
        <w:ilvl w:val="0"/>
        <w:numId w:val="0"/>
      </w:numPr>
      <w:outlineLvl w:val="4"/>
    </w:pPr>
  </w:style>
  <w:style w:type="paragraph" w:customStyle="1" w:styleId="af5">
    <w:name w:val="四级条标题"/>
    <w:basedOn w:val="af4"/>
    <w:next w:val="af2"/>
    <w:rsid w:val="00972BE8"/>
    <w:pPr>
      <w:outlineLvl w:val="5"/>
    </w:pPr>
  </w:style>
  <w:style w:type="paragraph" w:customStyle="1" w:styleId="PlainText">
    <w:name w:val="Plain Text"/>
    <w:basedOn w:val="ab"/>
    <w:rsid w:val="00A916FA"/>
    <w:pPr>
      <w:adjustRightInd w:val="0"/>
    </w:pPr>
    <w:rPr>
      <w:rFonts w:ascii="宋体" w:hAnsi="Courier New"/>
      <w:szCs w:val="20"/>
    </w:rPr>
  </w:style>
  <w:style w:type="character" w:customStyle="1" w:styleId="20">
    <w:name w:val="标题 2 字符"/>
    <w:basedOn w:val="ac"/>
    <w:link w:val="2"/>
    <w:rsid w:val="00542223"/>
    <w:rPr>
      <w:rFonts w:ascii="Arial" w:eastAsia="黑体" w:hAnsi="Arial" w:cs="Times New Roman"/>
      <w:b/>
      <w:bCs/>
      <w:sz w:val="32"/>
      <w:szCs w:val="32"/>
    </w:rPr>
  </w:style>
  <w:style w:type="character" w:customStyle="1" w:styleId="40">
    <w:name w:val="标题 4 字符"/>
    <w:basedOn w:val="ac"/>
    <w:link w:val="4"/>
    <w:rsid w:val="00542223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c"/>
    <w:link w:val="5"/>
    <w:rsid w:val="00542223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c"/>
    <w:link w:val="6"/>
    <w:rsid w:val="00542223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c"/>
    <w:link w:val="7"/>
    <w:rsid w:val="00542223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c"/>
    <w:link w:val="8"/>
    <w:rsid w:val="00542223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c"/>
    <w:link w:val="9"/>
    <w:rsid w:val="00542223"/>
    <w:rPr>
      <w:rFonts w:ascii="Arial" w:eastAsia="黑体" w:hAnsi="Arial" w:cs="Times New Roman"/>
      <w:szCs w:val="21"/>
    </w:rPr>
  </w:style>
  <w:style w:type="paragraph" w:styleId="af6">
    <w:name w:val="Document Map"/>
    <w:basedOn w:val="ab"/>
    <w:link w:val="af7"/>
    <w:semiHidden/>
    <w:rsid w:val="00542223"/>
    <w:pPr>
      <w:shd w:val="clear" w:color="auto" w:fill="000080"/>
    </w:pPr>
  </w:style>
  <w:style w:type="character" w:customStyle="1" w:styleId="af7">
    <w:name w:val="文档结构图 字符"/>
    <w:basedOn w:val="ac"/>
    <w:link w:val="af6"/>
    <w:semiHidden/>
    <w:rsid w:val="00542223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8">
    <w:name w:val="Normal (Web)"/>
    <w:basedOn w:val="ab"/>
    <w:rsid w:val="00542223"/>
    <w:pPr>
      <w:widowControl/>
      <w:spacing w:before="100" w:beforeAutospacing="1" w:after="100" w:afterAutospacing="1"/>
      <w:jc w:val="left"/>
    </w:pPr>
    <w:rPr>
      <w:rFonts w:ascii="宋体" w:hAnsi="宋体" w:cs="宋体"/>
      <w:color w:val="414141"/>
      <w:kern w:val="0"/>
      <w:sz w:val="24"/>
    </w:rPr>
  </w:style>
  <w:style w:type="paragraph" w:styleId="af9">
    <w:name w:val="Body Text"/>
    <w:basedOn w:val="ab"/>
    <w:link w:val="afa"/>
    <w:rsid w:val="00542223"/>
    <w:pPr>
      <w:autoSpaceDE w:val="0"/>
      <w:autoSpaceDN w:val="0"/>
      <w:adjustRightInd w:val="0"/>
      <w:jc w:val="left"/>
    </w:pPr>
    <w:rPr>
      <w:rFonts w:ascii="宋体" w:hAnsi="宋体"/>
      <w:kern w:val="0"/>
      <w:sz w:val="28"/>
      <w:szCs w:val="28"/>
    </w:rPr>
  </w:style>
  <w:style w:type="character" w:customStyle="1" w:styleId="afa">
    <w:name w:val="正文文本 字符"/>
    <w:basedOn w:val="ac"/>
    <w:link w:val="af9"/>
    <w:rsid w:val="00542223"/>
    <w:rPr>
      <w:rFonts w:ascii="宋体" w:eastAsia="宋体" w:hAnsi="宋体" w:cs="Times New Roman"/>
      <w:kern w:val="0"/>
      <w:sz w:val="28"/>
      <w:szCs w:val="28"/>
    </w:rPr>
  </w:style>
  <w:style w:type="paragraph" w:styleId="afb">
    <w:name w:val="Body Text Indent"/>
    <w:basedOn w:val="ab"/>
    <w:link w:val="afc"/>
    <w:rsid w:val="00542223"/>
    <w:pPr>
      <w:autoSpaceDE w:val="0"/>
      <w:autoSpaceDN w:val="0"/>
      <w:adjustRightInd w:val="0"/>
      <w:spacing w:line="360" w:lineRule="auto"/>
      <w:ind w:firstLineChars="200" w:firstLine="480"/>
      <w:jc w:val="left"/>
    </w:pPr>
    <w:rPr>
      <w:rFonts w:ascii="宋体" w:hAnsi="宋体"/>
      <w:kern w:val="0"/>
      <w:sz w:val="24"/>
    </w:rPr>
  </w:style>
  <w:style w:type="character" w:customStyle="1" w:styleId="afc">
    <w:name w:val="正文文本缩进 字符"/>
    <w:basedOn w:val="ac"/>
    <w:link w:val="afb"/>
    <w:rsid w:val="00542223"/>
    <w:rPr>
      <w:rFonts w:ascii="宋体" w:eastAsia="宋体" w:hAnsi="宋体" w:cs="Times New Roman"/>
      <w:kern w:val="0"/>
      <w:sz w:val="24"/>
      <w:szCs w:val="24"/>
    </w:rPr>
  </w:style>
  <w:style w:type="paragraph" w:styleId="21">
    <w:name w:val="Body Text Indent 2"/>
    <w:basedOn w:val="ab"/>
    <w:link w:val="22"/>
    <w:rsid w:val="00542223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c"/>
    <w:link w:val="21"/>
    <w:rsid w:val="00542223"/>
    <w:rPr>
      <w:rFonts w:ascii="Times New Roman" w:eastAsia="宋体" w:hAnsi="Times New Roman" w:cs="Times New Roman"/>
      <w:szCs w:val="24"/>
    </w:rPr>
  </w:style>
  <w:style w:type="paragraph" w:styleId="afd">
    <w:name w:val="footer"/>
    <w:basedOn w:val="ab"/>
    <w:link w:val="afe"/>
    <w:rsid w:val="00542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e">
    <w:name w:val="页脚 字符"/>
    <w:basedOn w:val="ac"/>
    <w:link w:val="afd"/>
    <w:rsid w:val="00542223"/>
    <w:rPr>
      <w:rFonts w:ascii="Times New Roman" w:eastAsia="宋体" w:hAnsi="Times New Roman" w:cs="Times New Roman"/>
      <w:sz w:val="18"/>
      <w:szCs w:val="18"/>
    </w:rPr>
  </w:style>
  <w:style w:type="paragraph" w:styleId="aff">
    <w:name w:val="Date"/>
    <w:basedOn w:val="ab"/>
    <w:next w:val="ab"/>
    <w:link w:val="aff0"/>
    <w:rsid w:val="00542223"/>
    <w:pPr>
      <w:ind w:leftChars="2500" w:left="100"/>
    </w:pPr>
    <w:rPr>
      <w:sz w:val="24"/>
    </w:rPr>
  </w:style>
  <w:style w:type="character" w:customStyle="1" w:styleId="aff0">
    <w:name w:val="日期 字符"/>
    <w:basedOn w:val="ac"/>
    <w:link w:val="aff"/>
    <w:rsid w:val="00542223"/>
    <w:rPr>
      <w:rFonts w:ascii="Times New Roman" w:eastAsia="宋体" w:hAnsi="Times New Roman" w:cs="Times New Roman"/>
      <w:sz w:val="24"/>
      <w:szCs w:val="24"/>
    </w:rPr>
  </w:style>
  <w:style w:type="character" w:styleId="aff1">
    <w:name w:val="page number"/>
    <w:basedOn w:val="ac"/>
    <w:rsid w:val="00542223"/>
  </w:style>
  <w:style w:type="character" w:styleId="aff2">
    <w:name w:val="Strong"/>
    <w:qFormat/>
    <w:rsid w:val="00542223"/>
    <w:rPr>
      <w:b/>
      <w:bCs/>
    </w:rPr>
  </w:style>
  <w:style w:type="paragraph" w:styleId="aff3">
    <w:name w:val="header"/>
    <w:basedOn w:val="ab"/>
    <w:link w:val="aff4"/>
    <w:rsid w:val="00542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4">
    <w:name w:val="页眉 字符"/>
    <w:basedOn w:val="ac"/>
    <w:link w:val="aff3"/>
    <w:rsid w:val="00542223"/>
    <w:rPr>
      <w:rFonts w:ascii="Times New Roman" w:eastAsia="宋体" w:hAnsi="Times New Roman" w:cs="Times New Roman"/>
      <w:sz w:val="18"/>
      <w:szCs w:val="18"/>
    </w:rPr>
  </w:style>
  <w:style w:type="table" w:styleId="aff5">
    <w:name w:val="Table Grid"/>
    <w:basedOn w:val="ad"/>
    <w:rsid w:val="005422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标准书脚_奇数页"/>
    <w:rsid w:val="00542223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7">
    <w:name w:val="实施日期"/>
    <w:basedOn w:val="ab"/>
    <w:rsid w:val="00542223"/>
    <w:pPr>
      <w:framePr w:w="4000" w:h="473" w:hRule="exact" w:vSpace="180" w:wrap="around" w:hAnchor="margin" w:xAlign="right" w:y="13511" w:anchorLock="1"/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aff8">
    <w:name w:val="图表脚注"/>
    <w:next w:val="af2"/>
    <w:rsid w:val="00542223"/>
    <w:pPr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character" w:styleId="HTML">
    <w:name w:val="HTML Code"/>
    <w:rsid w:val="00542223"/>
    <w:rPr>
      <w:rFonts w:ascii="Courier New" w:hAnsi="Courier New"/>
      <w:sz w:val="20"/>
      <w:szCs w:val="20"/>
    </w:rPr>
  </w:style>
  <w:style w:type="character" w:styleId="HTML0">
    <w:name w:val="HTML Variable"/>
    <w:rsid w:val="00542223"/>
    <w:rPr>
      <w:i/>
      <w:iCs/>
    </w:rPr>
  </w:style>
  <w:style w:type="character" w:styleId="HTML1">
    <w:name w:val="HTML Typewriter"/>
    <w:rsid w:val="00542223"/>
    <w:rPr>
      <w:rFonts w:ascii="Courier New" w:hAnsi="Courier New"/>
      <w:sz w:val="20"/>
      <w:szCs w:val="20"/>
    </w:rPr>
  </w:style>
  <w:style w:type="paragraph" w:styleId="HTML2">
    <w:name w:val="HTML Address"/>
    <w:basedOn w:val="ab"/>
    <w:link w:val="HTML3"/>
    <w:rsid w:val="00542223"/>
    <w:rPr>
      <w:i/>
      <w:iCs/>
    </w:rPr>
  </w:style>
  <w:style w:type="character" w:customStyle="1" w:styleId="HTML3">
    <w:name w:val="HTML 地址 字符"/>
    <w:basedOn w:val="ac"/>
    <w:link w:val="HTML2"/>
    <w:rsid w:val="00542223"/>
    <w:rPr>
      <w:rFonts w:ascii="Times New Roman" w:eastAsia="宋体" w:hAnsi="Times New Roman" w:cs="Times New Roman"/>
      <w:i/>
      <w:iCs/>
      <w:szCs w:val="24"/>
    </w:rPr>
  </w:style>
  <w:style w:type="character" w:styleId="HTML4">
    <w:name w:val="HTML Definition"/>
    <w:rsid w:val="00542223"/>
    <w:rPr>
      <w:i/>
      <w:iCs/>
    </w:rPr>
  </w:style>
  <w:style w:type="character" w:styleId="HTML5">
    <w:name w:val="HTML Keyboard"/>
    <w:rsid w:val="00542223"/>
    <w:rPr>
      <w:rFonts w:ascii="Courier New" w:hAnsi="Courier New"/>
      <w:sz w:val="20"/>
      <w:szCs w:val="20"/>
    </w:rPr>
  </w:style>
  <w:style w:type="character" w:styleId="HTML6">
    <w:name w:val="HTML Acronym"/>
    <w:basedOn w:val="ac"/>
    <w:rsid w:val="00542223"/>
  </w:style>
  <w:style w:type="character" w:styleId="HTML7">
    <w:name w:val="HTML Sample"/>
    <w:rsid w:val="00542223"/>
    <w:rPr>
      <w:rFonts w:ascii="Courier New" w:hAnsi="Courier New"/>
    </w:rPr>
  </w:style>
  <w:style w:type="paragraph" w:styleId="HTML8">
    <w:name w:val="HTML Preformatted"/>
    <w:basedOn w:val="ab"/>
    <w:link w:val="HTML9"/>
    <w:rsid w:val="00542223"/>
    <w:rPr>
      <w:rFonts w:ascii="Courier New" w:hAnsi="Courier New" w:cs="Courier New"/>
      <w:sz w:val="20"/>
      <w:szCs w:val="20"/>
    </w:rPr>
  </w:style>
  <w:style w:type="character" w:customStyle="1" w:styleId="HTML9">
    <w:name w:val="HTML 预设格式 字符"/>
    <w:basedOn w:val="ac"/>
    <w:link w:val="HTML8"/>
    <w:rsid w:val="00542223"/>
    <w:rPr>
      <w:rFonts w:ascii="Courier New" w:eastAsia="宋体" w:hAnsi="Courier New" w:cs="Courier New"/>
      <w:sz w:val="20"/>
      <w:szCs w:val="20"/>
    </w:rPr>
  </w:style>
  <w:style w:type="character" w:styleId="HTMLa">
    <w:name w:val="HTML Cite"/>
    <w:rsid w:val="00542223"/>
    <w:rPr>
      <w:i/>
      <w:iCs/>
    </w:rPr>
  </w:style>
  <w:style w:type="paragraph" w:styleId="aff9">
    <w:name w:val="Title"/>
    <w:basedOn w:val="ab"/>
    <w:link w:val="affa"/>
    <w:qFormat/>
    <w:rsid w:val="00542223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a">
    <w:name w:val="标题 字符"/>
    <w:basedOn w:val="ac"/>
    <w:link w:val="aff9"/>
    <w:rsid w:val="00542223"/>
    <w:rPr>
      <w:rFonts w:ascii="Arial" w:eastAsia="宋体" w:hAnsi="Arial" w:cs="Arial"/>
      <w:b/>
      <w:bCs/>
      <w:sz w:val="32"/>
      <w:szCs w:val="32"/>
    </w:rPr>
  </w:style>
  <w:style w:type="paragraph" w:customStyle="1" w:styleId="affb">
    <w:name w:val="标准标志"/>
    <w:next w:val="ab"/>
    <w:rsid w:val="00542223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fc">
    <w:name w:val="标准称谓"/>
    <w:next w:val="ab"/>
    <w:rsid w:val="00542223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fd">
    <w:name w:val="标准书脚_偶数页"/>
    <w:rsid w:val="00542223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e">
    <w:name w:val="标准书眉_奇数页"/>
    <w:next w:val="ab"/>
    <w:rsid w:val="00542223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noProof/>
      <w:kern w:val="0"/>
      <w:szCs w:val="20"/>
    </w:rPr>
  </w:style>
  <w:style w:type="paragraph" w:customStyle="1" w:styleId="afff">
    <w:name w:val="标准书眉_偶数页"/>
    <w:basedOn w:val="affe"/>
    <w:next w:val="ab"/>
    <w:rsid w:val="00542223"/>
    <w:pPr>
      <w:jc w:val="left"/>
    </w:pPr>
  </w:style>
  <w:style w:type="paragraph" w:customStyle="1" w:styleId="afff0">
    <w:name w:val="标准书眉一"/>
    <w:rsid w:val="0054222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1">
    <w:name w:val="参考文献、索引标题"/>
    <w:basedOn w:val="a6"/>
    <w:next w:val="ab"/>
    <w:rsid w:val="00542223"/>
    <w:pPr>
      <w:numPr>
        <w:numId w:val="0"/>
      </w:numPr>
      <w:spacing w:after="200"/>
    </w:pPr>
    <w:rPr>
      <w:sz w:val="21"/>
    </w:rPr>
  </w:style>
  <w:style w:type="character" w:customStyle="1" w:styleId="afff2">
    <w:name w:val="发布"/>
    <w:rsid w:val="00542223"/>
    <w:rPr>
      <w:rFonts w:ascii="黑体" w:eastAsia="黑体"/>
      <w:spacing w:val="22"/>
      <w:w w:val="100"/>
      <w:position w:val="3"/>
      <w:sz w:val="28"/>
    </w:rPr>
  </w:style>
  <w:style w:type="paragraph" w:customStyle="1" w:styleId="afff3">
    <w:name w:val="发布部门"/>
    <w:next w:val="af2"/>
    <w:rsid w:val="00542223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ff4">
    <w:name w:val="发布日期"/>
    <w:rsid w:val="00542223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12">
    <w:name w:val="封面标准号1"/>
    <w:rsid w:val="0054222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23">
    <w:name w:val="封面标准号2"/>
    <w:basedOn w:val="12"/>
    <w:rsid w:val="00542223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f5">
    <w:name w:val="封面标准代替信息"/>
    <w:basedOn w:val="23"/>
    <w:rsid w:val="00542223"/>
    <w:pPr>
      <w:framePr w:wrap="auto"/>
      <w:spacing w:before="57"/>
    </w:pPr>
    <w:rPr>
      <w:rFonts w:ascii="宋体"/>
      <w:sz w:val="21"/>
    </w:rPr>
  </w:style>
  <w:style w:type="paragraph" w:customStyle="1" w:styleId="afff6">
    <w:name w:val="封面标准名称"/>
    <w:rsid w:val="0054222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7">
    <w:name w:val="封面标准文稿编辑信息"/>
    <w:rsid w:val="00542223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ff8">
    <w:name w:val="封面标准文稿类别"/>
    <w:rsid w:val="0054222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ff9">
    <w:name w:val="封面标准英文名称"/>
    <w:rsid w:val="00542223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a">
    <w:name w:val="封面一致性程度标识"/>
    <w:rsid w:val="0054222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ffb">
    <w:name w:val="封面正文"/>
    <w:rsid w:val="0054222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c">
    <w:name w:val="附录标识"/>
    <w:basedOn w:val="a6"/>
    <w:rsid w:val="00542223"/>
    <w:pPr>
      <w:numPr>
        <w:numId w:val="0"/>
      </w:numPr>
      <w:tabs>
        <w:tab w:val="left" w:pos="6405"/>
      </w:tabs>
      <w:spacing w:after="200"/>
    </w:pPr>
    <w:rPr>
      <w:sz w:val="21"/>
    </w:rPr>
  </w:style>
  <w:style w:type="paragraph" w:customStyle="1" w:styleId="a0">
    <w:name w:val="附录表标题"/>
    <w:next w:val="af2"/>
    <w:rsid w:val="00542223"/>
    <w:pPr>
      <w:numPr>
        <w:numId w:val="5"/>
      </w:numPr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fffd">
    <w:name w:val="附录章标题"/>
    <w:next w:val="af2"/>
    <w:rsid w:val="00542223"/>
    <w:p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2">
    <w:name w:val="附录一级条标题"/>
    <w:basedOn w:val="afffd"/>
    <w:next w:val="af2"/>
    <w:rsid w:val="00542223"/>
    <w:pPr>
      <w:numPr>
        <w:ilvl w:val="1"/>
        <w:numId w:val="2"/>
      </w:numPr>
      <w:autoSpaceDN w:val="0"/>
      <w:spacing w:beforeLines="0" w:before="0" w:afterLines="0" w:after="0"/>
      <w:outlineLvl w:val="2"/>
    </w:pPr>
  </w:style>
  <w:style w:type="paragraph" w:customStyle="1" w:styleId="a3">
    <w:name w:val="附录二级条标题"/>
    <w:basedOn w:val="a2"/>
    <w:next w:val="af2"/>
    <w:rsid w:val="00542223"/>
    <w:pPr>
      <w:numPr>
        <w:ilvl w:val="2"/>
      </w:numPr>
      <w:outlineLvl w:val="3"/>
    </w:pPr>
  </w:style>
  <w:style w:type="paragraph" w:customStyle="1" w:styleId="a4">
    <w:name w:val="附录三级条标题"/>
    <w:basedOn w:val="a3"/>
    <w:next w:val="af2"/>
    <w:rsid w:val="00542223"/>
    <w:pPr>
      <w:numPr>
        <w:ilvl w:val="3"/>
      </w:numPr>
      <w:outlineLvl w:val="4"/>
    </w:pPr>
  </w:style>
  <w:style w:type="paragraph" w:customStyle="1" w:styleId="a5">
    <w:name w:val="附录四级条标题"/>
    <w:basedOn w:val="a4"/>
    <w:next w:val="af2"/>
    <w:rsid w:val="00542223"/>
    <w:pPr>
      <w:numPr>
        <w:ilvl w:val="4"/>
      </w:numPr>
      <w:outlineLvl w:val="5"/>
    </w:pPr>
  </w:style>
  <w:style w:type="paragraph" w:customStyle="1" w:styleId="a">
    <w:name w:val="附录图标题"/>
    <w:next w:val="af2"/>
    <w:rsid w:val="00542223"/>
    <w:pPr>
      <w:numPr>
        <w:numId w:val="6"/>
      </w:num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e">
    <w:name w:val="附录五级条标题"/>
    <w:basedOn w:val="a5"/>
    <w:next w:val="af2"/>
    <w:rsid w:val="00542223"/>
    <w:pPr>
      <w:numPr>
        <w:ilvl w:val="0"/>
        <w:numId w:val="0"/>
      </w:numPr>
      <w:tabs>
        <w:tab w:val="num" w:pos="2940"/>
      </w:tabs>
      <w:ind w:left="2940" w:hanging="420"/>
      <w:outlineLvl w:val="6"/>
    </w:pPr>
  </w:style>
  <w:style w:type="character" w:customStyle="1" w:styleId="affff">
    <w:name w:val="个人答复风格"/>
    <w:rsid w:val="00542223"/>
    <w:rPr>
      <w:rFonts w:ascii="Arial" w:eastAsia="宋体" w:hAnsi="Arial" w:cs="Arial"/>
      <w:color w:val="auto"/>
      <w:sz w:val="20"/>
    </w:rPr>
  </w:style>
  <w:style w:type="character" w:customStyle="1" w:styleId="affff0">
    <w:name w:val="个人撰写风格"/>
    <w:rsid w:val="00542223"/>
    <w:rPr>
      <w:rFonts w:ascii="Arial" w:eastAsia="宋体" w:hAnsi="Arial" w:cs="Arial"/>
      <w:color w:val="auto"/>
      <w:sz w:val="20"/>
    </w:rPr>
  </w:style>
  <w:style w:type="paragraph" w:styleId="affff1">
    <w:name w:val="footnote text"/>
    <w:basedOn w:val="ab"/>
    <w:link w:val="affff2"/>
    <w:semiHidden/>
    <w:rsid w:val="00542223"/>
    <w:pPr>
      <w:snapToGrid w:val="0"/>
      <w:jc w:val="left"/>
    </w:pPr>
    <w:rPr>
      <w:sz w:val="18"/>
      <w:szCs w:val="18"/>
    </w:rPr>
  </w:style>
  <w:style w:type="character" w:customStyle="1" w:styleId="affff2">
    <w:name w:val="脚注文本 字符"/>
    <w:basedOn w:val="ac"/>
    <w:link w:val="affff1"/>
    <w:semiHidden/>
    <w:rsid w:val="00542223"/>
    <w:rPr>
      <w:rFonts w:ascii="Times New Roman" w:eastAsia="宋体" w:hAnsi="Times New Roman" w:cs="Times New Roman"/>
      <w:sz w:val="18"/>
      <w:szCs w:val="18"/>
    </w:rPr>
  </w:style>
  <w:style w:type="paragraph" w:customStyle="1" w:styleId="affff3">
    <w:name w:val="列项——（一级）"/>
    <w:rsid w:val="00542223"/>
    <w:pPr>
      <w:widowControl w:val="0"/>
      <w:tabs>
        <w:tab w:val="num" w:pos="854"/>
      </w:tabs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a">
    <w:name w:val="列项●（二级）"/>
    <w:rsid w:val="00542223"/>
    <w:pPr>
      <w:numPr>
        <w:numId w:val="3"/>
      </w:numPr>
      <w:tabs>
        <w:tab w:val="clear" w:pos="1140"/>
        <w:tab w:val="num" w:pos="760"/>
        <w:tab w:val="left" w:pos="840"/>
      </w:tabs>
      <w:ind w:leftChars="400" w:left="6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1">
    <w:name w:val="目次、索引正文"/>
    <w:rsid w:val="00542223"/>
    <w:pPr>
      <w:numPr>
        <w:numId w:val="4"/>
      </w:numPr>
      <w:tabs>
        <w:tab w:val="clear" w:pos="760"/>
      </w:tabs>
      <w:spacing w:line="320" w:lineRule="exact"/>
      <w:ind w:left="0" w:firstLine="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4">
    <w:name w:val="其他标准称谓"/>
    <w:rsid w:val="00542223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ffff5">
    <w:name w:val="其他发布部门"/>
    <w:basedOn w:val="afff3"/>
    <w:rsid w:val="00542223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f6">
    <w:name w:val="示例"/>
    <w:next w:val="af2"/>
    <w:rsid w:val="00542223"/>
    <w:pPr>
      <w:tabs>
        <w:tab w:val="num" w:pos="816"/>
        <w:tab w:val="num" w:pos="1800"/>
      </w:tabs>
      <w:ind w:left="1800" w:firstLineChars="233" w:firstLine="419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7">
    <w:name w:val="数字编号列项（二级）"/>
    <w:rsid w:val="00542223"/>
    <w:pPr>
      <w:ind w:leftChars="400" w:left="126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8">
    <w:name w:val="条文脚注"/>
    <w:basedOn w:val="affff1"/>
    <w:rsid w:val="00542223"/>
    <w:pPr>
      <w:ind w:leftChars="200" w:left="780" w:hangingChars="200" w:hanging="360"/>
      <w:jc w:val="both"/>
    </w:pPr>
    <w:rPr>
      <w:rFonts w:ascii="宋体"/>
    </w:rPr>
  </w:style>
  <w:style w:type="paragraph" w:customStyle="1" w:styleId="affff9">
    <w:name w:val="文献分类号"/>
    <w:rsid w:val="00542223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fffa">
    <w:name w:val="五级条标题"/>
    <w:basedOn w:val="af5"/>
    <w:next w:val="af2"/>
    <w:rsid w:val="00542223"/>
    <w:pPr>
      <w:outlineLvl w:val="6"/>
    </w:pPr>
  </w:style>
  <w:style w:type="paragraph" w:customStyle="1" w:styleId="affffb">
    <w:name w:val="正文表标题"/>
    <w:next w:val="af2"/>
    <w:rsid w:val="00542223"/>
    <w:pPr>
      <w:tabs>
        <w:tab w:val="num" w:pos="560"/>
      </w:tabs>
      <w:ind w:left="517" w:hanging="317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c">
    <w:name w:val="正文图标题"/>
    <w:next w:val="af2"/>
    <w:rsid w:val="00542223"/>
    <w:pPr>
      <w:tabs>
        <w:tab w:val="num" w:pos="900"/>
      </w:tabs>
      <w:ind w:left="900" w:hanging="50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d">
    <w:name w:val="注："/>
    <w:next w:val="af2"/>
    <w:rsid w:val="00542223"/>
    <w:pPr>
      <w:widowControl w:val="0"/>
      <w:tabs>
        <w:tab w:val="num" w:pos="360"/>
      </w:tabs>
      <w:autoSpaceDE w:val="0"/>
      <w:autoSpaceDN w:val="0"/>
      <w:ind w:left="360" w:hanging="36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e">
    <w:name w:val="注×："/>
    <w:rsid w:val="00542223"/>
    <w:pPr>
      <w:widowControl w:val="0"/>
      <w:tabs>
        <w:tab w:val="num" w:pos="420"/>
        <w:tab w:val="left" w:pos="630"/>
      </w:tabs>
      <w:autoSpaceDE w:val="0"/>
      <w:autoSpaceDN w:val="0"/>
      <w:ind w:left="42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">
    <w:name w:val="字母编号列项（一级）"/>
    <w:rsid w:val="00542223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段 Char"/>
    <w:rsid w:val="00542223"/>
    <w:rPr>
      <w:rFonts w:ascii="宋体" w:eastAsia="宋体"/>
      <w:noProof/>
      <w:sz w:val="21"/>
      <w:lang w:val="en-US" w:eastAsia="zh-CN" w:bidi="ar-SA"/>
    </w:rPr>
  </w:style>
  <w:style w:type="paragraph" w:customStyle="1" w:styleId="afffff0">
    <w:name w:val="列项◆（三级）"/>
    <w:rsid w:val="00542223"/>
    <w:pPr>
      <w:tabs>
        <w:tab w:val="num" w:pos="960"/>
      </w:tabs>
      <w:ind w:leftChars="600" w:left="8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编号列项（三级）"/>
    <w:rsid w:val="00542223"/>
    <w:pPr>
      <w:ind w:leftChars="600" w:left="8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styleId="13">
    <w:name w:val="toc 1"/>
    <w:basedOn w:val="ab"/>
    <w:next w:val="ab"/>
    <w:autoRedefine/>
    <w:uiPriority w:val="39"/>
    <w:qFormat/>
    <w:rsid w:val="00542223"/>
  </w:style>
  <w:style w:type="paragraph" w:styleId="24">
    <w:name w:val="toc 2"/>
    <w:basedOn w:val="ab"/>
    <w:next w:val="ab"/>
    <w:autoRedefine/>
    <w:uiPriority w:val="39"/>
    <w:qFormat/>
    <w:rsid w:val="00542223"/>
    <w:pPr>
      <w:tabs>
        <w:tab w:val="right" w:leader="dot" w:pos="8303"/>
      </w:tabs>
    </w:pPr>
  </w:style>
  <w:style w:type="paragraph" w:styleId="afffff2">
    <w:name w:val="Balloon Text"/>
    <w:basedOn w:val="ab"/>
    <w:link w:val="afffff3"/>
    <w:rsid w:val="00542223"/>
    <w:rPr>
      <w:sz w:val="18"/>
      <w:szCs w:val="18"/>
    </w:rPr>
  </w:style>
  <w:style w:type="character" w:customStyle="1" w:styleId="afffff3">
    <w:name w:val="批注框文本 字符"/>
    <w:basedOn w:val="ac"/>
    <w:link w:val="afffff2"/>
    <w:rsid w:val="00542223"/>
    <w:rPr>
      <w:rFonts w:ascii="Times New Roman" w:eastAsia="宋体" w:hAnsi="Times New Roman" w:cs="Times New Roman"/>
      <w:sz w:val="18"/>
      <w:szCs w:val="18"/>
    </w:rPr>
  </w:style>
  <w:style w:type="character" w:styleId="afffff4">
    <w:name w:val="annotation reference"/>
    <w:rsid w:val="00542223"/>
    <w:rPr>
      <w:sz w:val="21"/>
      <w:szCs w:val="21"/>
    </w:rPr>
  </w:style>
  <w:style w:type="paragraph" w:styleId="afffff5">
    <w:name w:val="annotation text"/>
    <w:basedOn w:val="ab"/>
    <w:link w:val="afffff6"/>
    <w:rsid w:val="00542223"/>
    <w:pPr>
      <w:jc w:val="left"/>
    </w:pPr>
  </w:style>
  <w:style w:type="character" w:customStyle="1" w:styleId="afffff6">
    <w:name w:val="批注文字 字符"/>
    <w:basedOn w:val="ac"/>
    <w:link w:val="afffff5"/>
    <w:rsid w:val="00542223"/>
    <w:rPr>
      <w:rFonts w:ascii="Times New Roman" w:eastAsia="宋体" w:hAnsi="Times New Roman" w:cs="Times New Roman"/>
      <w:szCs w:val="24"/>
    </w:rPr>
  </w:style>
  <w:style w:type="paragraph" w:styleId="33">
    <w:name w:val="toc 3"/>
    <w:basedOn w:val="ab"/>
    <w:next w:val="ab"/>
    <w:autoRedefine/>
    <w:uiPriority w:val="39"/>
    <w:unhideWhenUsed/>
    <w:qFormat/>
    <w:rsid w:val="00542223"/>
    <w:pPr>
      <w:ind w:leftChars="400" w:left="840"/>
    </w:pPr>
    <w:rPr>
      <w:rFonts w:ascii="Calibri" w:hAnsi="Calibri"/>
      <w:szCs w:val="22"/>
    </w:rPr>
  </w:style>
  <w:style w:type="paragraph" w:styleId="43">
    <w:name w:val="toc 4"/>
    <w:basedOn w:val="ab"/>
    <w:next w:val="ab"/>
    <w:autoRedefine/>
    <w:uiPriority w:val="39"/>
    <w:unhideWhenUsed/>
    <w:rsid w:val="00542223"/>
    <w:pPr>
      <w:ind w:leftChars="600" w:left="1260"/>
    </w:pPr>
    <w:rPr>
      <w:rFonts w:ascii="Calibri" w:hAnsi="Calibri"/>
      <w:szCs w:val="22"/>
    </w:rPr>
  </w:style>
  <w:style w:type="paragraph" w:styleId="51">
    <w:name w:val="toc 5"/>
    <w:basedOn w:val="ab"/>
    <w:next w:val="ab"/>
    <w:autoRedefine/>
    <w:uiPriority w:val="39"/>
    <w:unhideWhenUsed/>
    <w:rsid w:val="00542223"/>
    <w:pPr>
      <w:ind w:leftChars="800" w:left="1680"/>
    </w:pPr>
    <w:rPr>
      <w:rFonts w:ascii="Calibri" w:hAnsi="Calibri"/>
      <w:szCs w:val="22"/>
    </w:rPr>
  </w:style>
  <w:style w:type="paragraph" w:styleId="61">
    <w:name w:val="toc 6"/>
    <w:basedOn w:val="ab"/>
    <w:next w:val="ab"/>
    <w:autoRedefine/>
    <w:uiPriority w:val="39"/>
    <w:unhideWhenUsed/>
    <w:rsid w:val="00542223"/>
    <w:pPr>
      <w:ind w:leftChars="1000" w:left="2100"/>
    </w:pPr>
    <w:rPr>
      <w:rFonts w:ascii="Calibri" w:hAnsi="Calibri"/>
      <w:szCs w:val="22"/>
    </w:rPr>
  </w:style>
  <w:style w:type="paragraph" w:styleId="71">
    <w:name w:val="toc 7"/>
    <w:basedOn w:val="ab"/>
    <w:next w:val="ab"/>
    <w:autoRedefine/>
    <w:uiPriority w:val="39"/>
    <w:unhideWhenUsed/>
    <w:rsid w:val="00542223"/>
    <w:pPr>
      <w:ind w:leftChars="1200" w:left="2520"/>
    </w:pPr>
    <w:rPr>
      <w:rFonts w:ascii="Calibri" w:hAnsi="Calibri"/>
      <w:szCs w:val="22"/>
    </w:rPr>
  </w:style>
  <w:style w:type="paragraph" w:styleId="81">
    <w:name w:val="toc 8"/>
    <w:basedOn w:val="ab"/>
    <w:next w:val="ab"/>
    <w:autoRedefine/>
    <w:uiPriority w:val="39"/>
    <w:unhideWhenUsed/>
    <w:rsid w:val="00542223"/>
    <w:pPr>
      <w:ind w:leftChars="1400" w:left="2940"/>
    </w:pPr>
    <w:rPr>
      <w:rFonts w:ascii="Calibri" w:hAnsi="Calibri"/>
      <w:szCs w:val="22"/>
    </w:rPr>
  </w:style>
  <w:style w:type="paragraph" w:styleId="91">
    <w:name w:val="toc 9"/>
    <w:basedOn w:val="ab"/>
    <w:next w:val="ab"/>
    <w:autoRedefine/>
    <w:uiPriority w:val="39"/>
    <w:unhideWhenUsed/>
    <w:rsid w:val="00542223"/>
    <w:pPr>
      <w:ind w:leftChars="1600" w:left="3360"/>
    </w:pPr>
    <w:rPr>
      <w:rFonts w:ascii="Calibri" w:hAnsi="Calibri"/>
      <w:szCs w:val="22"/>
    </w:rPr>
  </w:style>
  <w:style w:type="paragraph" w:styleId="TOC">
    <w:name w:val="TOC Heading"/>
    <w:basedOn w:val="1"/>
    <w:next w:val="ab"/>
    <w:uiPriority w:val="39"/>
    <w:qFormat/>
    <w:rsid w:val="00542223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oter" Target="footer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王学伟</dc:creator>
  <cp:keywords/>
  <dc:description/>
  <cp:lastModifiedBy>王学伟</cp:lastModifiedBy>
  <cp:revision>2</cp:revision>
  <dcterms:created xsi:type="dcterms:W3CDTF">2024-03-19T00:04:00Z</dcterms:created>
  <dcterms:modified xsi:type="dcterms:W3CDTF">2024-03-19T00:04:00Z</dcterms:modified>
</cp:coreProperties>
</file>