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ECD" w:rsidRPr="0064100A" w:rsidRDefault="00073ECD" w:rsidP="00073ECD">
      <w:pPr>
        <w:autoSpaceDE w:val="0"/>
        <w:autoSpaceDN w:val="0"/>
        <w:adjustRightInd w:val="0"/>
        <w:spacing w:line="360" w:lineRule="auto"/>
        <w:jc w:val="center"/>
        <w:outlineLvl w:val="1"/>
        <w:rPr>
          <w:rFonts w:ascii="黑体" w:eastAsia="黑体"/>
          <w:kern w:val="0"/>
          <w:sz w:val="30"/>
          <w:szCs w:val="30"/>
        </w:rPr>
      </w:pPr>
      <w:bookmarkStart w:id="0" w:name="_Toc308442084"/>
      <w:bookmarkStart w:id="1" w:name="_GoBack"/>
      <w:r w:rsidRPr="0064100A">
        <w:rPr>
          <w:rFonts w:ascii="黑体" w:eastAsia="黑体" w:hAnsi="宋体" w:cs="黑体" w:hint="eastAsia"/>
          <w:kern w:val="0"/>
          <w:sz w:val="30"/>
          <w:szCs w:val="30"/>
        </w:rPr>
        <w:t>兽用化学药物有机溶剂残留</w:t>
      </w:r>
      <w:proofErr w:type="gramStart"/>
      <w:r w:rsidRPr="0064100A">
        <w:rPr>
          <w:rFonts w:ascii="黑体" w:eastAsia="黑体" w:hAnsi="宋体" w:cs="黑体" w:hint="eastAsia"/>
          <w:kern w:val="0"/>
          <w:sz w:val="30"/>
          <w:szCs w:val="30"/>
        </w:rPr>
        <w:t>量研究</w:t>
      </w:r>
      <w:proofErr w:type="gramEnd"/>
      <w:r w:rsidRPr="0064100A">
        <w:rPr>
          <w:rFonts w:ascii="黑体" w:eastAsia="黑体" w:hAnsi="宋体" w:cs="黑体" w:hint="eastAsia"/>
          <w:kern w:val="0"/>
          <w:sz w:val="30"/>
          <w:szCs w:val="30"/>
        </w:rPr>
        <w:t>技术指导原则</w:t>
      </w:r>
      <w:bookmarkEnd w:id="0"/>
    </w:p>
    <w:p w:rsidR="00073ECD" w:rsidRPr="009641DB" w:rsidRDefault="00073ECD" w:rsidP="00073ECD">
      <w:pPr>
        <w:autoSpaceDE w:val="0"/>
        <w:autoSpaceDN w:val="0"/>
        <w:adjustRightInd w:val="0"/>
        <w:spacing w:line="360" w:lineRule="auto"/>
        <w:outlineLvl w:val="2"/>
        <w:rPr>
          <w:rFonts w:ascii="黑体" w:eastAsia="黑体"/>
          <w:kern w:val="0"/>
          <w:szCs w:val="21"/>
        </w:rPr>
      </w:pPr>
      <w:bookmarkStart w:id="2" w:name="_Toc76376285"/>
      <w:bookmarkStart w:id="3" w:name="_Toc76376455"/>
      <w:bookmarkStart w:id="4" w:name="_Toc118796641"/>
      <w:bookmarkEnd w:id="1"/>
      <w:r>
        <w:rPr>
          <w:rFonts w:ascii="黑体" w:eastAsia="黑体" w:hint="eastAsia"/>
          <w:kern w:val="0"/>
          <w:szCs w:val="21"/>
        </w:rPr>
        <w:t>一</w:t>
      </w:r>
      <w:r w:rsidRPr="00CE1AE4">
        <w:rPr>
          <w:rFonts w:ascii="黑体" w:eastAsia="黑体" w:hint="eastAsia"/>
          <w:kern w:val="0"/>
          <w:szCs w:val="21"/>
        </w:rPr>
        <w:t>、</w:t>
      </w:r>
      <w:r w:rsidRPr="009641DB">
        <w:rPr>
          <w:rFonts w:ascii="黑体" w:eastAsia="黑体" w:hint="eastAsia"/>
          <w:kern w:val="0"/>
          <w:szCs w:val="21"/>
        </w:rPr>
        <w:t>概述</w:t>
      </w:r>
      <w:bookmarkEnd w:id="2"/>
      <w:bookmarkEnd w:id="3"/>
      <w:bookmarkEnd w:id="4"/>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兽用化学药物中的残留溶剂系指在原料药或赋形剂的生产中、在制剂制备过程中使用的，但在工艺过程中未能完全去除的有机溶剂。根据国际化学品安全性纲要、美国环境保护机构、世界卫生组织等一些国际组织的研究结果，很多有机溶剂对环境、人体有一定的危害，为保障</w:t>
      </w:r>
      <w:proofErr w:type="gramStart"/>
      <w:r w:rsidRPr="0064100A">
        <w:rPr>
          <w:rFonts w:ascii="宋体" w:hAnsi="宋体" w:cs="宋体" w:hint="eastAsia"/>
          <w:kern w:val="0"/>
          <w:szCs w:val="21"/>
        </w:rPr>
        <w:t>靶动物</w:t>
      </w:r>
      <w:proofErr w:type="gramEnd"/>
      <w:r w:rsidRPr="0064100A">
        <w:rPr>
          <w:rFonts w:ascii="宋体" w:hAnsi="宋体" w:cs="宋体" w:hint="eastAsia"/>
          <w:kern w:val="0"/>
          <w:szCs w:val="21"/>
        </w:rPr>
        <w:t>和动物食品安全，控制产品质量，需要对有机溶剂残留量进行研究和控制。</w:t>
      </w:r>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本指导原则是在参考兽用药物注册技术要求国际协调会（</w:t>
      </w:r>
      <w:r w:rsidRPr="0064100A">
        <w:rPr>
          <w:rFonts w:ascii="宋体" w:hAnsi="宋体" w:cs="宋体"/>
          <w:kern w:val="0"/>
          <w:szCs w:val="21"/>
        </w:rPr>
        <w:t>International Cooperation on Harmonization of Technical Requirements for Registration of Veterinary Medicinal Products</w:t>
      </w:r>
      <w:r w:rsidRPr="0064100A">
        <w:rPr>
          <w:rFonts w:ascii="宋体" w:hAnsi="宋体" w:cs="宋体" w:hint="eastAsia"/>
          <w:kern w:val="0"/>
          <w:szCs w:val="21"/>
        </w:rPr>
        <w:t>，</w:t>
      </w:r>
      <w:r w:rsidRPr="0064100A">
        <w:rPr>
          <w:rFonts w:ascii="宋体" w:hAnsi="宋体" w:cs="宋体"/>
          <w:kern w:val="0"/>
          <w:szCs w:val="21"/>
        </w:rPr>
        <w:t>VICH</w:t>
      </w:r>
      <w:r w:rsidRPr="0064100A">
        <w:rPr>
          <w:rFonts w:ascii="宋体" w:hAnsi="宋体" w:cs="宋体" w:hint="eastAsia"/>
          <w:kern w:val="0"/>
          <w:szCs w:val="21"/>
        </w:rPr>
        <w:t>）的有机溶剂残留</w:t>
      </w:r>
      <w:proofErr w:type="gramStart"/>
      <w:r w:rsidRPr="0064100A">
        <w:rPr>
          <w:rFonts w:ascii="宋体" w:hAnsi="宋体" w:cs="宋体" w:hint="eastAsia"/>
          <w:kern w:val="0"/>
          <w:szCs w:val="21"/>
        </w:rPr>
        <w:t>量研究</w:t>
      </w:r>
      <w:proofErr w:type="gramEnd"/>
      <w:r w:rsidRPr="0064100A">
        <w:rPr>
          <w:rFonts w:ascii="宋体" w:hAnsi="宋体" w:cs="宋体" w:hint="eastAsia"/>
          <w:kern w:val="0"/>
          <w:szCs w:val="21"/>
        </w:rPr>
        <w:t>指导原则、人用化学药物有机溶剂残留</w:t>
      </w:r>
      <w:proofErr w:type="gramStart"/>
      <w:r w:rsidRPr="0064100A">
        <w:rPr>
          <w:rFonts w:ascii="宋体" w:hAnsi="宋体" w:cs="宋体" w:hint="eastAsia"/>
          <w:kern w:val="0"/>
          <w:szCs w:val="21"/>
        </w:rPr>
        <w:t>量研究</w:t>
      </w:r>
      <w:proofErr w:type="gramEnd"/>
      <w:r w:rsidRPr="0064100A">
        <w:rPr>
          <w:rFonts w:ascii="宋体" w:hAnsi="宋体" w:cs="宋体" w:hint="eastAsia"/>
          <w:kern w:val="0"/>
          <w:szCs w:val="21"/>
        </w:rPr>
        <w:t>技术指导原则、中国兽药典第三版附录的基础上，从兽药研究开发自身的规律出发，结合我国药物研发的特点，通过分析、研究有机溶剂残留量与药物的安全性、有效性及质量可控性之间的内在关系，总结形成的对有机溶剂残留问题的一般认识，以帮助药物研发</w:t>
      </w:r>
      <w:proofErr w:type="gramStart"/>
      <w:r w:rsidRPr="0064100A">
        <w:rPr>
          <w:rFonts w:ascii="宋体" w:hAnsi="宋体" w:cs="宋体" w:hint="eastAsia"/>
          <w:kern w:val="0"/>
          <w:szCs w:val="21"/>
        </w:rPr>
        <w:t>者科学</w:t>
      </w:r>
      <w:proofErr w:type="gramEnd"/>
      <w:r w:rsidRPr="0064100A">
        <w:rPr>
          <w:rFonts w:ascii="宋体" w:hAnsi="宋体" w:cs="宋体" w:hint="eastAsia"/>
          <w:kern w:val="0"/>
          <w:szCs w:val="21"/>
        </w:rPr>
        <w:t>合理的进行兽药研究，为兽药评价提供相关指导。</w:t>
      </w:r>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本指导原则主要讨论原料药的有机溶剂残留问题，通过对原料药的讨论，探讨和总结药物研究过程中对有机溶剂残留量控制的一般性原则；同时建议药物研发者关注制剂和辅料中有机溶剂残留量的控制。考虑到药物研究开发的阶段性，本指导原则适用于药物研发的整个过程。</w:t>
      </w:r>
    </w:p>
    <w:p w:rsidR="00073ECD" w:rsidRPr="009641DB" w:rsidRDefault="00073ECD" w:rsidP="00073ECD">
      <w:pPr>
        <w:autoSpaceDE w:val="0"/>
        <w:autoSpaceDN w:val="0"/>
        <w:adjustRightInd w:val="0"/>
        <w:spacing w:line="360" w:lineRule="auto"/>
        <w:outlineLvl w:val="2"/>
        <w:rPr>
          <w:rFonts w:ascii="黑体" w:eastAsia="黑体"/>
          <w:kern w:val="0"/>
          <w:szCs w:val="21"/>
        </w:rPr>
      </w:pPr>
      <w:bookmarkStart w:id="5" w:name="_Toc76376286"/>
      <w:bookmarkStart w:id="6" w:name="_Toc76376456"/>
      <w:bookmarkStart w:id="7" w:name="_Toc118796642"/>
      <w:r>
        <w:rPr>
          <w:rFonts w:ascii="黑体" w:eastAsia="黑体" w:hint="eastAsia"/>
          <w:kern w:val="0"/>
          <w:szCs w:val="21"/>
        </w:rPr>
        <w:t>二</w:t>
      </w:r>
      <w:r w:rsidRPr="009641DB">
        <w:rPr>
          <w:rFonts w:ascii="黑体" w:eastAsia="黑体" w:hint="eastAsia"/>
          <w:kern w:val="0"/>
          <w:szCs w:val="21"/>
        </w:rPr>
        <w:t>、残留溶剂的确定</w:t>
      </w:r>
      <w:bookmarkEnd w:id="5"/>
      <w:bookmarkEnd w:id="6"/>
      <w:bookmarkEnd w:id="7"/>
    </w:p>
    <w:p w:rsidR="00073ECD" w:rsidRPr="00DC1ACC" w:rsidRDefault="00073ECD" w:rsidP="00073ECD">
      <w:pPr>
        <w:autoSpaceDE w:val="0"/>
        <w:autoSpaceDN w:val="0"/>
        <w:adjustRightInd w:val="0"/>
        <w:spacing w:line="360" w:lineRule="auto"/>
        <w:jc w:val="left"/>
        <w:outlineLvl w:val="3"/>
        <w:rPr>
          <w:rFonts w:ascii="黑体" w:eastAsia="黑体"/>
          <w:kern w:val="0"/>
          <w:szCs w:val="21"/>
        </w:rPr>
      </w:pPr>
      <w:bookmarkStart w:id="8" w:name="_Toc76376287"/>
      <w:bookmarkStart w:id="9" w:name="_Toc76376457"/>
      <w:r w:rsidRPr="00DC1ACC">
        <w:rPr>
          <w:rFonts w:ascii="黑体" w:eastAsia="黑体" w:hint="eastAsia"/>
          <w:kern w:val="0"/>
          <w:szCs w:val="21"/>
        </w:rPr>
        <w:t>（一）通则</w:t>
      </w:r>
      <w:bookmarkEnd w:id="8"/>
      <w:bookmarkEnd w:id="9"/>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从理论上讲，兽药制备过程中所使用的有机溶剂均有残留的可能，均应进行残留量的研究。但是，药物研发者可以通过对有机溶剂的性质、药物制备工艺等的分析，提出科学合理的依据，有选择性的对某些溶剂进行残留量研究，并根据研究结果制定相应的质量标准，这样，既可以合理有效的控制产品质量，又能降低药物研究的成本。因此，药物研发者在进行有机溶剂残留</w:t>
      </w:r>
      <w:proofErr w:type="gramStart"/>
      <w:r w:rsidRPr="0064100A">
        <w:rPr>
          <w:rFonts w:ascii="宋体" w:hAnsi="宋体" w:cs="宋体" w:hint="eastAsia"/>
          <w:kern w:val="0"/>
          <w:szCs w:val="21"/>
        </w:rPr>
        <w:t>量研究</w:t>
      </w:r>
      <w:proofErr w:type="gramEnd"/>
      <w:r w:rsidRPr="0064100A">
        <w:rPr>
          <w:rFonts w:ascii="宋体" w:hAnsi="宋体" w:cs="宋体" w:hint="eastAsia"/>
          <w:kern w:val="0"/>
          <w:szCs w:val="21"/>
        </w:rPr>
        <w:t>之前，需要首先对药物中可能存在的残留溶剂进行分析，以确定何种溶剂是需要进行残留量的检测和控制。</w:t>
      </w:r>
    </w:p>
    <w:p w:rsidR="00073ECD" w:rsidRPr="00DC1ACC" w:rsidRDefault="00073ECD" w:rsidP="00073ECD">
      <w:pPr>
        <w:autoSpaceDE w:val="0"/>
        <w:autoSpaceDN w:val="0"/>
        <w:adjustRightInd w:val="0"/>
        <w:spacing w:line="360" w:lineRule="auto"/>
        <w:jc w:val="left"/>
        <w:outlineLvl w:val="3"/>
        <w:rPr>
          <w:rFonts w:ascii="黑体" w:eastAsia="黑体"/>
          <w:kern w:val="0"/>
          <w:szCs w:val="21"/>
        </w:rPr>
      </w:pPr>
      <w:bookmarkStart w:id="10" w:name="_Toc76376288"/>
      <w:bookmarkStart w:id="11" w:name="_Toc76376458"/>
      <w:r w:rsidRPr="00DC1ACC">
        <w:rPr>
          <w:rFonts w:ascii="黑体" w:eastAsia="黑体" w:hint="eastAsia"/>
          <w:kern w:val="0"/>
          <w:szCs w:val="21"/>
        </w:rPr>
        <w:t>（二）确定进行残留</w:t>
      </w:r>
      <w:proofErr w:type="gramStart"/>
      <w:r w:rsidRPr="00DC1ACC">
        <w:rPr>
          <w:rFonts w:ascii="黑体" w:eastAsia="黑体" w:hint="eastAsia"/>
          <w:kern w:val="0"/>
          <w:szCs w:val="21"/>
        </w:rPr>
        <w:t>量研究</w:t>
      </w:r>
      <w:proofErr w:type="gramEnd"/>
      <w:r w:rsidRPr="00DC1ACC">
        <w:rPr>
          <w:rFonts w:ascii="黑体" w:eastAsia="黑体" w:hint="eastAsia"/>
          <w:kern w:val="0"/>
          <w:szCs w:val="21"/>
        </w:rPr>
        <w:t>的有机溶剂时需要考虑的问题</w:t>
      </w:r>
      <w:bookmarkEnd w:id="10"/>
      <w:bookmarkEnd w:id="11"/>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兽药中有机残留溶剂与制备工艺密切相关，同时也需要结合其制剂的临床应用特点来考虑如何对可能残留的溶剂进行研究。</w:t>
      </w:r>
    </w:p>
    <w:p w:rsidR="00073ECD" w:rsidRPr="0064100A" w:rsidRDefault="00073ECD" w:rsidP="00073ECD">
      <w:pPr>
        <w:pStyle w:val="3"/>
        <w:spacing w:before="0" w:after="0" w:line="360" w:lineRule="auto"/>
        <w:rPr>
          <w:rFonts w:ascii="宋体"/>
          <w:b w:val="0"/>
          <w:bCs w:val="0"/>
          <w:kern w:val="0"/>
          <w:sz w:val="21"/>
          <w:szCs w:val="21"/>
        </w:rPr>
      </w:pPr>
      <w:bookmarkStart w:id="12" w:name="_Toc76376289"/>
      <w:bookmarkStart w:id="13" w:name="_Toc76376459"/>
      <w:r w:rsidRPr="0064100A">
        <w:rPr>
          <w:rFonts w:ascii="宋体" w:hAnsi="宋体" w:cs="宋体"/>
          <w:b w:val="0"/>
          <w:bCs w:val="0"/>
          <w:kern w:val="0"/>
          <w:sz w:val="21"/>
          <w:szCs w:val="21"/>
        </w:rPr>
        <w:lastRenderedPageBreak/>
        <w:t>1</w:t>
      </w:r>
      <w:r w:rsidRPr="0064100A">
        <w:rPr>
          <w:rFonts w:ascii="宋体" w:hAnsi="宋体" w:cs="宋体" w:hint="eastAsia"/>
          <w:b w:val="0"/>
          <w:bCs w:val="0"/>
          <w:kern w:val="0"/>
          <w:sz w:val="21"/>
          <w:szCs w:val="21"/>
        </w:rPr>
        <w:t>、原料药制备工艺</w:t>
      </w:r>
      <w:bookmarkEnd w:id="12"/>
      <w:bookmarkEnd w:id="13"/>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原料药制备工艺中可能涉及的溶剂主要有三种来源：合成原料或反应溶剂、反应副产物、由合成原料或溶剂引入。其中作为合成原料或反应溶剂是最常见的残留溶剂来源，本部分主要对此进行讨论。</w:t>
      </w:r>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影响终产物中残留溶剂水平的因素较多，主要有：合成路线的长短，有机溶剂在其中使用的步骤，后续步骤中使用的有机溶剂</w:t>
      </w:r>
      <w:proofErr w:type="gramStart"/>
      <w:r w:rsidRPr="0064100A">
        <w:rPr>
          <w:rFonts w:ascii="宋体" w:hAnsi="宋体" w:cs="宋体" w:hint="eastAsia"/>
          <w:kern w:val="0"/>
          <w:szCs w:val="21"/>
        </w:rPr>
        <w:t>对之前</w:t>
      </w:r>
      <w:proofErr w:type="gramEnd"/>
      <w:r w:rsidRPr="0064100A">
        <w:rPr>
          <w:rFonts w:ascii="宋体" w:hAnsi="宋体" w:cs="宋体" w:hint="eastAsia"/>
          <w:kern w:val="0"/>
          <w:szCs w:val="21"/>
        </w:rPr>
        <w:t>使用的溶剂的影响，中间体的纯化方法、干燥条件，粗品精制方法和条件等等。</w:t>
      </w:r>
    </w:p>
    <w:p w:rsidR="00073ECD" w:rsidRPr="0064100A" w:rsidRDefault="00073ECD" w:rsidP="00073ECD">
      <w:pPr>
        <w:pStyle w:val="40"/>
        <w:spacing w:before="0" w:after="0" w:line="360" w:lineRule="auto"/>
        <w:rPr>
          <w:rFonts w:ascii="宋体"/>
          <w:b w:val="0"/>
          <w:bCs w:val="0"/>
          <w:sz w:val="21"/>
          <w:szCs w:val="21"/>
        </w:rPr>
      </w:pPr>
      <w:bookmarkStart w:id="14" w:name="_Toc76376290"/>
      <w:bookmarkStart w:id="15" w:name="_Toc76376460"/>
      <w:r w:rsidRPr="0064100A">
        <w:rPr>
          <w:rFonts w:ascii="宋体" w:hAnsi="宋体" w:cs="宋体"/>
          <w:b w:val="0"/>
          <w:bCs w:val="0"/>
          <w:sz w:val="21"/>
          <w:szCs w:val="21"/>
        </w:rPr>
        <w:t xml:space="preserve">1.1 </w:t>
      </w:r>
      <w:r w:rsidRPr="0064100A">
        <w:rPr>
          <w:rFonts w:ascii="宋体" w:hAnsi="宋体" w:cs="宋体" w:hint="eastAsia"/>
          <w:b w:val="0"/>
          <w:bCs w:val="0"/>
          <w:sz w:val="21"/>
          <w:szCs w:val="21"/>
        </w:rPr>
        <w:t>合成路线</w:t>
      </w:r>
      <w:bookmarkEnd w:id="14"/>
      <w:bookmarkEnd w:id="15"/>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由于有机化学反应及后处理工艺的复杂性，对于在得到终产物之前的第几步工艺中使用的溶剂可能在终产物中残留是不可能有准确定论的。但是，一般来说，后面几步中使用的溶剂的残留可能性较大，因此，对于较长路线的工艺，尤其需要关注后几步所使用的各类溶剂。</w:t>
      </w:r>
    </w:p>
    <w:p w:rsidR="00073ECD" w:rsidRPr="0064100A" w:rsidRDefault="00073ECD" w:rsidP="00073ECD">
      <w:pPr>
        <w:pStyle w:val="40"/>
        <w:spacing w:before="0" w:after="0" w:line="360" w:lineRule="auto"/>
        <w:rPr>
          <w:rFonts w:ascii="宋体"/>
          <w:b w:val="0"/>
          <w:bCs w:val="0"/>
          <w:sz w:val="21"/>
          <w:szCs w:val="21"/>
        </w:rPr>
      </w:pPr>
      <w:bookmarkStart w:id="16" w:name="_Toc76376291"/>
      <w:bookmarkStart w:id="17" w:name="_Toc76376461"/>
      <w:r w:rsidRPr="0064100A">
        <w:rPr>
          <w:rFonts w:ascii="宋体" w:hAnsi="宋体" w:cs="宋体"/>
          <w:b w:val="0"/>
          <w:bCs w:val="0"/>
          <w:sz w:val="21"/>
          <w:szCs w:val="21"/>
        </w:rPr>
        <w:t xml:space="preserve">1.2 </w:t>
      </w:r>
      <w:r w:rsidRPr="0064100A">
        <w:rPr>
          <w:rFonts w:ascii="宋体" w:hAnsi="宋体" w:cs="宋体" w:hint="eastAsia"/>
          <w:b w:val="0"/>
          <w:bCs w:val="0"/>
          <w:sz w:val="21"/>
          <w:szCs w:val="21"/>
        </w:rPr>
        <w:t>后续溶剂的影响</w:t>
      </w:r>
      <w:bookmarkEnd w:id="16"/>
      <w:bookmarkEnd w:id="17"/>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后续使用的溶剂对此前使用溶剂的影响是非常复杂的，取决于各溶剂的性质、后续反应中物料状态以及后续步骤除去溶剂的方法等。</w:t>
      </w:r>
    </w:p>
    <w:p w:rsidR="00073ECD" w:rsidRPr="0064100A" w:rsidRDefault="00073ECD" w:rsidP="00073ECD">
      <w:pPr>
        <w:pStyle w:val="40"/>
        <w:spacing w:before="0" w:after="0" w:line="360" w:lineRule="auto"/>
        <w:rPr>
          <w:rFonts w:ascii="宋体"/>
          <w:b w:val="0"/>
          <w:bCs w:val="0"/>
          <w:sz w:val="21"/>
          <w:szCs w:val="21"/>
        </w:rPr>
      </w:pPr>
      <w:bookmarkStart w:id="18" w:name="_Toc76376292"/>
      <w:bookmarkStart w:id="19" w:name="_Toc76376462"/>
      <w:r w:rsidRPr="0064100A">
        <w:rPr>
          <w:rFonts w:ascii="宋体" w:hAnsi="宋体" w:cs="宋体"/>
          <w:b w:val="0"/>
          <w:bCs w:val="0"/>
          <w:sz w:val="21"/>
          <w:szCs w:val="21"/>
        </w:rPr>
        <w:t xml:space="preserve">1.3 </w:t>
      </w:r>
      <w:r w:rsidRPr="0064100A">
        <w:rPr>
          <w:rFonts w:ascii="宋体" w:hAnsi="宋体" w:cs="宋体" w:hint="eastAsia"/>
          <w:b w:val="0"/>
          <w:bCs w:val="0"/>
          <w:sz w:val="21"/>
          <w:szCs w:val="21"/>
        </w:rPr>
        <w:t>中间体的影响</w:t>
      </w:r>
      <w:bookmarkEnd w:id="18"/>
      <w:bookmarkEnd w:id="19"/>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中间体的处理方法、纯化方法和干燥条件等影响中间体的有机溶剂残留情况，从而对</w:t>
      </w:r>
      <w:proofErr w:type="gramStart"/>
      <w:r w:rsidRPr="0064100A">
        <w:rPr>
          <w:rFonts w:ascii="宋体" w:hAnsi="宋体" w:cs="宋体" w:hint="eastAsia"/>
          <w:kern w:val="0"/>
          <w:szCs w:val="21"/>
        </w:rPr>
        <w:t>终产品</w:t>
      </w:r>
      <w:proofErr w:type="gramEnd"/>
      <w:r w:rsidRPr="0064100A">
        <w:rPr>
          <w:rFonts w:ascii="宋体" w:hAnsi="宋体" w:cs="宋体" w:hint="eastAsia"/>
          <w:kern w:val="0"/>
          <w:szCs w:val="21"/>
        </w:rPr>
        <w:t>的溶剂残留</w:t>
      </w:r>
      <w:proofErr w:type="gramStart"/>
      <w:r w:rsidRPr="0064100A">
        <w:rPr>
          <w:rFonts w:ascii="宋体" w:hAnsi="宋体" w:cs="宋体" w:hint="eastAsia"/>
          <w:kern w:val="0"/>
          <w:szCs w:val="21"/>
        </w:rPr>
        <w:t>量产生</w:t>
      </w:r>
      <w:proofErr w:type="gramEnd"/>
      <w:r w:rsidRPr="0064100A">
        <w:rPr>
          <w:rFonts w:ascii="宋体" w:hAnsi="宋体" w:cs="宋体" w:hint="eastAsia"/>
          <w:kern w:val="0"/>
          <w:szCs w:val="21"/>
        </w:rPr>
        <w:t>影响。</w:t>
      </w:r>
    </w:p>
    <w:p w:rsidR="00073ECD" w:rsidRPr="0064100A" w:rsidRDefault="00073ECD" w:rsidP="00073ECD">
      <w:pPr>
        <w:pStyle w:val="3"/>
        <w:spacing w:before="0" w:after="0" w:line="360" w:lineRule="auto"/>
        <w:rPr>
          <w:rFonts w:ascii="宋体"/>
          <w:b w:val="0"/>
          <w:bCs w:val="0"/>
          <w:kern w:val="0"/>
          <w:sz w:val="21"/>
          <w:szCs w:val="21"/>
        </w:rPr>
      </w:pPr>
      <w:bookmarkStart w:id="20" w:name="_Toc76376293"/>
      <w:bookmarkStart w:id="21" w:name="_Toc76376463"/>
      <w:r w:rsidRPr="0064100A">
        <w:rPr>
          <w:rFonts w:ascii="宋体" w:hAnsi="宋体" w:cs="宋体"/>
          <w:b w:val="0"/>
          <w:bCs w:val="0"/>
          <w:kern w:val="0"/>
          <w:sz w:val="21"/>
          <w:szCs w:val="21"/>
        </w:rPr>
        <w:t>2</w:t>
      </w:r>
      <w:r w:rsidRPr="0064100A">
        <w:rPr>
          <w:rFonts w:ascii="宋体" w:hAnsi="宋体" w:cs="宋体" w:hint="eastAsia"/>
          <w:b w:val="0"/>
          <w:bCs w:val="0"/>
          <w:kern w:val="0"/>
          <w:sz w:val="21"/>
          <w:szCs w:val="21"/>
        </w:rPr>
        <w:t>、制剂及其临床应用特点</w:t>
      </w:r>
      <w:bookmarkEnd w:id="20"/>
      <w:bookmarkEnd w:id="21"/>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控制原料药和</w:t>
      </w:r>
      <w:r w:rsidRPr="0064100A">
        <w:rPr>
          <w:rFonts w:ascii="宋体" w:hAnsi="宋体" w:cs="宋体"/>
          <w:kern w:val="0"/>
          <w:szCs w:val="21"/>
        </w:rPr>
        <w:t>/</w:t>
      </w:r>
      <w:r w:rsidRPr="0064100A">
        <w:rPr>
          <w:rFonts w:ascii="宋体" w:hAnsi="宋体" w:cs="宋体" w:hint="eastAsia"/>
          <w:kern w:val="0"/>
          <w:szCs w:val="21"/>
        </w:rPr>
        <w:t>或辅料中残留溶剂的最终目的是控制制剂的残留溶剂，使之符合规定。原料药作为制剂的活性成分，其有机溶剂残留量是制剂有机溶剂残留量的重要组成部分。有时候根据制剂的一些特点，可能对原料药有机溶剂残留的研究和限度要求进行特殊性的考虑。需要注意，以下所列的因素并不是孤立的，在考虑下列因素时需要注意它们之间的相互影响。</w:t>
      </w:r>
    </w:p>
    <w:p w:rsidR="00073ECD" w:rsidRPr="0064100A" w:rsidRDefault="00073ECD" w:rsidP="00073ECD">
      <w:pPr>
        <w:pStyle w:val="40"/>
        <w:spacing w:before="0" w:after="0" w:line="360" w:lineRule="auto"/>
        <w:rPr>
          <w:rFonts w:ascii="宋体"/>
          <w:b w:val="0"/>
          <w:bCs w:val="0"/>
          <w:sz w:val="21"/>
          <w:szCs w:val="21"/>
        </w:rPr>
      </w:pPr>
      <w:bookmarkStart w:id="22" w:name="_Toc76376294"/>
      <w:bookmarkStart w:id="23" w:name="_Toc76376464"/>
      <w:r w:rsidRPr="0064100A">
        <w:rPr>
          <w:rFonts w:ascii="宋体" w:hAnsi="宋体" w:cs="宋体"/>
          <w:b w:val="0"/>
          <w:bCs w:val="0"/>
          <w:sz w:val="21"/>
          <w:szCs w:val="21"/>
        </w:rPr>
        <w:t xml:space="preserve">2.1 </w:t>
      </w:r>
      <w:r w:rsidRPr="0064100A">
        <w:rPr>
          <w:rFonts w:ascii="宋体" w:hAnsi="宋体" w:cs="宋体" w:hint="eastAsia"/>
          <w:b w:val="0"/>
          <w:bCs w:val="0"/>
          <w:sz w:val="21"/>
          <w:szCs w:val="21"/>
        </w:rPr>
        <w:t>剂型、给药途径</w:t>
      </w:r>
      <w:bookmarkEnd w:id="22"/>
      <w:bookmarkEnd w:id="23"/>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不同制剂发挥疗效的机理不同，对其有机溶剂残留量的要求也可能有所不同。例如对于注射剂，与某些局部使用局部发挥药效的皮肤用制剂相比，需要更加关注有机溶剂残留量的研究。</w:t>
      </w:r>
    </w:p>
    <w:p w:rsidR="00073ECD" w:rsidRPr="0064100A" w:rsidRDefault="00073ECD" w:rsidP="00073ECD">
      <w:pPr>
        <w:pStyle w:val="40"/>
        <w:spacing w:before="0" w:after="0" w:line="360" w:lineRule="auto"/>
        <w:rPr>
          <w:rFonts w:ascii="宋体"/>
          <w:b w:val="0"/>
          <w:bCs w:val="0"/>
          <w:sz w:val="21"/>
          <w:szCs w:val="21"/>
        </w:rPr>
      </w:pPr>
      <w:bookmarkStart w:id="24" w:name="_Toc76376295"/>
      <w:bookmarkStart w:id="25" w:name="_Toc76376465"/>
      <w:r w:rsidRPr="0064100A">
        <w:rPr>
          <w:rFonts w:ascii="宋体" w:hAnsi="宋体" w:cs="宋体"/>
          <w:b w:val="0"/>
          <w:bCs w:val="0"/>
          <w:sz w:val="21"/>
          <w:szCs w:val="21"/>
        </w:rPr>
        <w:t xml:space="preserve">2.2 </w:t>
      </w:r>
      <w:r w:rsidRPr="0064100A">
        <w:rPr>
          <w:rFonts w:ascii="宋体" w:hAnsi="宋体" w:cs="宋体" w:hint="eastAsia"/>
          <w:b w:val="0"/>
          <w:bCs w:val="0"/>
          <w:sz w:val="21"/>
          <w:szCs w:val="21"/>
        </w:rPr>
        <w:t>处方</w:t>
      </w:r>
      <w:bookmarkEnd w:id="24"/>
      <w:bookmarkEnd w:id="25"/>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辅料的残留溶剂也是制剂残留溶剂的组成部分。通过对处方中所使用辅料的残留溶剂水平的了解，可以估算原料药中所能允许存在的溶剂残留水平。</w:t>
      </w:r>
    </w:p>
    <w:p w:rsidR="00073ECD" w:rsidRPr="0064100A" w:rsidRDefault="00073ECD" w:rsidP="00073ECD">
      <w:pPr>
        <w:pStyle w:val="40"/>
        <w:spacing w:before="0" w:after="0" w:line="360" w:lineRule="auto"/>
        <w:rPr>
          <w:rFonts w:ascii="宋体"/>
          <w:b w:val="0"/>
          <w:bCs w:val="0"/>
          <w:sz w:val="21"/>
          <w:szCs w:val="21"/>
        </w:rPr>
      </w:pPr>
      <w:bookmarkStart w:id="26" w:name="_Toc76376296"/>
      <w:bookmarkStart w:id="27" w:name="_Toc76376466"/>
      <w:r w:rsidRPr="0064100A">
        <w:rPr>
          <w:rFonts w:ascii="宋体" w:hAnsi="宋体" w:cs="宋体"/>
          <w:b w:val="0"/>
          <w:bCs w:val="0"/>
          <w:sz w:val="21"/>
          <w:szCs w:val="21"/>
        </w:rPr>
        <w:lastRenderedPageBreak/>
        <w:t xml:space="preserve">2.3 </w:t>
      </w:r>
      <w:r w:rsidRPr="0064100A">
        <w:rPr>
          <w:rFonts w:ascii="宋体" w:hAnsi="宋体" w:cs="宋体" w:hint="eastAsia"/>
          <w:b w:val="0"/>
          <w:bCs w:val="0"/>
          <w:sz w:val="21"/>
          <w:szCs w:val="21"/>
        </w:rPr>
        <w:t>工艺</w:t>
      </w:r>
      <w:bookmarkEnd w:id="26"/>
      <w:bookmarkEnd w:id="27"/>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制剂的制备工艺可能引入新的溶剂，也可能使原料药和辅料中的残留溶剂水平降低。例</w:t>
      </w:r>
      <w:proofErr w:type="gramStart"/>
      <w:r w:rsidRPr="0064100A">
        <w:rPr>
          <w:rFonts w:ascii="宋体" w:hAnsi="宋体" w:cs="宋体" w:hint="eastAsia"/>
          <w:kern w:val="0"/>
          <w:szCs w:val="21"/>
        </w:rPr>
        <w:t>如素</w:t>
      </w:r>
      <w:proofErr w:type="gramEnd"/>
      <w:r w:rsidRPr="0064100A">
        <w:rPr>
          <w:rFonts w:ascii="宋体" w:hAnsi="宋体" w:cs="宋体" w:hint="eastAsia"/>
          <w:kern w:val="0"/>
          <w:szCs w:val="21"/>
        </w:rPr>
        <w:t>片包衣可能引入新的残留溶剂，干燥工艺可能降低残留溶剂水平等。</w:t>
      </w:r>
    </w:p>
    <w:p w:rsidR="00073ECD" w:rsidRPr="0064100A" w:rsidRDefault="00073ECD" w:rsidP="00073ECD">
      <w:pPr>
        <w:pStyle w:val="40"/>
        <w:spacing w:before="0" w:after="0" w:line="360" w:lineRule="auto"/>
        <w:rPr>
          <w:rFonts w:ascii="宋体"/>
          <w:b w:val="0"/>
          <w:bCs w:val="0"/>
          <w:sz w:val="21"/>
          <w:szCs w:val="21"/>
        </w:rPr>
      </w:pPr>
      <w:bookmarkStart w:id="28" w:name="_Toc76376297"/>
      <w:bookmarkStart w:id="29" w:name="_Toc76376467"/>
      <w:r w:rsidRPr="0064100A">
        <w:rPr>
          <w:rFonts w:ascii="宋体" w:hAnsi="宋体" w:cs="宋体"/>
          <w:b w:val="0"/>
          <w:bCs w:val="0"/>
          <w:sz w:val="21"/>
          <w:szCs w:val="21"/>
        </w:rPr>
        <w:t xml:space="preserve">2.4 </w:t>
      </w:r>
      <w:r w:rsidRPr="0064100A">
        <w:rPr>
          <w:rFonts w:ascii="宋体" w:hAnsi="宋体" w:cs="宋体" w:hint="eastAsia"/>
          <w:b w:val="0"/>
          <w:bCs w:val="0"/>
          <w:sz w:val="21"/>
          <w:szCs w:val="21"/>
        </w:rPr>
        <w:t>适应症</w:t>
      </w:r>
      <w:bookmarkEnd w:id="28"/>
      <w:bookmarkEnd w:id="29"/>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出于治疗一些特殊疾病的考虑，有时候较高水平甚至超出安全</w:t>
      </w:r>
      <w:proofErr w:type="gramStart"/>
      <w:r w:rsidRPr="0064100A">
        <w:rPr>
          <w:rFonts w:ascii="宋体" w:hAnsi="宋体" w:cs="宋体" w:hint="eastAsia"/>
          <w:kern w:val="0"/>
          <w:szCs w:val="21"/>
        </w:rPr>
        <w:t>值水平</w:t>
      </w:r>
      <w:proofErr w:type="gramEnd"/>
      <w:r w:rsidRPr="0064100A">
        <w:rPr>
          <w:rFonts w:ascii="宋体" w:hAnsi="宋体" w:cs="宋体" w:hint="eastAsia"/>
          <w:kern w:val="0"/>
          <w:szCs w:val="21"/>
        </w:rPr>
        <w:t>的溶剂残留量也可能被允许，但需要进行充分的利弊分析。</w:t>
      </w:r>
    </w:p>
    <w:p w:rsidR="00073ECD" w:rsidRPr="0064100A" w:rsidRDefault="00073ECD" w:rsidP="00073ECD">
      <w:pPr>
        <w:pStyle w:val="40"/>
        <w:spacing w:before="0" w:after="0" w:line="360" w:lineRule="auto"/>
        <w:rPr>
          <w:rFonts w:ascii="宋体"/>
          <w:b w:val="0"/>
          <w:bCs w:val="0"/>
          <w:sz w:val="21"/>
          <w:szCs w:val="21"/>
        </w:rPr>
      </w:pPr>
      <w:bookmarkStart w:id="30" w:name="_Toc76376298"/>
      <w:bookmarkStart w:id="31" w:name="_Toc76376468"/>
      <w:r w:rsidRPr="0064100A">
        <w:rPr>
          <w:rFonts w:ascii="宋体" w:hAnsi="宋体" w:cs="宋体"/>
          <w:b w:val="0"/>
          <w:bCs w:val="0"/>
          <w:sz w:val="21"/>
          <w:szCs w:val="21"/>
        </w:rPr>
        <w:t xml:space="preserve">2.5 </w:t>
      </w:r>
      <w:r w:rsidRPr="0064100A">
        <w:rPr>
          <w:rFonts w:ascii="宋体" w:hAnsi="宋体" w:cs="宋体" w:hint="eastAsia"/>
          <w:b w:val="0"/>
          <w:bCs w:val="0"/>
          <w:sz w:val="21"/>
          <w:szCs w:val="21"/>
        </w:rPr>
        <w:t>剂量、用药周期</w:t>
      </w:r>
      <w:bookmarkEnd w:id="30"/>
      <w:bookmarkEnd w:id="31"/>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对于高剂量、长期用药的制剂，与低剂量、短期用药的制剂相比，需要更加关注有机溶剂残留量的研究。</w:t>
      </w:r>
    </w:p>
    <w:p w:rsidR="00073ECD" w:rsidRPr="00DC1ACC" w:rsidRDefault="00073ECD" w:rsidP="00073ECD">
      <w:pPr>
        <w:autoSpaceDE w:val="0"/>
        <w:autoSpaceDN w:val="0"/>
        <w:adjustRightInd w:val="0"/>
        <w:spacing w:line="360" w:lineRule="auto"/>
        <w:jc w:val="left"/>
        <w:outlineLvl w:val="3"/>
        <w:rPr>
          <w:rFonts w:ascii="黑体" w:eastAsia="黑体"/>
          <w:kern w:val="0"/>
          <w:szCs w:val="21"/>
        </w:rPr>
      </w:pPr>
      <w:bookmarkStart w:id="32" w:name="_Toc76376299"/>
      <w:bookmarkStart w:id="33" w:name="_Toc76376469"/>
      <w:r w:rsidRPr="00DC1ACC">
        <w:rPr>
          <w:rFonts w:ascii="黑体" w:eastAsia="黑体" w:hint="eastAsia"/>
          <w:kern w:val="0"/>
          <w:szCs w:val="21"/>
        </w:rPr>
        <w:t>（三）残留溶剂分类及研究原则</w:t>
      </w:r>
      <w:bookmarkEnd w:id="32"/>
      <w:bookmarkEnd w:id="33"/>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根据有机溶剂对人体及环境可能造成的危害的程度，分为以下四类：</w:t>
      </w:r>
    </w:p>
    <w:p w:rsidR="00073ECD" w:rsidRPr="0064100A" w:rsidRDefault="00073ECD" w:rsidP="00073ECD">
      <w:pPr>
        <w:pStyle w:val="3"/>
        <w:spacing w:before="0" w:after="0" w:line="360" w:lineRule="auto"/>
        <w:rPr>
          <w:rFonts w:ascii="宋体"/>
          <w:b w:val="0"/>
          <w:bCs w:val="0"/>
          <w:kern w:val="0"/>
          <w:sz w:val="21"/>
          <w:szCs w:val="21"/>
        </w:rPr>
      </w:pPr>
      <w:bookmarkStart w:id="34" w:name="_Toc76376300"/>
      <w:bookmarkStart w:id="35" w:name="_Toc76376470"/>
      <w:r w:rsidRPr="0064100A">
        <w:rPr>
          <w:rFonts w:ascii="宋体" w:hAnsi="宋体" w:cs="宋体"/>
          <w:b w:val="0"/>
          <w:bCs w:val="0"/>
          <w:kern w:val="0"/>
          <w:sz w:val="21"/>
          <w:szCs w:val="21"/>
        </w:rPr>
        <w:t>1</w:t>
      </w:r>
      <w:r w:rsidRPr="0064100A">
        <w:rPr>
          <w:rFonts w:ascii="宋体" w:hAnsi="宋体" w:cs="宋体" w:hint="eastAsia"/>
          <w:b w:val="0"/>
          <w:bCs w:val="0"/>
          <w:kern w:val="0"/>
          <w:sz w:val="21"/>
          <w:szCs w:val="21"/>
        </w:rPr>
        <w:t>、第一类溶剂</w:t>
      </w:r>
      <w:bookmarkEnd w:id="34"/>
      <w:bookmarkEnd w:id="35"/>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第一类溶剂是指人体致癌物、疑为人体致癌物或环境危害物的有机溶剂。因其具有不可接受的毒性或对环境造成公害，在原料药、辅料以及制剂生产中应该避免使用。当根据文献或其他相关资料确定合成路线，涉及到第一类溶剂的使用时，建议重新设计不使用第一类溶剂的合成路线，或者进行替代研究。</w:t>
      </w:r>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由于有机溶剂的选用是合成工艺中比较重要的一点，建议替代研究在工艺研究初期即开始进行，这样，有利于将由于溶剂替换对后续的结构确证、质量研究、稳定性考察的影响降至最低。但替代研究是一项比较复杂、耗时的工作，有时候由于条件、时间等的限制，替代研究工作在临床研究前可能无法充分进行。在严格控制残留量的前提下，药物可先进入临床研究。在临床研究期间、质量标准试行期间、质量标准转正后，仍需进一步进行替代溶剂的研究工作。因为溶剂的改变可能导致产品物理化学性质以及质量的改变，因此需要进行溶剂改变前后的产品物理化学性质、质量的对比研究，必要时还需要进行结构对比确证，以说明产品的结构是否发生变化。基于当前有机合成化学的进展，如果工艺中不可避免的使用了第一类溶剂，则需要严格控制残留量，无论任何步骤使用，均需进行残留量检测。</w:t>
      </w:r>
    </w:p>
    <w:p w:rsidR="00073ECD" w:rsidRPr="0064100A" w:rsidRDefault="00073ECD" w:rsidP="00073ECD">
      <w:pPr>
        <w:pStyle w:val="3"/>
        <w:spacing w:before="0" w:after="0" w:line="360" w:lineRule="auto"/>
        <w:rPr>
          <w:rFonts w:ascii="宋体"/>
          <w:b w:val="0"/>
          <w:bCs w:val="0"/>
          <w:kern w:val="0"/>
          <w:sz w:val="21"/>
          <w:szCs w:val="21"/>
        </w:rPr>
      </w:pPr>
      <w:bookmarkStart w:id="36" w:name="_Toc76376301"/>
      <w:bookmarkStart w:id="37" w:name="_Toc76376471"/>
      <w:r w:rsidRPr="0064100A">
        <w:rPr>
          <w:rFonts w:ascii="宋体" w:hAnsi="宋体" w:cs="宋体"/>
          <w:b w:val="0"/>
          <w:bCs w:val="0"/>
          <w:kern w:val="0"/>
          <w:sz w:val="21"/>
          <w:szCs w:val="21"/>
        </w:rPr>
        <w:t>2</w:t>
      </w:r>
      <w:r w:rsidRPr="0064100A">
        <w:rPr>
          <w:rFonts w:ascii="宋体" w:hAnsi="宋体" w:cs="宋体" w:hint="eastAsia"/>
          <w:b w:val="0"/>
          <w:bCs w:val="0"/>
          <w:kern w:val="0"/>
          <w:sz w:val="21"/>
          <w:szCs w:val="21"/>
        </w:rPr>
        <w:t>、第二类溶剂</w:t>
      </w:r>
      <w:bookmarkEnd w:id="36"/>
      <w:bookmarkEnd w:id="37"/>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第二类溶剂是指有非遗传毒性致癌（动物实验）、或可能导致其他不可逆毒性（如神经毒性或致畸性）、或可能具有其他严重的但可逆毒性的有机溶剂。此类溶剂具有一定的毒性，但和第一类溶剂相比毒性较小，建议限制使用，以防止对人体和动物潜在的不良影响。考虑到第二类溶剂对人体和动物的危害以及所使用的溶剂在</w:t>
      </w:r>
      <w:proofErr w:type="gramStart"/>
      <w:r w:rsidRPr="0064100A">
        <w:rPr>
          <w:rFonts w:ascii="宋体" w:hAnsi="宋体" w:cs="宋体" w:hint="eastAsia"/>
          <w:kern w:val="0"/>
          <w:szCs w:val="21"/>
        </w:rPr>
        <w:t>终产品</w:t>
      </w:r>
      <w:proofErr w:type="gramEnd"/>
      <w:r w:rsidRPr="0064100A">
        <w:rPr>
          <w:rFonts w:ascii="宋体" w:hAnsi="宋体" w:cs="宋体" w:hint="eastAsia"/>
          <w:kern w:val="0"/>
          <w:szCs w:val="21"/>
        </w:rPr>
        <w:t>中残留的可能性，建议对合成</w:t>
      </w:r>
      <w:r w:rsidRPr="0064100A">
        <w:rPr>
          <w:rFonts w:ascii="宋体" w:hAnsi="宋体" w:cs="宋体" w:hint="eastAsia"/>
          <w:kern w:val="0"/>
          <w:szCs w:val="21"/>
        </w:rPr>
        <w:lastRenderedPageBreak/>
        <w:t>过程中所使用的全部第二类溶剂进行残留量的研究，以使药物研发者全面掌握产品质量情况，为最终制定合理可行的质量标准提供数据支持。</w:t>
      </w:r>
    </w:p>
    <w:p w:rsidR="00073ECD" w:rsidRPr="0064100A" w:rsidRDefault="00073ECD" w:rsidP="00073ECD">
      <w:pPr>
        <w:pStyle w:val="3"/>
        <w:spacing w:before="0" w:after="0" w:line="360" w:lineRule="auto"/>
        <w:rPr>
          <w:rFonts w:ascii="宋体"/>
          <w:b w:val="0"/>
          <w:bCs w:val="0"/>
          <w:kern w:val="0"/>
          <w:sz w:val="21"/>
          <w:szCs w:val="21"/>
        </w:rPr>
      </w:pPr>
      <w:bookmarkStart w:id="38" w:name="_Toc76376302"/>
      <w:bookmarkStart w:id="39" w:name="_Toc76376472"/>
      <w:r w:rsidRPr="0064100A">
        <w:rPr>
          <w:rFonts w:ascii="宋体" w:hAnsi="宋体" w:cs="宋体"/>
          <w:b w:val="0"/>
          <w:bCs w:val="0"/>
          <w:kern w:val="0"/>
          <w:sz w:val="21"/>
          <w:szCs w:val="21"/>
        </w:rPr>
        <w:t>3</w:t>
      </w:r>
      <w:r w:rsidRPr="0064100A">
        <w:rPr>
          <w:rFonts w:ascii="宋体" w:hAnsi="宋体" w:cs="宋体" w:hint="eastAsia"/>
          <w:b w:val="0"/>
          <w:bCs w:val="0"/>
          <w:kern w:val="0"/>
          <w:sz w:val="21"/>
          <w:szCs w:val="21"/>
        </w:rPr>
        <w:t>、第三类溶剂</w:t>
      </w:r>
      <w:bookmarkEnd w:id="38"/>
      <w:bookmarkEnd w:id="39"/>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第三类溶剂是</w:t>
      </w:r>
      <w:r w:rsidRPr="0064100A">
        <w:rPr>
          <w:rFonts w:ascii="宋体" w:hAnsi="宋体" w:cs="宋体"/>
          <w:kern w:val="0"/>
          <w:szCs w:val="21"/>
        </w:rPr>
        <w:t>GMP</w:t>
      </w:r>
      <w:r w:rsidRPr="0064100A">
        <w:rPr>
          <w:rFonts w:ascii="宋体" w:hAnsi="宋体" w:cs="宋体" w:hint="eastAsia"/>
          <w:kern w:val="0"/>
          <w:szCs w:val="21"/>
        </w:rPr>
        <w:t>或其他质量要求限制使用，对人体和动物低毒的溶剂。对动物或环境的危害较小，允许</w:t>
      </w:r>
      <w:proofErr w:type="gramStart"/>
      <w:r w:rsidRPr="0064100A">
        <w:rPr>
          <w:rFonts w:ascii="宋体" w:hAnsi="宋体" w:cs="宋体" w:hint="eastAsia"/>
          <w:kern w:val="0"/>
          <w:szCs w:val="21"/>
        </w:rPr>
        <w:t>日接触量</w:t>
      </w:r>
      <w:proofErr w:type="gramEnd"/>
      <w:r w:rsidRPr="0064100A">
        <w:rPr>
          <w:rFonts w:ascii="宋体" w:hAnsi="宋体" w:cs="宋体" w:hint="eastAsia"/>
          <w:kern w:val="0"/>
          <w:szCs w:val="21"/>
        </w:rPr>
        <w:t>为每天</w:t>
      </w:r>
      <w:r w:rsidRPr="0064100A">
        <w:rPr>
          <w:rFonts w:ascii="宋体" w:hAnsi="宋体" w:cs="宋体"/>
          <w:kern w:val="0"/>
          <w:szCs w:val="21"/>
        </w:rPr>
        <w:t>50mg</w:t>
      </w:r>
      <w:r w:rsidRPr="0064100A">
        <w:rPr>
          <w:rFonts w:ascii="宋体" w:hAnsi="宋体" w:cs="宋体" w:hint="eastAsia"/>
          <w:kern w:val="0"/>
          <w:szCs w:val="21"/>
        </w:rPr>
        <w:t>或</w:t>
      </w:r>
      <w:r w:rsidRPr="0064100A">
        <w:rPr>
          <w:rFonts w:ascii="宋体" w:hAnsi="宋体" w:cs="宋体"/>
          <w:kern w:val="0"/>
          <w:szCs w:val="21"/>
        </w:rPr>
        <w:t>50mg</w:t>
      </w:r>
      <w:r w:rsidRPr="0064100A">
        <w:rPr>
          <w:rFonts w:ascii="宋体" w:hAnsi="宋体" w:cs="宋体" w:hint="eastAsia"/>
          <w:kern w:val="0"/>
          <w:szCs w:val="21"/>
        </w:rPr>
        <w:t>以上，因此建议可仅对用于</w:t>
      </w:r>
      <w:proofErr w:type="gramStart"/>
      <w:r w:rsidRPr="0064100A">
        <w:rPr>
          <w:rFonts w:ascii="宋体" w:hAnsi="宋体" w:cs="宋体" w:hint="eastAsia"/>
          <w:kern w:val="0"/>
          <w:szCs w:val="21"/>
        </w:rPr>
        <w:t>终产品</w:t>
      </w:r>
      <w:proofErr w:type="gramEnd"/>
      <w:r w:rsidRPr="0064100A">
        <w:rPr>
          <w:rFonts w:ascii="宋体" w:hAnsi="宋体" w:cs="宋体" w:hint="eastAsia"/>
          <w:kern w:val="0"/>
          <w:szCs w:val="21"/>
        </w:rPr>
        <w:t>精制的第三类溶剂进行研究。</w:t>
      </w:r>
    </w:p>
    <w:p w:rsidR="00073ECD" w:rsidRPr="0064100A" w:rsidRDefault="00073ECD" w:rsidP="00073ECD">
      <w:pPr>
        <w:pStyle w:val="3"/>
        <w:spacing w:before="0" w:after="0" w:line="360" w:lineRule="auto"/>
        <w:rPr>
          <w:rFonts w:ascii="宋体"/>
          <w:b w:val="0"/>
          <w:bCs w:val="0"/>
          <w:kern w:val="0"/>
          <w:sz w:val="21"/>
          <w:szCs w:val="21"/>
        </w:rPr>
      </w:pPr>
      <w:bookmarkStart w:id="40" w:name="_Toc76376303"/>
      <w:bookmarkStart w:id="41" w:name="_Toc76376473"/>
      <w:r w:rsidRPr="0064100A">
        <w:rPr>
          <w:rFonts w:ascii="宋体" w:hAnsi="宋体" w:cs="宋体"/>
          <w:b w:val="0"/>
          <w:bCs w:val="0"/>
          <w:kern w:val="0"/>
          <w:sz w:val="21"/>
          <w:szCs w:val="21"/>
        </w:rPr>
        <w:t>4</w:t>
      </w:r>
      <w:r w:rsidRPr="0064100A">
        <w:rPr>
          <w:rFonts w:ascii="宋体" w:hAnsi="宋体" w:cs="宋体" w:hint="eastAsia"/>
          <w:b w:val="0"/>
          <w:bCs w:val="0"/>
          <w:kern w:val="0"/>
          <w:sz w:val="21"/>
          <w:szCs w:val="21"/>
        </w:rPr>
        <w:t>、第四类溶剂</w:t>
      </w:r>
      <w:bookmarkEnd w:id="40"/>
      <w:bookmarkEnd w:id="41"/>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第四类溶剂是指在药物的生产过程中可能会使用到，但目前尚无足够的毒理学资料的溶剂。对于这类溶剂，建议药物研发者根据生产工艺和溶剂的特点，必要时进行残留量的研究。随着对这类溶剂毒理学等研究的逐步深入，将根据研究结果将对其进行进一步的归类。</w:t>
      </w:r>
    </w:p>
    <w:p w:rsidR="00073ECD" w:rsidRPr="009641DB" w:rsidRDefault="00073ECD" w:rsidP="00073ECD">
      <w:pPr>
        <w:autoSpaceDE w:val="0"/>
        <w:autoSpaceDN w:val="0"/>
        <w:adjustRightInd w:val="0"/>
        <w:spacing w:line="360" w:lineRule="auto"/>
        <w:outlineLvl w:val="2"/>
        <w:rPr>
          <w:rFonts w:ascii="黑体" w:eastAsia="黑体"/>
          <w:kern w:val="0"/>
          <w:szCs w:val="21"/>
        </w:rPr>
      </w:pPr>
      <w:bookmarkStart w:id="42" w:name="_Toc76376304"/>
      <w:bookmarkStart w:id="43" w:name="_Toc76376474"/>
      <w:bookmarkStart w:id="44" w:name="_Toc118796643"/>
      <w:r>
        <w:rPr>
          <w:rFonts w:ascii="黑体" w:eastAsia="黑体" w:hint="eastAsia"/>
          <w:kern w:val="0"/>
          <w:szCs w:val="21"/>
        </w:rPr>
        <w:t>三</w:t>
      </w:r>
      <w:r w:rsidRPr="009641DB">
        <w:rPr>
          <w:rFonts w:ascii="黑体" w:eastAsia="黑体" w:hint="eastAsia"/>
          <w:kern w:val="0"/>
          <w:szCs w:val="21"/>
        </w:rPr>
        <w:t>、研究方法的建立及方法学验证</w:t>
      </w:r>
      <w:bookmarkEnd w:id="42"/>
      <w:bookmarkEnd w:id="43"/>
      <w:bookmarkEnd w:id="44"/>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在确定了需要进行残留</w:t>
      </w:r>
      <w:proofErr w:type="gramStart"/>
      <w:r w:rsidRPr="0064100A">
        <w:rPr>
          <w:rFonts w:ascii="宋体" w:hAnsi="宋体" w:cs="宋体" w:hint="eastAsia"/>
          <w:kern w:val="0"/>
          <w:szCs w:val="21"/>
        </w:rPr>
        <w:t>量研究</w:t>
      </w:r>
      <w:proofErr w:type="gramEnd"/>
      <w:r w:rsidRPr="0064100A">
        <w:rPr>
          <w:rFonts w:ascii="宋体" w:hAnsi="宋体" w:cs="宋体" w:hint="eastAsia"/>
          <w:kern w:val="0"/>
          <w:szCs w:val="21"/>
        </w:rPr>
        <w:t>的溶剂后，需要通过方法学研究建立合理可行的检测方法。目前，常用的检测方法为气相色谱法（</w:t>
      </w:r>
      <w:r w:rsidRPr="0064100A">
        <w:rPr>
          <w:rFonts w:ascii="宋体" w:hAnsi="宋体" w:cs="宋体"/>
          <w:kern w:val="0"/>
          <w:szCs w:val="21"/>
        </w:rPr>
        <w:t>Gas Chromatography</w:t>
      </w:r>
      <w:r w:rsidRPr="0064100A">
        <w:rPr>
          <w:rFonts w:ascii="宋体" w:hAnsi="宋体" w:cs="宋体" w:hint="eastAsia"/>
          <w:kern w:val="0"/>
          <w:szCs w:val="21"/>
        </w:rPr>
        <w:t>，</w:t>
      </w:r>
      <w:r w:rsidRPr="0064100A">
        <w:rPr>
          <w:rFonts w:ascii="宋体" w:hAnsi="宋体" w:cs="宋体"/>
          <w:kern w:val="0"/>
          <w:szCs w:val="21"/>
        </w:rPr>
        <w:t>GC</w:t>
      </w:r>
      <w:r w:rsidRPr="0064100A">
        <w:rPr>
          <w:rFonts w:ascii="宋体" w:hAnsi="宋体" w:cs="宋体" w:hint="eastAsia"/>
          <w:kern w:val="0"/>
          <w:szCs w:val="21"/>
        </w:rPr>
        <w:t>），也有其他有一些检测方法。</w:t>
      </w:r>
    </w:p>
    <w:p w:rsidR="00073ECD" w:rsidRPr="00DC1ACC" w:rsidRDefault="00073ECD" w:rsidP="00073ECD">
      <w:pPr>
        <w:autoSpaceDE w:val="0"/>
        <w:autoSpaceDN w:val="0"/>
        <w:adjustRightInd w:val="0"/>
        <w:spacing w:line="360" w:lineRule="auto"/>
        <w:jc w:val="left"/>
        <w:outlineLvl w:val="3"/>
        <w:rPr>
          <w:rFonts w:ascii="黑体" w:eastAsia="黑体"/>
          <w:kern w:val="0"/>
          <w:szCs w:val="21"/>
        </w:rPr>
      </w:pPr>
      <w:bookmarkStart w:id="45" w:name="_Toc76376305"/>
      <w:bookmarkStart w:id="46" w:name="_Toc76376475"/>
      <w:r w:rsidRPr="00DC1ACC">
        <w:rPr>
          <w:rFonts w:ascii="黑体" w:eastAsia="黑体" w:hint="eastAsia"/>
          <w:kern w:val="0"/>
          <w:szCs w:val="21"/>
        </w:rPr>
        <w:t>（一）研究方法的建立</w:t>
      </w:r>
      <w:bookmarkEnd w:id="45"/>
      <w:bookmarkEnd w:id="46"/>
    </w:p>
    <w:p w:rsidR="00073ECD" w:rsidRPr="0064100A" w:rsidRDefault="00073ECD" w:rsidP="00073ECD">
      <w:pPr>
        <w:pStyle w:val="3"/>
        <w:spacing w:before="0" w:after="0" w:line="360" w:lineRule="auto"/>
        <w:rPr>
          <w:rFonts w:ascii="宋体"/>
          <w:b w:val="0"/>
          <w:bCs w:val="0"/>
          <w:kern w:val="0"/>
          <w:sz w:val="21"/>
          <w:szCs w:val="21"/>
        </w:rPr>
      </w:pPr>
      <w:bookmarkStart w:id="47" w:name="_Toc76376306"/>
      <w:bookmarkStart w:id="48" w:name="_Toc76376476"/>
      <w:r w:rsidRPr="0064100A">
        <w:rPr>
          <w:rFonts w:ascii="宋体" w:hAnsi="宋体" w:cs="宋体"/>
          <w:b w:val="0"/>
          <w:bCs w:val="0"/>
          <w:kern w:val="0"/>
          <w:sz w:val="21"/>
          <w:szCs w:val="21"/>
        </w:rPr>
        <w:t>1</w:t>
      </w:r>
      <w:r w:rsidRPr="0064100A">
        <w:rPr>
          <w:rFonts w:ascii="宋体" w:hAnsi="宋体" w:cs="宋体" w:hint="eastAsia"/>
          <w:b w:val="0"/>
          <w:bCs w:val="0"/>
          <w:kern w:val="0"/>
          <w:sz w:val="21"/>
          <w:szCs w:val="21"/>
        </w:rPr>
        <w:t>、</w:t>
      </w:r>
      <w:r w:rsidRPr="0064100A">
        <w:rPr>
          <w:rFonts w:ascii="宋体" w:hAnsi="宋体" w:cs="宋体"/>
          <w:b w:val="0"/>
          <w:bCs w:val="0"/>
          <w:kern w:val="0"/>
          <w:sz w:val="21"/>
          <w:szCs w:val="21"/>
        </w:rPr>
        <w:t xml:space="preserve">GC </w:t>
      </w:r>
      <w:r w:rsidRPr="0064100A">
        <w:rPr>
          <w:rFonts w:ascii="宋体" w:hAnsi="宋体" w:cs="宋体" w:hint="eastAsia"/>
          <w:b w:val="0"/>
          <w:bCs w:val="0"/>
          <w:kern w:val="0"/>
          <w:sz w:val="21"/>
          <w:szCs w:val="21"/>
        </w:rPr>
        <w:t>法</w:t>
      </w:r>
      <w:bookmarkEnd w:id="47"/>
      <w:bookmarkEnd w:id="48"/>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kern w:val="0"/>
          <w:szCs w:val="21"/>
        </w:rPr>
        <w:t xml:space="preserve">GC </w:t>
      </w:r>
      <w:r w:rsidRPr="0064100A">
        <w:rPr>
          <w:rFonts w:ascii="宋体" w:hAnsi="宋体" w:cs="宋体" w:hint="eastAsia"/>
          <w:kern w:val="0"/>
          <w:szCs w:val="21"/>
        </w:rPr>
        <w:t>法具有检测灵敏度较高，选择性较好的特点，采用此法所需的样品用量较少，基本可以满足所有有机溶剂残留量测定的要求。采用</w:t>
      </w:r>
      <w:r w:rsidRPr="0064100A">
        <w:rPr>
          <w:rFonts w:ascii="宋体" w:hAnsi="宋体" w:cs="宋体"/>
          <w:kern w:val="0"/>
          <w:szCs w:val="21"/>
        </w:rPr>
        <w:t xml:space="preserve">GC </w:t>
      </w:r>
      <w:r w:rsidRPr="0064100A">
        <w:rPr>
          <w:rFonts w:ascii="宋体" w:hAnsi="宋体" w:cs="宋体" w:hint="eastAsia"/>
          <w:kern w:val="0"/>
          <w:szCs w:val="21"/>
        </w:rPr>
        <w:t>法时，需要结合药物和所要检测的溶剂的性质，通过方法学研究确定合适的检测条件。由于通常要同时检测多种溶剂，为操作的可行性和简便性，建议尽量采用同样的检测条件控制尽量多种类的有机溶剂。</w:t>
      </w:r>
      <w:bookmarkStart w:id="49" w:name="_Toc76376307"/>
      <w:bookmarkStart w:id="50" w:name="_Toc76376477"/>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szCs w:val="21"/>
        </w:rPr>
        <w:t>在建立研究方法时需要注意的问题</w:t>
      </w:r>
      <w:bookmarkEnd w:id="49"/>
      <w:bookmarkEnd w:id="50"/>
      <w:r w:rsidRPr="0064100A">
        <w:rPr>
          <w:rFonts w:ascii="宋体" w:hAnsi="宋体" w:cs="宋体" w:hint="eastAsia"/>
          <w:szCs w:val="21"/>
        </w:rPr>
        <w:t>：</w:t>
      </w:r>
    </w:p>
    <w:p w:rsidR="00073ECD" w:rsidRPr="0064100A" w:rsidRDefault="00073ECD" w:rsidP="00073ECD">
      <w:pPr>
        <w:autoSpaceDE w:val="0"/>
        <w:autoSpaceDN w:val="0"/>
        <w:adjustRightInd w:val="0"/>
        <w:spacing w:line="360" w:lineRule="auto"/>
        <w:rPr>
          <w:rFonts w:ascii="宋体"/>
          <w:kern w:val="0"/>
          <w:szCs w:val="21"/>
        </w:rPr>
      </w:pPr>
      <w:r w:rsidRPr="0064100A">
        <w:rPr>
          <w:rFonts w:ascii="宋体" w:hAnsi="宋体" w:cs="宋体" w:hint="eastAsia"/>
          <w:kern w:val="0"/>
          <w:szCs w:val="21"/>
        </w:rPr>
        <w:t>（</w:t>
      </w:r>
      <w:r w:rsidRPr="0064100A">
        <w:rPr>
          <w:rFonts w:ascii="宋体" w:hAnsi="宋体" w:cs="宋体"/>
          <w:kern w:val="0"/>
          <w:szCs w:val="21"/>
        </w:rPr>
        <w:t>1</w:t>
      </w:r>
      <w:r w:rsidRPr="0064100A">
        <w:rPr>
          <w:rFonts w:ascii="宋体" w:hAnsi="宋体" w:cs="宋体" w:hint="eastAsia"/>
          <w:kern w:val="0"/>
          <w:szCs w:val="21"/>
        </w:rPr>
        <w:t>）进样方法</w:t>
      </w:r>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kern w:val="0"/>
          <w:szCs w:val="21"/>
        </w:rPr>
        <w:t xml:space="preserve">GC </w:t>
      </w:r>
      <w:r w:rsidRPr="0064100A">
        <w:rPr>
          <w:rFonts w:ascii="宋体" w:hAnsi="宋体" w:cs="宋体" w:hint="eastAsia"/>
          <w:kern w:val="0"/>
          <w:szCs w:val="21"/>
        </w:rPr>
        <w:t>法包括溶液直接进样和顶空进</w:t>
      </w:r>
      <w:proofErr w:type="gramStart"/>
      <w:r w:rsidRPr="0064100A">
        <w:rPr>
          <w:rFonts w:ascii="宋体" w:hAnsi="宋体" w:cs="宋体" w:hint="eastAsia"/>
          <w:kern w:val="0"/>
          <w:szCs w:val="21"/>
        </w:rPr>
        <w:t>样两种进</w:t>
      </w:r>
      <w:proofErr w:type="gramEnd"/>
      <w:r w:rsidRPr="0064100A">
        <w:rPr>
          <w:rFonts w:ascii="宋体" w:hAnsi="宋体" w:cs="宋体" w:hint="eastAsia"/>
          <w:kern w:val="0"/>
          <w:szCs w:val="21"/>
        </w:rPr>
        <w:t>样方法。通常情况下，沸点高的溶剂可以采用溶液直接进样法，沸点低的溶剂建议采用顶空进样法。当样品本身对测定有影响时，也建议采用顶空进样法。</w:t>
      </w:r>
    </w:p>
    <w:p w:rsidR="00073ECD" w:rsidRPr="0064100A" w:rsidRDefault="00073ECD" w:rsidP="00073ECD">
      <w:pPr>
        <w:autoSpaceDE w:val="0"/>
        <w:autoSpaceDN w:val="0"/>
        <w:adjustRightInd w:val="0"/>
        <w:spacing w:line="360" w:lineRule="auto"/>
        <w:rPr>
          <w:rFonts w:ascii="宋体"/>
          <w:kern w:val="0"/>
          <w:szCs w:val="21"/>
        </w:rPr>
      </w:pPr>
      <w:r w:rsidRPr="0064100A">
        <w:rPr>
          <w:rFonts w:ascii="宋体" w:hAnsi="宋体" w:cs="宋体" w:hint="eastAsia"/>
          <w:kern w:val="0"/>
          <w:szCs w:val="21"/>
        </w:rPr>
        <w:t>（</w:t>
      </w:r>
      <w:r w:rsidRPr="0064100A">
        <w:rPr>
          <w:rFonts w:ascii="宋体" w:hAnsi="宋体" w:cs="宋体"/>
          <w:kern w:val="0"/>
          <w:szCs w:val="21"/>
        </w:rPr>
        <w:t>2</w:t>
      </w:r>
      <w:r w:rsidRPr="0064100A">
        <w:rPr>
          <w:rFonts w:ascii="宋体" w:hAnsi="宋体" w:cs="宋体" w:hint="eastAsia"/>
          <w:kern w:val="0"/>
          <w:szCs w:val="21"/>
        </w:rPr>
        <w:t>）</w:t>
      </w:r>
      <w:proofErr w:type="gramStart"/>
      <w:r w:rsidRPr="0064100A">
        <w:rPr>
          <w:rFonts w:ascii="宋体" w:hAnsi="宋体" w:cs="宋体" w:hint="eastAsia"/>
          <w:kern w:val="0"/>
          <w:szCs w:val="21"/>
        </w:rPr>
        <w:t>供试品溶液</w:t>
      </w:r>
      <w:proofErr w:type="gramEnd"/>
      <w:r w:rsidRPr="0064100A">
        <w:rPr>
          <w:rFonts w:ascii="宋体" w:hAnsi="宋体" w:cs="宋体" w:hint="eastAsia"/>
          <w:kern w:val="0"/>
          <w:szCs w:val="21"/>
        </w:rPr>
        <w:t>和对照品溶液的制备</w:t>
      </w:r>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对于固体原料药，如采用溶液直接进样法，需先用水或合适的溶剂使原料药溶解，以使其中的有机溶剂释放于溶液中，才能被准确测定。如采用顶空进样法，通常以水作溶剂；当药物不溶于水，但可溶于一定浓度的酸或碱液中时，可采用不挥发的酸或碱液为溶剂，但不能使用盐酸溶液或氨水；对于非水溶性药物，可采用</w:t>
      </w:r>
      <w:r w:rsidRPr="0064100A">
        <w:rPr>
          <w:rFonts w:ascii="宋体" w:hAnsi="宋体" w:cs="宋体"/>
          <w:kern w:val="0"/>
          <w:szCs w:val="21"/>
        </w:rPr>
        <w:t>N,N—</w:t>
      </w:r>
      <w:r w:rsidRPr="0064100A">
        <w:rPr>
          <w:rFonts w:ascii="宋体" w:hAnsi="宋体" w:cs="宋体" w:hint="eastAsia"/>
          <w:kern w:val="0"/>
          <w:szCs w:val="21"/>
        </w:rPr>
        <w:t>二甲基甲酰胺或二甲基亚砜为溶</w:t>
      </w:r>
      <w:r w:rsidRPr="0064100A">
        <w:rPr>
          <w:rFonts w:ascii="宋体" w:hAnsi="宋体" w:cs="宋体" w:hint="eastAsia"/>
          <w:kern w:val="0"/>
          <w:szCs w:val="21"/>
        </w:rPr>
        <w:lastRenderedPageBreak/>
        <w:t>剂。</w:t>
      </w:r>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不管采用</w:t>
      </w:r>
      <w:proofErr w:type="gramStart"/>
      <w:r w:rsidRPr="0064100A">
        <w:rPr>
          <w:rFonts w:ascii="宋体" w:hAnsi="宋体" w:cs="宋体" w:hint="eastAsia"/>
          <w:kern w:val="0"/>
          <w:szCs w:val="21"/>
        </w:rPr>
        <w:t>何种进</w:t>
      </w:r>
      <w:proofErr w:type="gramEnd"/>
      <w:r w:rsidRPr="0064100A">
        <w:rPr>
          <w:rFonts w:ascii="宋体" w:hAnsi="宋体" w:cs="宋体" w:hint="eastAsia"/>
          <w:kern w:val="0"/>
          <w:szCs w:val="21"/>
        </w:rPr>
        <w:t>样法，所选择的溶剂应能够尽量同时溶解样品和待检残留溶剂，所选择的溶剂自身及其杂质不干扰待检残留溶剂的测定，所选择的溶剂应能使样品和待检残留溶剂保持相对稳定。</w:t>
      </w:r>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对照品溶液需要采用与</w:t>
      </w:r>
      <w:proofErr w:type="gramStart"/>
      <w:r w:rsidRPr="0064100A">
        <w:rPr>
          <w:rFonts w:ascii="宋体" w:hAnsi="宋体" w:cs="宋体" w:hint="eastAsia"/>
          <w:kern w:val="0"/>
          <w:szCs w:val="21"/>
        </w:rPr>
        <w:t>供试品溶液</w:t>
      </w:r>
      <w:proofErr w:type="gramEnd"/>
      <w:r w:rsidRPr="0064100A">
        <w:rPr>
          <w:rFonts w:ascii="宋体" w:hAnsi="宋体" w:cs="宋体" w:hint="eastAsia"/>
          <w:kern w:val="0"/>
          <w:szCs w:val="21"/>
        </w:rPr>
        <w:t>相同的方法和溶剂进行制备。</w:t>
      </w:r>
    </w:p>
    <w:p w:rsidR="00073ECD" w:rsidRPr="0064100A" w:rsidRDefault="00073ECD" w:rsidP="00073ECD">
      <w:pPr>
        <w:autoSpaceDE w:val="0"/>
        <w:autoSpaceDN w:val="0"/>
        <w:adjustRightInd w:val="0"/>
        <w:spacing w:line="360" w:lineRule="auto"/>
        <w:rPr>
          <w:rFonts w:ascii="宋体"/>
          <w:kern w:val="0"/>
          <w:szCs w:val="21"/>
        </w:rPr>
      </w:pPr>
      <w:r w:rsidRPr="0064100A">
        <w:rPr>
          <w:rFonts w:ascii="宋体" w:hAnsi="宋体" w:cs="宋体" w:hint="eastAsia"/>
          <w:kern w:val="0"/>
          <w:szCs w:val="21"/>
        </w:rPr>
        <w:t>（</w:t>
      </w:r>
      <w:r w:rsidRPr="0064100A">
        <w:rPr>
          <w:rFonts w:ascii="宋体" w:hAnsi="宋体" w:cs="宋体"/>
          <w:kern w:val="0"/>
          <w:szCs w:val="21"/>
        </w:rPr>
        <w:t>3</w:t>
      </w:r>
      <w:r w:rsidRPr="0064100A">
        <w:rPr>
          <w:rFonts w:ascii="宋体" w:hAnsi="宋体" w:cs="宋体" w:hint="eastAsia"/>
          <w:kern w:val="0"/>
          <w:szCs w:val="21"/>
        </w:rPr>
        <w:t>）其他条件</w:t>
      </w:r>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对系统适用性试验的要求、顶空条件的选择、检测器的选择、内标的选择等可参照中国兽药典附录中</w:t>
      </w:r>
      <w:r w:rsidRPr="0064100A">
        <w:rPr>
          <w:rFonts w:ascii="宋体" w:cs="宋体" w:hint="eastAsia"/>
          <w:kern w:val="0"/>
          <w:szCs w:val="21"/>
        </w:rPr>
        <w:t>“</w:t>
      </w:r>
      <w:r w:rsidRPr="0064100A">
        <w:rPr>
          <w:rFonts w:ascii="宋体" w:hAnsi="宋体" w:cs="宋体" w:hint="eastAsia"/>
          <w:kern w:val="0"/>
          <w:szCs w:val="21"/>
        </w:rPr>
        <w:t>有机溶剂残留量测定法</w:t>
      </w:r>
      <w:r w:rsidRPr="0064100A">
        <w:rPr>
          <w:rFonts w:ascii="宋体" w:cs="宋体" w:hint="eastAsia"/>
          <w:kern w:val="0"/>
          <w:szCs w:val="21"/>
        </w:rPr>
        <w:t>”</w:t>
      </w:r>
      <w:r w:rsidRPr="0064100A">
        <w:rPr>
          <w:rFonts w:ascii="宋体" w:hAnsi="宋体" w:cs="宋体" w:hint="eastAsia"/>
          <w:kern w:val="0"/>
          <w:szCs w:val="21"/>
        </w:rPr>
        <w:t>。</w:t>
      </w:r>
    </w:p>
    <w:p w:rsidR="00073ECD" w:rsidRPr="0064100A" w:rsidRDefault="00073ECD" w:rsidP="00073ECD">
      <w:pPr>
        <w:pStyle w:val="3"/>
        <w:spacing w:before="0" w:after="0" w:line="360" w:lineRule="auto"/>
        <w:rPr>
          <w:rFonts w:ascii="宋体"/>
          <w:b w:val="0"/>
          <w:bCs w:val="0"/>
          <w:kern w:val="0"/>
          <w:sz w:val="21"/>
          <w:szCs w:val="21"/>
        </w:rPr>
      </w:pPr>
      <w:r w:rsidRPr="0064100A">
        <w:rPr>
          <w:rFonts w:ascii="宋体" w:hAnsi="宋体" w:cs="宋体"/>
          <w:b w:val="0"/>
          <w:bCs w:val="0"/>
          <w:kern w:val="0"/>
          <w:sz w:val="21"/>
          <w:szCs w:val="21"/>
        </w:rPr>
        <w:t>2</w:t>
      </w:r>
      <w:r w:rsidRPr="0064100A">
        <w:rPr>
          <w:rFonts w:ascii="宋体" w:hAnsi="宋体" w:cs="宋体" w:hint="eastAsia"/>
          <w:b w:val="0"/>
          <w:bCs w:val="0"/>
          <w:kern w:val="0"/>
          <w:sz w:val="21"/>
          <w:szCs w:val="21"/>
        </w:rPr>
        <w:t>、其他检测方法</w:t>
      </w:r>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在某些情况下，可以采用</w:t>
      </w:r>
      <w:r w:rsidRPr="0064100A">
        <w:rPr>
          <w:rFonts w:ascii="宋体" w:hAnsi="宋体" w:cs="宋体"/>
          <w:kern w:val="0"/>
          <w:szCs w:val="21"/>
        </w:rPr>
        <w:t>GC</w:t>
      </w:r>
      <w:r w:rsidRPr="0064100A">
        <w:rPr>
          <w:rFonts w:ascii="宋体" w:hAnsi="宋体" w:cs="宋体" w:hint="eastAsia"/>
          <w:kern w:val="0"/>
          <w:szCs w:val="21"/>
        </w:rPr>
        <w:t>法以外的方法进行残留溶剂的检查，如高效液相色谱法（</w:t>
      </w:r>
      <w:r w:rsidRPr="0064100A">
        <w:rPr>
          <w:rFonts w:ascii="宋体" w:hAnsi="宋体" w:cs="宋体"/>
          <w:kern w:val="0"/>
          <w:szCs w:val="21"/>
        </w:rPr>
        <w:t>High Performance Liquid Chromatography</w:t>
      </w:r>
      <w:r w:rsidRPr="0064100A">
        <w:rPr>
          <w:rFonts w:ascii="宋体" w:hAnsi="宋体" w:cs="宋体" w:hint="eastAsia"/>
          <w:kern w:val="0"/>
          <w:szCs w:val="21"/>
        </w:rPr>
        <w:t>，</w:t>
      </w:r>
      <w:r w:rsidRPr="0064100A">
        <w:rPr>
          <w:rFonts w:ascii="宋体" w:hAnsi="宋体" w:cs="宋体"/>
          <w:kern w:val="0"/>
          <w:szCs w:val="21"/>
        </w:rPr>
        <w:t>HPLC</w:t>
      </w:r>
      <w:r w:rsidRPr="0064100A">
        <w:rPr>
          <w:rFonts w:ascii="宋体" w:hAnsi="宋体" w:cs="宋体" w:hint="eastAsia"/>
          <w:kern w:val="0"/>
          <w:szCs w:val="21"/>
        </w:rPr>
        <w:t>）、毛细管电泳法、离子色谱法、干燥失重法等。</w:t>
      </w:r>
    </w:p>
    <w:p w:rsidR="00073ECD" w:rsidRPr="00DC1ACC" w:rsidRDefault="00073ECD" w:rsidP="00073ECD">
      <w:pPr>
        <w:autoSpaceDE w:val="0"/>
        <w:autoSpaceDN w:val="0"/>
        <w:adjustRightInd w:val="0"/>
        <w:spacing w:line="360" w:lineRule="auto"/>
        <w:jc w:val="left"/>
        <w:outlineLvl w:val="3"/>
        <w:rPr>
          <w:rFonts w:ascii="黑体" w:eastAsia="黑体"/>
          <w:kern w:val="0"/>
          <w:szCs w:val="21"/>
        </w:rPr>
      </w:pPr>
      <w:bookmarkStart w:id="51" w:name="_Toc76376308"/>
      <w:bookmarkStart w:id="52" w:name="_Toc76376478"/>
      <w:r w:rsidRPr="00DC1ACC">
        <w:rPr>
          <w:rFonts w:ascii="黑体" w:eastAsia="黑体" w:hint="eastAsia"/>
          <w:kern w:val="0"/>
          <w:szCs w:val="21"/>
        </w:rPr>
        <w:t>（二）方法学验证</w:t>
      </w:r>
      <w:bookmarkEnd w:id="51"/>
      <w:bookmarkEnd w:id="52"/>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残留溶剂检查属于样品纯度检查的范围，无论采用何种检测方法，均需要通过方法学研究验证方法的合理可行。就</w:t>
      </w:r>
      <w:r w:rsidRPr="0064100A">
        <w:rPr>
          <w:rFonts w:ascii="宋体" w:hAnsi="宋体" w:cs="宋体"/>
          <w:kern w:val="0"/>
          <w:szCs w:val="21"/>
        </w:rPr>
        <w:t xml:space="preserve">GC </w:t>
      </w:r>
      <w:r w:rsidRPr="0064100A">
        <w:rPr>
          <w:rFonts w:ascii="宋体" w:hAnsi="宋体" w:cs="宋体" w:hint="eastAsia"/>
          <w:kern w:val="0"/>
          <w:szCs w:val="21"/>
        </w:rPr>
        <w:t>法而言，其方法学验证主要包括以下几方面：</w:t>
      </w:r>
    </w:p>
    <w:p w:rsidR="00073ECD" w:rsidRPr="0064100A" w:rsidRDefault="00073ECD" w:rsidP="00073ECD">
      <w:pPr>
        <w:autoSpaceDE w:val="0"/>
        <w:autoSpaceDN w:val="0"/>
        <w:adjustRightInd w:val="0"/>
        <w:spacing w:line="360" w:lineRule="auto"/>
        <w:rPr>
          <w:rFonts w:ascii="宋体"/>
          <w:kern w:val="0"/>
          <w:szCs w:val="21"/>
        </w:rPr>
      </w:pPr>
      <w:r w:rsidRPr="0064100A">
        <w:rPr>
          <w:rFonts w:ascii="宋体" w:hAnsi="宋体" w:cs="宋体"/>
          <w:kern w:val="0"/>
          <w:szCs w:val="21"/>
        </w:rPr>
        <w:t>1</w:t>
      </w:r>
      <w:r w:rsidRPr="0064100A">
        <w:rPr>
          <w:rFonts w:ascii="宋体" w:hAnsi="宋体" w:cs="宋体" w:hint="eastAsia"/>
          <w:kern w:val="0"/>
          <w:szCs w:val="21"/>
        </w:rPr>
        <w:t>、专属性</w:t>
      </w:r>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为了考察在其他成分（如检测所用的有机溶剂、可能残留的其他有机溶剂，主成分、其他杂质等）存在的条件下，采用的方法是否具有准确测定出待检测的有机溶剂残留量的能力，需要进行此项研究。</w:t>
      </w:r>
    </w:p>
    <w:p w:rsidR="00073ECD" w:rsidRPr="0064100A" w:rsidRDefault="00073ECD" w:rsidP="00073ECD">
      <w:pPr>
        <w:autoSpaceDE w:val="0"/>
        <w:autoSpaceDN w:val="0"/>
        <w:adjustRightInd w:val="0"/>
        <w:spacing w:line="360" w:lineRule="auto"/>
        <w:rPr>
          <w:rFonts w:ascii="宋体"/>
          <w:kern w:val="0"/>
          <w:szCs w:val="21"/>
        </w:rPr>
      </w:pPr>
      <w:r w:rsidRPr="0064100A">
        <w:rPr>
          <w:rFonts w:ascii="宋体" w:hAnsi="宋体" w:cs="宋体"/>
          <w:kern w:val="0"/>
          <w:szCs w:val="21"/>
        </w:rPr>
        <w:t>2</w:t>
      </w:r>
      <w:r w:rsidRPr="0064100A">
        <w:rPr>
          <w:rFonts w:ascii="宋体" w:hAnsi="宋体" w:cs="宋体" w:hint="eastAsia"/>
          <w:kern w:val="0"/>
          <w:szCs w:val="21"/>
        </w:rPr>
        <w:t>、检测限</w:t>
      </w:r>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通常有机溶剂残留量较低，而每种溶剂的检测灵敏度又各不相同，为了考察所采用的方法能否将残留的少量或微量的有机溶剂检出，需要进行此项研究。</w:t>
      </w:r>
    </w:p>
    <w:p w:rsidR="00073ECD" w:rsidRPr="0064100A" w:rsidRDefault="00073ECD" w:rsidP="00073ECD">
      <w:pPr>
        <w:autoSpaceDE w:val="0"/>
        <w:autoSpaceDN w:val="0"/>
        <w:adjustRightInd w:val="0"/>
        <w:spacing w:line="360" w:lineRule="auto"/>
        <w:rPr>
          <w:rFonts w:ascii="宋体"/>
          <w:kern w:val="0"/>
          <w:szCs w:val="21"/>
        </w:rPr>
      </w:pPr>
      <w:r w:rsidRPr="0064100A">
        <w:rPr>
          <w:rFonts w:ascii="宋体" w:hAnsi="宋体" w:cs="宋体"/>
          <w:kern w:val="0"/>
          <w:szCs w:val="21"/>
        </w:rPr>
        <w:t>3</w:t>
      </w:r>
      <w:r w:rsidRPr="0064100A">
        <w:rPr>
          <w:rFonts w:ascii="宋体" w:hAnsi="宋体" w:cs="宋体" w:hint="eastAsia"/>
          <w:kern w:val="0"/>
          <w:szCs w:val="21"/>
        </w:rPr>
        <w:t>、定量限</w:t>
      </w:r>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通常有机溶剂残留量较低，当需要进行定量检查时，为保证定量准确，需要进行定量限的研究。</w:t>
      </w:r>
    </w:p>
    <w:p w:rsidR="00073ECD" w:rsidRPr="0064100A" w:rsidRDefault="00073ECD" w:rsidP="00073ECD">
      <w:pPr>
        <w:autoSpaceDE w:val="0"/>
        <w:autoSpaceDN w:val="0"/>
        <w:adjustRightInd w:val="0"/>
        <w:spacing w:line="360" w:lineRule="auto"/>
        <w:rPr>
          <w:rFonts w:ascii="宋体"/>
          <w:kern w:val="0"/>
          <w:szCs w:val="21"/>
        </w:rPr>
      </w:pPr>
      <w:r w:rsidRPr="0064100A">
        <w:rPr>
          <w:rFonts w:ascii="宋体" w:hAnsi="宋体" w:cs="宋体"/>
          <w:kern w:val="0"/>
          <w:szCs w:val="21"/>
        </w:rPr>
        <w:t>4</w:t>
      </w:r>
      <w:r w:rsidRPr="0064100A">
        <w:rPr>
          <w:rFonts w:ascii="宋体" w:hAnsi="宋体" w:cs="宋体" w:hint="eastAsia"/>
          <w:kern w:val="0"/>
          <w:szCs w:val="21"/>
        </w:rPr>
        <w:t>、线性</w:t>
      </w:r>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在配制对照品溶液时，对照品溶液浓度很难和规定的限度达到完全一致，需要通过标准曲线进行计算。有机溶剂的具体残留量也需要通过标准曲线进行计算。这种计算的前提是残留溶剂的浓度（或量）与色谱峰面积直接成正比关系，所以需要进行线性研究。</w:t>
      </w:r>
    </w:p>
    <w:p w:rsidR="00073ECD" w:rsidRPr="0064100A" w:rsidRDefault="00073ECD" w:rsidP="00073ECD">
      <w:pPr>
        <w:autoSpaceDE w:val="0"/>
        <w:autoSpaceDN w:val="0"/>
        <w:adjustRightInd w:val="0"/>
        <w:spacing w:line="360" w:lineRule="auto"/>
        <w:rPr>
          <w:rFonts w:ascii="宋体"/>
          <w:kern w:val="0"/>
          <w:szCs w:val="21"/>
        </w:rPr>
      </w:pPr>
      <w:r w:rsidRPr="0064100A">
        <w:rPr>
          <w:rFonts w:ascii="宋体" w:hAnsi="宋体" w:cs="宋体"/>
          <w:kern w:val="0"/>
          <w:szCs w:val="21"/>
        </w:rPr>
        <w:t>5</w:t>
      </w:r>
      <w:r w:rsidRPr="0064100A">
        <w:rPr>
          <w:rFonts w:ascii="宋体" w:hAnsi="宋体" w:cs="宋体" w:hint="eastAsia"/>
          <w:kern w:val="0"/>
          <w:szCs w:val="21"/>
        </w:rPr>
        <w:t>、准确度</w:t>
      </w:r>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lastRenderedPageBreak/>
        <w:t>有机溶剂的残留量一般较低，为了保证检测结果能够代表产品的实际情况，建议进行方法的准确度考察，一般采用标准加入法来验证定量的准确性。</w:t>
      </w:r>
    </w:p>
    <w:p w:rsidR="00073ECD" w:rsidRPr="0064100A" w:rsidRDefault="00073ECD" w:rsidP="00073ECD">
      <w:pPr>
        <w:autoSpaceDE w:val="0"/>
        <w:autoSpaceDN w:val="0"/>
        <w:adjustRightInd w:val="0"/>
        <w:spacing w:line="360" w:lineRule="auto"/>
        <w:rPr>
          <w:rFonts w:ascii="宋体"/>
          <w:kern w:val="0"/>
          <w:szCs w:val="21"/>
        </w:rPr>
      </w:pPr>
      <w:r w:rsidRPr="0064100A">
        <w:rPr>
          <w:rFonts w:ascii="宋体" w:hAnsi="宋体" w:cs="宋体"/>
          <w:kern w:val="0"/>
          <w:szCs w:val="21"/>
        </w:rPr>
        <w:t>6</w:t>
      </w:r>
      <w:r w:rsidRPr="0064100A">
        <w:rPr>
          <w:rFonts w:ascii="宋体" w:hAnsi="宋体" w:cs="宋体" w:hint="eastAsia"/>
          <w:kern w:val="0"/>
          <w:szCs w:val="21"/>
        </w:rPr>
        <w:t>、耐用性</w:t>
      </w:r>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为考察测定条件发生细小变动时，测定方法和结果是否仍准确可靠，建议进行耐用性考察。</w:t>
      </w:r>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以上六个方面方法学研究的具体问题建议参见《质量研究方法验证技术指导原则》。</w:t>
      </w:r>
    </w:p>
    <w:p w:rsidR="00073ECD" w:rsidRPr="009641DB" w:rsidRDefault="00073ECD" w:rsidP="00073ECD">
      <w:pPr>
        <w:autoSpaceDE w:val="0"/>
        <w:autoSpaceDN w:val="0"/>
        <w:adjustRightInd w:val="0"/>
        <w:spacing w:line="360" w:lineRule="auto"/>
        <w:outlineLvl w:val="2"/>
        <w:rPr>
          <w:rFonts w:ascii="黑体" w:eastAsia="黑体"/>
          <w:kern w:val="0"/>
          <w:szCs w:val="21"/>
        </w:rPr>
      </w:pPr>
      <w:bookmarkStart w:id="53" w:name="_Toc76376309"/>
      <w:bookmarkStart w:id="54" w:name="_Toc76376479"/>
      <w:bookmarkStart w:id="55" w:name="_Toc118796644"/>
      <w:r>
        <w:rPr>
          <w:rFonts w:ascii="黑体" w:eastAsia="黑体" w:hint="eastAsia"/>
          <w:kern w:val="0"/>
          <w:szCs w:val="21"/>
        </w:rPr>
        <w:t>四</w:t>
      </w:r>
      <w:r w:rsidRPr="009641DB">
        <w:rPr>
          <w:rFonts w:ascii="黑体" w:eastAsia="黑体" w:hint="eastAsia"/>
          <w:kern w:val="0"/>
          <w:szCs w:val="21"/>
        </w:rPr>
        <w:t>、研究结果的分析及质量标准的制定</w:t>
      </w:r>
      <w:bookmarkEnd w:id="53"/>
      <w:bookmarkEnd w:id="54"/>
      <w:bookmarkEnd w:id="55"/>
    </w:p>
    <w:p w:rsidR="00073ECD" w:rsidRPr="00DC1ACC" w:rsidRDefault="00073ECD" w:rsidP="00073ECD">
      <w:pPr>
        <w:autoSpaceDE w:val="0"/>
        <w:autoSpaceDN w:val="0"/>
        <w:adjustRightInd w:val="0"/>
        <w:spacing w:line="360" w:lineRule="auto"/>
        <w:jc w:val="left"/>
        <w:outlineLvl w:val="3"/>
        <w:rPr>
          <w:rFonts w:ascii="黑体" w:eastAsia="黑体"/>
          <w:kern w:val="0"/>
          <w:szCs w:val="21"/>
        </w:rPr>
      </w:pPr>
      <w:bookmarkStart w:id="56" w:name="_Toc76376310"/>
      <w:bookmarkStart w:id="57" w:name="_Toc76376480"/>
      <w:r w:rsidRPr="00DC1ACC">
        <w:rPr>
          <w:rFonts w:ascii="黑体" w:eastAsia="黑体" w:hint="eastAsia"/>
          <w:kern w:val="0"/>
          <w:szCs w:val="21"/>
        </w:rPr>
        <w:t>（一）溶剂残留量表示方法</w:t>
      </w:r>
      <w:bookmarkEnd w:id="56"/>
      <w:bookmarkEnd w:id="57"/>
    </w:p>
    <w:p w:rsidR="00073ECD" w:rsidRPr="0064100A" w:rsidRDefault="00073ECD" w:rsidP="00073ECD">
      <w:pPr>
        <w:pStyle w:val="3"/>
        <w:spacing w:before="0" w:after="0" w:line="360" w:lineRule="auto"/>
        <w:rPr>
          <w:rFonts w:ascii="宋体"/>
          <w:b w:val="0"/>
          <w:bCs w:val="0"/>
          <w:kern w:val="0"/>
          <w:sz w:val="21"/>
          <w:szCs w:val="21"/>
        </w:rPr>
      </w:pPr>
      <w:bookmarkStart w:id="58" w:name="_Toc76376311"/>
      <w:bookmarkStart w:id="59" w:name="_Toc76376481"/>
      <w:r w:rsidRPr="0064100A">
        <w:rPr>
          <w:rFonts w:ascii="宋体" w:hAnsi="宋体" w:cs="宋体"/>
          <w:b w:val="0"/>
          <w:bCs w:val="0"/>
          <w:kern w:val="0"/>
          <w:sz w:val="21"/>
          <w:szCs w:val="21"/>
        </w:rPr>
        <w:t>1</w:t>
      </w:r>
      <w:r w:rsidRPr="0064100A">
        <w:rPr>
          <w:rFonts w:ascii="宋体" w:hAnsi="宋体" w:cs="宋体" w:hint="eastAsia"/>
          <w:b w:val="0"/>
          <w:bCs w:val="0"/>
          <w:kern w:val="0"/>
          <w:sz w:val="21"/>
          <w:szCs w:val="21"/>
        </w:rPr>
        <w:t>、允许</w:t>
      </w:r>
      <w:proofErr w:type="gramStart"/>
      <w:r w:rsidRPr="0064100A">
        <w:rPr>
          <w:rFonts w:ascii="宋体" w:hAnsi="宋体" w:cs="宋体" w:hint="eastAsia"/>
          <w:b w:val="0"/>
          <w:bCs w:val="0"/>
          <w:kern w:val="0"/>
          <w:sz w:val="21"/>
          <w:szCs w:val="21"/>
        </w:rPr>
        <w:t>日接触量</w:t>
      </w:r>
      <w:bookmarkEnd w:id="58"/>
      <w:bookmarkEnd w:id="59"/>
      <w:proofErr w:type="gramEnd"/>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允许</w:t>
      </w:r>
      <w:proofErr w:type="gramStart"/>
      <w:r w:rsidRPr="0064100A">
        <w:rPr>
          <w:rFonts w:ascii="宋体" w:hAnsi="宋体" w:cs="宋体" w:hint="eastAsia"/>
          <w:kern w:val="0"/>
          <w:szCs w:val="21"/>
        </w:rPr>
        <w:t>日接触量</w:t>
      </w:r>
      <w:proofErr w:type="gramEnd"/>
      <w:r w:rsidRPr="0064100A">
        <w:rPr>
          <w:rFonts w:ascii="宋体" w:hAnsi="宋体" w:cs="宋体" w:hint="eastAsia"/>
          <w:kern w:val="0"/>
          <w:szCs w:val="21"/>
        </w:rPr>
        <w:t>（</w:t>
      </w:r>
      <w:r w:rsidRPr="0064100A">
        <w:rPr>
          <w:rFonts w:ascii="宋体" w:hAnsi="宋体" w:cs="宋体"/>
          <w:kern w:val="0"/>
          <w:szCs w:val="21"/>
        </w:rPr>
        <w:t>Permitted Daily Exposure</w:t>
      </w:r>
      <w:r w:rsidRPr="0064100A">
        <w:rPr>
          <w:rFonts w:ascii="宋体" w:hAnsi="宋体" w:cs="宋体" w:hint="eastAsia"/>
          <w:kern w:val="0"/>
          <w:szCs w:val="21"/>
        </w:rPr>
        <w:t>，</w:t>
      </w:r>
      <w:r w:rsidRPr="0064100A">
        <w:rPr>
          <w:rFonts w:ascii="宋体" w:hAnsi="宋体" w:cs="宋体"/>
          <w:kern w:val="0"/>
          <w:szCs w:val="21"/>
        </w:rPr>
        <w:t>PDE</w:t>
      </w:r>
      <w:r w:rsidRPr="0064100A">
        <w:rPr>
          <w:rFonts w:ascii="宋体" w:hAnsi="宋体" w:cs="宋体" w:hint="eastAsia"/>
          <w:kern w:val="0"/>
          <w:szCs w:val="21"/>
        </w:rPr>
        <w:t>）是指某一有机溶剂被允许摄入而不产生毒性的日平均最大剂量，单位为</w:t>
      </w:r>
      <w:r w:rsidRPr="0064100A">
        <w:rPr>
          <w:rFonts w:ascii="宋体" w:hAnsi="宋体" w:cs="宋体"/>
          <w:kern w:val="0"/>
          <w:szCs w:val="21"/>
        </w:rPr>
        <w:t>mg/</w:t>
      </w:r>
      <w:r w:rsidRPr="0064100A">
        <w:rPr>
          <w:rFonts w:ascii="宋体" w:hAnsi="宋体" w:cs="宋体" w:hint="eastAsia"/>
          <w:kern w:val="0"/>
          <w:szCs w:val="21"/>
        </w:rPr>
        <w:t>天。某一具体有机溶剂的</w:t>
      </w:r>
      <w:r w:rsidRPr="0064100A">
        <w:rPr>
          <w:rFonts w:ascii="宋体" w:hAnsi="宋体" w:cs="宋体"/>
          <w:kern w:val="0"/>
          <w:szCs w:val="21"/>
        </w:rPr>
        <w:t>PDE</w:t>
      </w:r>
      <w:r w:rsidRPr="0064100A">
        <w:rPr>
          <w:rFonts w:ascii="宋体" w:hAnsi="宋体" w:cs="宋体" w:hint="eastAsia"/>
          <w:kern w:val="0"/>
          <w:szCs w:val="21"/>
        </w:rPr>
        <w:t>值是由不产生反应量、体重调整系数、种属之间差异的系数、个体差异、短期接触急性毒性研究的可变系数等推算出的。部分有机溶剂的</w:t>
      </w:r>
      <w:r w:rsidRPr="0064100A">
        <w:rPr>
          <w:rFonts w:ascii="宋体" w:hAnsi="宋体" w:cs="宋体"/>
          <w:kern w:val="0"/>
          <w:szCs w:val="21"/>
        </w:rPr>
        <w:t>PDE</w:t>
      </w:r>
      <w:proofErr w:type="gramStart"/>
      <w:r w:rsidRPr="0064100A">
        <w:rPr>
          <w:rFonts w:ascii="宋体" w:hAnsi="宋体" w:cs="宋体" w:hint="eastAsia"/>
          <w:kern w:val="0"/>
          <w:szCs w:val="21"/>
        </w:rPr>
        <w:t>值见附录</w:t>
      </w:r>
      <w:proofErr w:type="gramEnd"/>
      <w:r w:rsidRPr="0064100A">
        <w:rPr>
          <w:rFonts w:ascii="宋体" w:hAnsi="宋体" w:cs="宋体" w:hint="eastAsia"/>
          <w:kern w:val="0"/>
          <w:szCs w:val="21"/>
        </w:rPr>
        <w:t>。由于国内目前尚未对此有系统的研究，附录中所列出的数据是参考了</w:t>
      </w:r>
      <w:r w:rsidRPr="0064100A">
        <w:rPr>
          <w:rFonts w:ascii="宋体" w:hAnsi="宋体" w:cs="宋体"/>
          <w:kern w:val="0"/>
          <w:szCs w:val="21"/>
        </w:rPr>
        <w:t>VICH</w:t>
      </w:r>
      <w:r w:rsidRPr="0064100A">
        <w:rPr>
          <w:rFonts w:ascii="宋体" w:hAnsi="宋体" w:cs="宋体" w:hint="eastAsia"/>
          <w:kern w:val="0"/>
          <w:szCs w:val="21"/>
        </w:rPr>
        <w:t>残留溶剂指导原则、人用化学药物残留溶剂指导原则中的数据。</w:t>
      </w:r>
    </w:p>
    <w:p w:rsidR="00073ECD" w:rsidRPr="0064100A" w:rsidRDefault="00073ECD" w:rsidP="00073ECD">
      <w:pPr>
        <w:pStyle w:val="3"/>
        <w:spacing w:before="0" w:after="0" w:line="360" w:lineRule="auto"/>
        <w:rPr>
          <w:rFonts w:ascii="宋体"/>
          <w:b w:val="0"/>
          <w:bCs w:val="0"/>
          <w:kern w:val="0"/>
          <w:sz w:val="21"/>
          <w:szCs w:val="21"/>
        </w:rPr>
      </w:pPr>
      <w:bookmarkStart w:id="60" w:name="_Toc76376312"/>
      <w:bookmarkStart w:id="61" w:name="_Toc76376482"/>
      <w:r w:rsidRPr="0064100A">
        <w:rPr>
          <w:rFonts w:ascii="宋体" w:hAnsi="宋体" w:cs="宋体"/>
          <w:b w:val="0"/>
          <w:bCs w:val="0"/>
          <w:kern w:val="0"/>
          <w:sz w:val="21"/>
          <w:szCs w:val="21"/>
        </w:rPr>
        <w:t>2</w:t>
      </w:r>
      <w:r w:rsidRPr="0064100A">
        <w:rPr>
          <w:rFonts w:ascii="宋体" w:hAnsi="宋体" w:cs="宋体" w:hint="eastAsia"/>
          <w:b w:val="0"/>
          <w:bCs w:val="0"/>
          <w:kern w:val="0"/>
          <w:sz w:val="21"/>
          <w:szCs w:val="21"/>
        </w:rPr>
        <w:t>、浓度限度</w:t>
      </w:r>
      <w:bookmarkEnd w:id="60"/>
      <w:bookmarkEnd w:id="61"/>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在</w:t>
      </w:r>
      <w:r w:rsidRPr="0064100A">
        <w:rPr>
          <w:rFonts w:ascii="宋体" w:hAnsi="宋体" w:cs="宋体"/>
          <w:kern w:val="0"/>
          <w:szCs w:val="21"/>
        </w:rPr>
        <w:t>PDE</w:t>
      </w:r>
      <w:r w:rsidRPr="0064100A">
        <w:rPr>
          <w:rFonts w:ascii="宋体" w:hAnsi="宋体" w:cs="宋体" w:hint="eastAsia"/>
          <w:kern w:val="0"/>
          <w:szCs w:val="21"/>
        </w:rPr>
        <w:t>表示方法的基础上，引入了浓度限度（％）表示方法，其计算公式为浓度限度（％）＝</w:t>
      </w:r>
      <w:r w:rsidRPr="0064100A">
        <w:rPr>
          <w:rFonts w:ascii="宋体" w:hAnsi="宋体" w:cs="宋体"/>
          <w:kern w:val="0"/>
          <w:szCs w:val="21"/>
        </w:rPr>
        <w:t>PDE</w:t>
      </w:r>
      <w:r w:rsidRPr="0064100A">
        <w:rPr>
          <w:rFonts w:ascii="宋体" w:hAnsi="宋体" w:cs="宋体" w:hint="eastAsia"/>
          <w:kern w:val="0"/>
          <w:szCs w:val="21"/>
        </w:rPr>
        <w:t>（</w:t>
      </w:r>
      <w:r w:rsidRPr="0064100A">
        <w:rPr>
          <w:rFonts w:ascii="宋体" w:hAnsi="宋体" w:cs="宋体"/>
          <w:kern w:val="0"/>
          <w:szCs w:val="21"/>
        </w:rPr>
        <w:t>mg/</w:t>
      </w:r>
      <w:r w:rsidRPr="0064100A">
        <w:rPr>
          <w:rFonts w:ascii="宋体" w:hAnsi="宋体" w:cs="宋体" w:hint="eastAsia"/>
          <w:kern w:val="0"/>
          <w:szCs w:val="21"/>
        </w:rPr>
        <w:t>天）</w:t>
      </w:r>
      <w:r w:rsidRPr="0064100A">
        <w:rPr>
          <w:rFonts w:ascii="宋体" w:hAnsi="宋体" w:cs="宋体"/>
          <w:kern w:val="0"/>
          <w:szCs w:val="21"/>
        </w:rPr>
        <w:t>/</w:t>
      </w:r>
      <w:r w:rsidRPr="0064100A">
        <w:rPr>
          <w:rFonts w:ascii="宋体" w:hAnsi="宋体" w:cs="宋体" w:hint="eastAsia"/>
          <w:kern w:val="0"/>
          <w:szCs w:val="21"/>
        </w:rPr>
        <w:t>（</w:t>
      </w:r>
      <w:r w:rsidRPr="0064100A">
        <w:rPr>
          <w:rFonts w:ascii="宋体" w:hAnsi="宋体" w:cs="宋体"/>
          <w:kern w:val="0"/>
          <w:szCs w:val="21"/>
        </w:rPr>
        <w:t>1000</w:t>
      </w:r>
      <w:r w:rsidRPr="0064100A">
        <w:rPr>
          <w:rFonts w:ascii="宋体" w:hAnsi="宋体" w:cs="宋体" w:hint="eastAsia"/>
          <w:kern w:val="0"/>
          <w:szCs w:val="21"/>
        </w:rPr>
        <w:t>×剂量（</w:t>
      </w:r>
      <w:r w:rsidRPr="0064100A">
        <w:rPr>
          <w:rFonts w:ascii="宋体" w:hAnsi="宋体" w:cs="宋体"/>
          <w:kern w:val="0"/>
          <w:szCs w:val="21"/>
        </w:rPr>
        <w:t>g/</w:t>
      </w:r>
      <w:r w:rsidRPr="0064100A">
        <w:rPr>
          <w:rFonts w:ascii="宋体" w:hAnsi="宋体" w:cs="宋体" w:hint="eastAsia"/>
          <w:kern w:val="0"/>
          <w:szCs w:val="21"/>
        </w:rPr>
        <w:t>天））</w:t>
      </w:r>
      <w:r w:rsidRPr="0064100A">
        <w:rPr>
          <w:rFonts w:ascii="宋体" w:cs="宋体" w:hint="eastAsia"/>
          <w:kern w:val="0"/>
          <w:szCs w:val="21"/>
        </w:rPr>
        <w:t>×</w:t>
      </w:r>
      <w:r w:rsidRPr="0064100A">
        <w:rPr>
          <w:rFonts w:ascii="宋体" w:hAnsi="宋体" w:cs="宋体"/>
          <w:kern w:val="0"/>
          <w:szCs w:val="21"/>
        </w:rPr>
        <w:t>100</w:t>
      </w:r>
      <w:r w:rsidRPr="0064100A">
        <w:rPr>
          <w:rFonts w:ascii="宋体" w:hAnsi="宋体" w:cs="宋体" w:hint="eastAsia"/>
          <w:kern w:val="0"/>
          <w:szCs w:val="21"/>
        </w:rPr>
        <w:t>％，其中剂量初步定为</w:t>
      </w:r>
      <w:smartTag w:uri="urn:schemas-microsoft-com:office:smarttags" w:element="chmetcnv">
        <w:smartTagPr>
          <w:attr w:name="TCSC" w:val="0"/>
          <w:attr w:name="NumberType" w:val="1"/>
          <w:attr w:name="Negative" w:val="False"/>
          <w:attr w:name="HasSpace" w:val="False"/>
          <w:attr w:name="SourceValue" w:val="10"/>
          <w:attr w:name="UnitName" w:val="g"/>
        </w:smartTagPr>
        <w:r w:rsidRPr="0064100A">
          <w:rPr>
            <w:rFonts w:ascii="宋体" w:hAnsi="宋体" w:cs="宋体"/>
            <w:kern w:val="0"/>
            <w:szCs w:val="21"/>
          </w:rPr>
          <w:t>10g</w:t>
        </w:r>
      </w:smartTag>
      <w:r w:rsidRPr="0064100A">
        <w:rPr>
          <w:rFonts w:ascii="宋体" w:hAnsi="宋体" w:cs="宋体"/>
          <w:kern w:val="0"/>
          <w:szCs w:val="21"/>
        </w:rPr>
        <w:t>/</w:t>
      </w:r>
      <w:r w:rsidRPr="0064100A">
        <w:rPr>
          <w:rFonts w:ascii="宋体" w:hAnsi="宋体" w:cs="宋体" w:hint="eastAsia"/>
          <w:kern w:val="0"/>
          <w:szCs w:val="21"/>
        </w:rPr>
        <w:t>天。部分有机溶剂的浓度限度见附录。</w:t>
      </w:r>
    </w:p>
    <w:p w:rsidR="00073ECD" w:rsidRPr="0064100A" w:rsidRDefault="00073ECD" w:rsidP="00073ECD">
      <w:pPr>
        <w:pStyle w:val="3"/>
        <w:spacing w:before="0" w:after="0" w:line="360" w:lineRule="auto"/>
        <w:rPr>
          <w:rFonts w:ascii="宋体"/>
          <w:b w:val="0"/>
          <w:bCs w:val="0"/>
          <w:kern w:val="0"/>
          <w:sz w:val="21"/>
          <w:szCs w:val="21"/>
        </w:rPr>
      </w:pPr>
      <w:bookmarkStart w:id="62" w:name="_Toc76376313"/>
      <w:bookmarkStart w:id="63" w:name="_Toc76376483"/>
      <w:r w:rsidRPr="0064100A">
        <w:rPr>
          <w:rFonts w:ascii="宋体" w:hAnsi="宋体" w:cs="宋体"/>
          <w:b w:val="0"/>
          <w:bCs w:val="0"/>
          <w:kern w:val="0"/>
          <w:sz w:val="21"/>
          <w:szCs w:val="21"/>
        </w:rPr>
        <w:t>3</w:t>
      </w:r>
      <w:r w:rsidRPr="0064100A">
        <w:rPr>
          <w:rFonts w:ascii="宋体" w:hAnsi="宋体" w:cs="宋体" w:hint="eastAsia"/>
          <w:b w:val="0"/>
          <w:bCs w:val="0"/>
          <w:kern w:val="0"/>
          <w:sz w:val="21"/>
          <w:szCs w:val="21"/>
        </w:rPr>
        <w:t>、两种表示方法的比较</w:t>
      </w:r>
      <w:bookmarkEnd w:id="62"/>
      <w:bookmarkEnd w:id="63"/>
    </w:p>
    <w:p w:rsidR="00073ECD" w:rsidRPr="0064100A" w:rsidRDefault="00073ECD" w:rsidP="00073ECD">
      <w:pPr>
        <w:spacing w:line="360" w:lineRule="auto"/>
        <w:ind w:firstLine="435"/>
        <w:rPr>
          <w:rFonts w:ascii="宋体"/>
          <w:szCs w:val="21"/>
        </w:rPr>
      </w:pPr>
      <w:r w:rsidRPr="0064100A">
        <w:rPr>
          <w:rFonts w:ascii="宋体" w:hAnsi="宋体" w:cs="宋体" w:hint="eastAsia"/>
          <w:kern w:val="0"/>
          <w:szCs w:val="21"/>
        </w:rPr>
        <w:t>以上两种表示方法在有机溶剂残留研究中均可行，但需要指出的是，</w:t>
      </w:r>
      <w:r w:rsidRPr="0064100A">
        <w:rPr>
          <w:rFonts w:ascii="宋体" w:hAnsi="宋体" w:cs="宋体"/>
          <w:kern w:val="0"/>
          <w:szCs w:val="21"/>
        </w:rPr>
        <w:t>PDE</w:t>
      </w:r>
      <w:r w:rsidRPr="0064100A">
        <w:rPr>
          <w:rFonts w:ascii="宋体" w:hAnsi="宋体" w:cs="宋体" w:hint="eastAsia"/>
          <w:kern w:val="0"/>
          <w:szCs w:val="21"/>
        </w:rPr>
        <w:t>值是绝对值，也就是说无论原料药、辅料和制剂，只要能明确各成分的溶剂残留量，以</w:t>
      </w:r>
      <w:r w:rsidRPr="0064100A">
        <w:rPr>
          <w:rFonts w:ascii="宋体" w:hAnsi="宋体" w:cs="宋体"/>
          <w:kern w:val="0"/>
          <w:szCs w:val="21"/>
        </w:rPr>
        <w:t xml:space="preserve">PDE </w:t>
      </w:r>
      <w:r w:rsidRPr="0064100A">
        <w:rPr>
          <w:rFonts w:ascii="宋体" w:hAnsi="宋体" w:cs="宋体" w:hint="eastAsia"/>
          <w:kern w:val="0"/>
          <w:szCs w:val="21"/>
        </w:rPr>
        <w:t>值来计算是很精确的；而对于某一具体制剂来说，由于很难确定处方中各活性成分和各辅料的有机溶剂残留量，因此以浓度限度来计算更为简便，只要该制剂的日摄入总量不超过</w:t>
      </w:r>
      <w:smartTag w:uri="urn:schemas-microsoft-com:office:smarttags" w:element="chmetcnv">
        <w:smartTagPr>
          <w:attr w:name="TCSC" w:val="0"/>
          <w:attr w:name="NumberType" w:val="1"/>
          <w:attr w:name="Negative" w:val="False"/>
          <w:attr w:name="HasSpace" w:val="False"/>
          <w:attr w:name="SourceValue" w:val="10"/>
          <w:attr w:name="UnitName" w:val="g"/>
        </w:smartTagPr>
        <w:r w:rsidRPr="0064100A">
          <w:rPr>
            <w:rFonts w:ascii="宋体" w:hAnsi="宋体" w:cs="宋体"/>
            <w:kern w:val="0"/>
            <w:szCs w:val="21"/>
          </w:rPr>
          <w:t>10g</w:t>
        </w:r>
      </w:smartTag>
      <w:r w:rsidRPr="0064100A">
        <w:rPr>
          <w:rFonts w:ascii="宋体" w:hAnsi="宋体" w:cs="宋体" w:hint="eastAsia"/>
          <w:kern w:val="0"/>
          <w:szCs w:val="21"/>
        </w:rPr>
        <w:t>，就无需进一步计算。综合以上情况并考虑目前国内的实际情况，由于大多数药物的日摄入量不会超过</w:t>
      </w:r>
      <w:smartTag w:uri="urn:schemas-microsoft-com:office:smarttags" w:element="chmetcnv">
        <w:smartTagPr>
          <w:attr w:name="TCSC" w:val="0"/>
          <w:attr w:name="NumberType" w:val="1"/>
          <w:attr w:name="Negative" w:val="False"/>
          <w:attr w:name="HasSpace" w:val="False"/>
          <w:attr w:name="SourceValue" w:val="10"/>
          <w:attr w:name="UnitName" w:val="g"/>
        </w:smartTagPr>
        <w:r w:rsidRPr="0064100A">
          <w:rPr>
            <w:rFonts w:ascii="宋体" w:hAnsi="宋体" w:cs="宋体"/>
            <w:kern w:val="0"/>
            <w:szCs w:val="21"/>
          </w:rPr>
          <w:t>10g</w:t>
        </w:r>
      </w:smartTag>
      <w:r w:rsidRPr="0064100A">
        <w:rPr>
          <w:rFonts w:ascii="宋体" w:hAnsi="宋体" w:cs="宋体" w:hint="eastAsia"/>
          <w:kern w:val="0"/>
          <w:szCs w:val="21"/>
        </w:rPr>
        <w:t>（包括活性成分和辅料），浓度限度表示方式是目前更为简便可行的。当然，在某些原料、辅料或制剂的有机溶剂残留量不符合浓度限度时，或服用剂量超过</w:t>
      </w:r>
      <w:smartTag w:uri="urn:schemas-microsoft-com:office:smarttags" w:element="chmetcnv">
        <w:smartTagPr>
          <w:attr w:name="TCSC" w:val="0"/>
          <w:attr w:name="NumberType" w:val="1"/>
          <w:attr w:name="Negative" w:val="False"/>
          <w:attr w:name="HasSpace" w:val="False"/>
          <w:attr w:name="SourceValue" w:val="10"/>
          <w:attr w:name="UnitName" w:val="g"/>
        </w:smartTagPr>
        <w:r w:rsidRPr="0064100A">
          <w:rPr>
            <w:rFonts w:ascii="宋体" w:hAnsi="宋体" w:cs="宋体"/>
            <w:kern w:val="0"/>
            <w:szCs w:val="21"/>
          </w:rPr>
          <w:t>10g</w:t>
        </w:r>
      </w:smartTag>
      <w:r w:rsidRPr="0064100A">
        <w:rPr>
          <w:rFonts w:ascii="宋体" w:hAnsi="宋体" w:cs="宋体" w:hint="eastAsia"/>
          <w:kern w:val="0"/>
          <w:szCs w:val="21"/>
        </w:rPr>
        <w:t>时，可根据实际测定的各种有机溶剂残留量及用法用量计算实际</w:t>
      </w:r>
      <w:proofErr w:type="gramStart"/>
      <w:r w:rsidRPr="0064100A">
        <w:rPr>
          <w:rFonts w:ascii="宋体" w:hAnsi="宋体" w:cs="宋体" w:hint="eastAsia"/>
          <w:kern w:val="0"/>
          <w:szCs w:val="21"/>
        </w:rPr>
        <w:t>日接触量</w:t>
      </w:r>
      <w:proofErr w:type="gramEnd"/>
      <w:r w:rsidRPr="0064100A">
        <w:rPr>
          <w:rFonts w:ascii="宋体" w:hAnsi="宋体" w:cs="宋体" w:hint="eastAsia"/>
          <w:kern w:val="0"/>
          <w:szCs w:val="21"/>
        </w:rPr>
        <w:t>，并与</w:t>
      </w:r>
      <w:r w:rsidRPr="0064100A">
        <w:rPr>
          <w:rFonts w:ascii="宋体" w:hAnsi="宋体" w:cs="宋体"/>
          <w:kern w:val="0"/>
          <w:szCs w:val="21"/>
        </w:rPr>
        <w:t>PDE</w:t>
      </w:r>
      <w:r w:rsidRPr="0064100A">
        <w:rPr>
          <w:rFonts w:ascii="宋体" w:hAnsi="宋体" w:cs="宋体" w:hint="eastAsia"/>
          <w:kern w:val="0"/>
          <w:szCs w:val="21"/>
        </w:rPr>
        <w:t>值比较，如符合限量要求则也属可行。如果计算</w:t>
      </w:r>
      <w:r w:rsidRPr="0064100A">
        <w:rPr>
          <w:rFonts w:ascii="宋体" w:hAnsi="宋体" w:cs="宋体"/>
          <w:kern w:val="0"/>
          <w:szCs w:val="21"/>
        </w:rPr>
        <w:t>PDE</w:t>
      </w:r>
      <w:r w:rsidRPr="0064100A">
        <w:rPr>
          <w:rFonts w:ascii="宋体" w:hAnsi="宋体" w:cs="宋体" w:hint="eastAsia"/>
          <w:kern w:val="0"/>
          <w:szCs w:val="21"/>
        </w:rPr>
        <w:t>值超过限度，</w:t>
      </w:r>
      <w:r w:rsidRPr="0064100A">
        <w:rPr>
          <w:rFonts w:ascii="宋体" w:hAnsi="宋体" w:cs="宋体" w:hint="eastAsia"/>
          <w:szCs w:val="21"/>
        </w:rPr>
        <w:t>所有可能降低溶剂残留水平的努力均失败，申请者应提供所作努力的综述，提供风险和利益分析报告以支持产品采用较高的溶剂残留水平。</w:t>
      </w:r>
    </w:p>
    <w:p w:rsidR="00073ECD" w:rsidRPr="0064100A" w:rsidRDefault="00073ECD" w:rsidP="00073ECD">
      <w:pPr>
        <w:spacing w:line="360" w:lineRule="auto"/>
        <w:ind w:firstLine="435"/>
        <w:rPr>
          <w:rFonts w:ascii="宋体"/>
          <w:kern w:val="0"/>
          <w:szCs w:val="21"/>
        </w:rPr>
      </w:pPr>
      <w:r w:rsidRPr="0064100A">
        <w:rPr>
          <w:rFonts w:ascii="宋体" w:hAnsi="宋体" w:cs="宋体" w:hint="eastAsia"/>
          <w:kern w:val="0"/>
          <w:szCs w:val="21"/>
        </w:rPr>
        <w:t>此外，虽然本指导原则采用浓度限度的表示方式，但由于</w:t>
      </w:r>
      <w:r w:rsidRPr="0064100A">
        <w:rPr>
          <w:rFonts w:ascii="宋体" w:hAnsi="宋体" w:cs="宋体"/>
          <w:kern w:val="0"/>
          <w:szCs w:val="21"/>
        </w:rPr>
        <w:t>PDE</w:t>
      </w:r>
      <w:r w:rsidRPr="0064100A">
        <w:rPr>
          <w:rFonts w:ascii="宋体" w:hAnsi="宋体" w:cs="宋体" w:hint="eastAsia"/>
          <w:kern w:val="0"/>
          <w:szCs w:val="21"/>
        </w:rPr>
        <w:t>值的精确性，药物研发者</w:t>
      </w:r>
      <w:r w:rsidRPr="0064100A">
        <w:rPr>
          <w:rFonts w:ascii="宋体" w:hAnsi="宋体" w:cs="宋体" w:hint="eastAsia"/>
          <w:kern w:val="0"/>
          <w:szCs w:val="21"/>
        </w:rPr>
        <w:lastRenderedPageBreak/>
        <w:t>可采用适当的</w:t>
      </w:r>
      <w:r w:rsidRPr="0064100A">
        <w:rPr>
          <w:rFonts w:ascii="宋体" w:hAnsi="宋体" w:cs="宋体"/>
          <w:kern w:val="0"/>
          <w:szCs w:val="21"/>
        </w:rPr>
        <w:t>PDE</w:t>
      </w:r>
      <w:r w:rsidRPr="0064100A">
        <w:rPr>
          <w:rFonts w:ascii="宋体" w:hAnsi="宋体" w:cs="宋体" w:hint="eastAsia"/>
          <w:kern w:val="0"/>
          <w:szCs w:val="21"/>
        </w:rPr>
        <w:t>值的方式进行有机溶剂残留研究。</w:t>
      </w:r>
    </w:p>
    <w:p w:rsidR="00073ECD" w:rsidRPr="00DC1ACC" w:rsidRDefault="00073ECD" w:rsidP="00073ECD">
      <w:pPr>
        <w:autoSpaceDE w:val="0"/>
        <w:autoSpaceDN w:val="0"/>
        <w:adjustRightInd w:val="0"/>
        <w:spacing w:line="360" w:lineRule="auto"/>
        <w:jc w:val="left"/>
        <w:outlineLvl w:val="3"/>
        <w:rPr>
          <w:rFonts w:ascii="黑体" w:eastAsia="黑体"/>
          <w:kern w:val="0"/>
          <w:szCs w:val="21"/>
        </w:rPr>
      </w:pPr>
      <w:bookmarkStart w:id="64" w:name="_Toc76376314"/>
      <w:bookmarkStart w:id="65" w:name="_Toc76376484"/>
      <w:r w:rsidRPr="00DC1ACC">
        <w:rPr>
          <w:rFonts w:ascii="黑体" w:eastAsia="黑体" w:hint="eastAsia"/>
          <w:kern w:val="0"/>
          <w:szCs w:val="21"/>
        </w:rPr>
        <w:t>（二）制定质量标准的一般原则及阶段性要求</w:t>
      </w:r>
      <w:bookmarkEnd w:id="64"/>
      <w:bookmarkEnd w:id="65"/>
    </w:p>
    <w:p w:rsidR="00073ECD" w:rsidRPr="0064100A" w:rsidRDefault="00073ECD" w:rsidP="00073ECD">
      <w:pPr>
        <w:pStyle w:val="3"/>
        <w:spacing w:before="0" w:after="0" w:line="360" w:lineRule="auto"/>
        <w:rPr>
          <w:rFonts w:ascii="宋体"/>
          <w:b w:val="0"/>
          <w:bCs w:val="0"/>
          <w:kern w:val="0"/>
          <w:sz w:val="21"/>
          <w:szCs w:val="21"/>
        </w:rPr>
      </w:pPr>
      <w:bookmarkStart w:id="66" w:name="_Toc76376315"/>
      <w:bookmarkStart w:id="67" w:name="_Toc76376485"/>
      <w:r w:rsidRPr="0064100A">
        <w:rPr>
          <w:rFonts w:ascii="宋体" w:hAnsi="宋体" w:cs="宋体"/>
          <w:b w:val="0"/>
          <w:bCs w:val="0"/>
          <w:kern w:val="0"/>
          <w:sz w:val="21"/>
          <w:szCs w:val="21"/>
        </w:rPr>
        <w:t>1</w:t>
      </w:r>
      <w:r w:rsidRPr="0064100A">
        <w:rPr>
          <w:rFonts w:ascii="宋体" w:hAnsi="宋体" w:cs="宋体" w:hint="eastAsia"/>
          <w:b w:val="0"/>
          <w:bCs w:val="0"/>
          <w:kern w:val="0"/>
          <w:sz w:val="21"/>
          <w:szCs w:val="21"/>
        </w:rPr>
        <w:t>、第一类溶剂</w:t>
      </w:r>
      <w:bookmarkEnd w:id="66"/>
      <w:bookmarkEnd w:id="67"/>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第一类溶剂中的苯、四氯化碳、</w:t>
      </w:r>
      <w:r w:rsidRPr="0064100A">
        <w:rPr>
          <w:rFonts w:ascii="宋体" w:hAnsi="宋体" w:cs="宋体"/>
          <w:kern w:val="0"/>
          <w:szCs w:val="21"/>
        </w:rPr>
        <w:t>1</w:t>
      </w:r>
      <w:r w:rsidRPr="0064100A">
        <w:rPr>
          <w:rFonts w:ascii="宋体" w:hAnsi="宋体" w:cs="宋体" w:hint="eastAsia"/>
          <w:kern w:val="0"/>
          <w:szCs w:val="21"/>
        </w:rPr>
        <w:t>，</w:t>
      </w:r>
      <w:r w:rsidRPr="0064100A">
        <w:rPr>
          <w:rFonts w:ascii="宋体" w:hAnsi="宋体" w:cs="宋体"/>
          <w:kern w:val="0"/>
          <w:szCs w:val="21"/>
        </w:rPr>
        <w:t>2-</w:t>
      </w:r>
      <w:r w:rsidRPr="0064100A">
        <w:rPr>
          <w:rFonts w:ascii="宋体" w:hAnsi="宋体" w:cs="宋体" w:hint="eastAsia"/>
          <w:kern w:val="0"/>
          <w:szCs w:val="21"/>
        </w:rPr>
        <w:t>二氯乙烷、</w:t>
      </w:r>
      <w:r w:rsidRPr="0064100A">
        <w:rPr>
          <w:rFonts w:ascii="宋体" w:hAnsi="宋体" w:cs="宋体"/>
          <w:kern w:val="0"/>
          <w:szCs w:val="21"/>
        </w:rPr>
        <w:t>1</w:t>
      </w:r>
      <w:r w:rsidRPr="0064100A">
        <w:rPr>
          <w:rFonts w:ascii="宋体" w:hAnsi="宋体" w:cs="宋体" w:hint="eastAsia"/>
          <w:kern w:val="0"/>
          <w:szCs w:val="21"/>
        </w:rPr>
        <w:t>，</w:t>
      </w:r>
      <w:r w:rsidRPr="0064100A">
        <w:rPr>
          <w:rFonts w:ascii="宋体" w:hAnsi="宋体" w:cs="宋体"/>
          <w:kern w:val="0"/>
          <w:szCs w:val="21"/>
        </w:rPr>
        <w:t>1-</w:t>
      </w:r>
      <w:r w:rsidRPr="0064100A">
        <w:rPr>
          <w:rFonts w:ascii="宋体" w:hAnsi="宋体" w:cs="宋体" w:hint="eastAsia"/>
          <w:kern w:val="0"/>
          <w:szCs w:val="21"/>
        </w:rPr>
        <w:t>二氯乙烷，由于其明显的毒性，无论在合成工艺中哪一步骤使用，均需将残留量检查订入质量标准，限度需符合规定（见附录）。</w:t>
      </w:r>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kern w:val="0"/>
          <w:szCs w:val="21"/>
        </w:rPr>
        <w:t>1</w:t>
      </w:r>
      <w:r w:rsidRPr="0064100A">
        <w:rPr>
          <w:rFonts w:ascii="宋体" w:hAnsi="宋体" w:cs="宋体" w:hint="eastAsia"/>
          <w:kern w:val="0"/>
          <w:szCs w:val="21"/>
        </w:rPr>
        <w:t>，</w:t>
      </w:r>
      <w:r w:rsidRPr="0064100A">
        <w:rPr>
          <w:rFonts w:ascii="宋体" w:hAnsi="宋体" w:cs="宋体"/>
          <w:kern w:val="0"/>
          <w:szCs w:val="21"/>
        </w:rPr>
        <w:t>1</w:t>
      </w:r>
      <w:r w:rsidRPr="0064100A">
        <w:rPr>
          <w:rFonts w:ascii="宋体" w:hAnsi="宋体" w:cs="宋体" w:hint="eastAsia"/>
          <w:kern w:val="0"/>
          <w:szCs w:val="21"/>
        </w:rPr>
        <w:t>，</w:t>
      </w:r>
      <w:r w:rsidRPr="0064100A">
        <w:rPr>
          <w:rFonts w:ascii="宋体" w:hAnsi="宋体" w:cs="宋体"/>
          <w:kern w:val="0"/>
          <w:szCs w:val="21"/>
        </w:rPr>
        <w:t>1-</w:t>
      </w:r>
      <w:r w:rsidRPr="0064100A">
        <w:rPr>
          <w:rFonts w:ascii="宋体" w:hAnsi="宋体" w:cs="宋体" w:hint="eastAsia"/>
          <w:kern w:val="0"/>
          <w:szCs w:val="21"/>
        </w:rPr>
        <w:t>三氯乙烷因会造成环境公害而被列入第一类溶剂中，但是基于安全性数据计算得到的其在药物中允许存在的浓度限度与第二类溶剂相似，因此如果该溶剂在工艺中使用，需要有严格的环境保护措施，是否需将残留量检测订入标准可以参照第二类溶剂进行要求。</w:t>
      </w:r>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如前所述，由于第一类溶剂的替代研究会在临床研究前、临床研究期间、质量标准试行期间、质量标准转正后等不同阶段进行，产品的质量标准需要根据替代研究的结果不断进行修订。若第一类溶剂始终无法替代，则质量标准中需要始终保留其残留量检查。</w:t>
      </w:r>
    </w:p>
    <w:p w:rsidR="00073ECD" w:rsidRPr="0064100A" w:rsidRDefault="00073ECD" w:rsidP="00073ECD">
      <w:pPr>
        <w:pStyle w:val="3"/>
        <w:spacing w:before="0" w:after="0" w:line="360" w:lineRule="auto"/>
        <w:rPr>
          <w:rFonts w:ascii="宋体"/>
          <w:b w:val="0"/>
          <w:bCs w:val="0"/>
          <w:kern w:val="0"/>
          <w:sz w:val="21"/>
          <w:szCs w:val="21"/>
        </w:rPr>
      </w:pPr>
      <w:bookmarkStart w:id="68" w:name="_Toc76376316"/>
      <w:bookmarkStart w:id="69" w:name="_Toc76376486"/>
      <w:r w:rsidRPr="0064100A">
        <w:rPr>
          <w:rFonts w:ascii="宋体" w:hAnsi="宋体" w:cs="宋体"/>
          <w:b w:val="0"/>
          <w:bCs w:val="0"/>
          <w:kern w:val="0"/>
          <w:sz w:val="21"/>
          <w:szCs w:val="21"/>
        </w:rPr>
        <w:t>2</w:t>
      </w:r>
      <w:r w:rsidRPr="0064100A">
        <w:rPr>
          <w:rFonts w:ascii="宋体" w:hAnsi="宋体" w:cs="宋体" w:hint="eastAsia"/>
          <w:b w:val="0"/>
          <w:bCs w:val="0"/>
          <w:kern w:val="0"/>
          <w:sz w:val="21"/>
          <w:szCs w:val="21"/>
        </w:rPr>
        <w:t>、第二类溶剂</w:t>
      </w:r>
      <w:bookmarkEnd w:id="68"/>
      <w:bookmarkEnd w:id="69"/>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通常可以根据临床前有机溶剂残留</w:t>
      </w:r>
      <w:proofErr w:type="gramStart"/>
      <w:r w:rsidRPr="0064100A">
        <w:rPr>
          <w:rFonts w:ascii="宋体" w:hAnsi="宋体" w:cs="宋体" w:hint="eastAsia"/>
          <w:kern w:val="0"/>
          <w:szCs w:val="21"/>
        </w:rPr>
        <w:t>量研究</w:t>
      </w:r>
      <w:proofErr w:type="gramEnd"/>
      <w:r w:rsidRPr="0064100A">
        <w:rPr>
          <w:rFonts w:ascii="宋体" w:hAnsi="宋体" w:cs="宋体" w:hint="eastAsia"/>
          <w:kern w:val="0"/>
          <w:szCs w:val="21"/>
        </w:rPr>
        <w:t>的结果制定临床用质量标准。为保障临床用药的安全性，一般情况下，对于有残留的有机溶剂，建议将其残留量检查订入临床用质量标准，限度需符合规定（见附录）。</w:t>
      </w:r>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在目前的临床前所进行的质量研究工作中，一般以实验室规模产品为研究对象，基于有机溶剂残留的特点，其研究结果与产品生产规模关系密切，实验室规模产品的研究结果并不能完全代表将来中试规模或工业化生产规模产品的质量，有时候实验室规模产品中可能完全除尽的有机溶剂在中试或工业化生产规模产品中可能还会有所残留，因此，根据多批中试和工业化生产规模产品的有机溶剂使用和残留情况制定质量标准是最有意义的。为此，建议以多批中试和工业化生产规模产品为研究对象，继续积累合成过程中所使用的第二类有机溶剂残留量检测数据，并根据结果进一步完善、修订质量标准。通常，如果多批中试和工业化生产规模产品的检测结果充分提示某有机溶剂已无残留，那么其残留量检查可不订入质量标准；如果检测结果提示某有机溶剂仍有残留，那么质量标准中需要保留或增加其残留量检查。当然，也可以在标准试行期、甚至标准转正后继续积累产品的研究数据，并根据检测结果继续修订、完善质量标准。总之，为了保证质量标准的合理性、有效性，建议根据多批中试和工业化生产规模产品的研究结果确定产品的质量标准。</w:t>
      </w:r>
    </w:p>
    <w:p w:rsidR="00073ECD" w:rsidRPr="0064100A" w:rsidRDefault="00073ECD" w:rsidP="00073ECD">
      <w:pPr>
        <w:pStyle w:val="3"/>
        <w:spacing w:before="0" w:after="0" w:line="360" w:lineRule="auto"/>
        <w:rPr>
          <w:rFonts w:ascii="宋体"/>
          <w:b w:val="0"/>
          <w:bCs w:val="0"/>
          <w:kern w:val="0"/>
          <w:sz w:val="21"/>
          <w:szCs w:val="21"/>
        </w:rPr>
      </w:pPr>
      <w:bookmarkStart w:id="70" w:name="_Toc76376317"/>
      <w:bookmarkStart w:id="71" w:name="_Toc76376487"/>
      <w:r w:rsidRPr="0064100A">
        <w:rPr>
          <w:rFonts w:ascii="宋体" w:hAnsi="宋体" w:cs="宋体"/>
          <w:b w:val="0"/>
          <w:bCs w:val="0"/>
          <w:kern w:val="0"/>
          <w:sz w:val="21"/>
          <w:szCs w:val="21"/>
        </w:rPr>
        <w:t>3</w:t>
      </w:r>
      <w:r w:rsidRPr="0064100A">
        <w:rPr>
          <w:rFonts w:ascii="宋体" w:hAnsi="宋体" w:cs="宋体" w:hint="eastAsia"/>
          <w:b w:val="0"/>
          <w:bCs w:val="0"/>
          <w:kern w:val="0"/>
          <w:sz w:val="21"/>
          <w:szCs w:val="21"/>
        </w:rPr>
        <w:t>、第三类溶剂</w:t>
      </w:r>
      <w:bookmarkEnd w:id="70"/>
      <w:bookmarkEnd w:id="71"/>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通常可以根据临床前产品的残留</w:t>
      </w:r>
      <w:proofErr w:type="gramStart"/>
      <w:r w:rsidRPr="0064100A">
        <w:rPr>
          <w:rFonts w:ascii="宋体" w:hAnsi="宋体" w:cs="宋体" w:hint="eastAsia"/>
          <w:kern w:val="0"/>
          <w:szCs w:val="21"/>
        </w:rPr>
        <w:t>量研究</w:t>
      </w:r>
      <w:proofErr w:type="gramEnd"/>
      <w:r w:rsidRPr="0064100A">
        <w:rPr>
          <w:rFonts w:ascii="宋体" w:hAnsi="宋体" w:cs="宋体" w:hint="eastAsia"/>
          <w:kern w:val="0"/>
          <w:szCs w:val="21"/>
        </w:rPr>
        <w:t>结果制定临床用质量标准，一般情况下，对于有</w:t>
      </w:r>
      <w:r w:rsidRPr="0064100A">
        <w:rPr>
          <w:rFonts w:ascii="宋体" w:hAnsi="宋体" w:cs="宋体" w:hint="eastAsia"/>
          <w:kern w:val="0"/>
          <w:szCs w:val="21"/>
        </w:rPr>
        <w:lastRenderedPageBreak/>
        <w:t>残留的有机溶剂，建议将其残留量检查订入临床用质量标准，限度需符合规定（见附录）。同样，考虑到实验室规模产品的研究结果有时并不能完全代表将来中试或工业化生产规模产品的质量，建议根据中试和工业化生产规模产品的检测情况进一步修订质量标准，形成最终的质量标准。</w:t>
      </w:r>
    </w:p>
    <w:p w:rsidR="00073ECD" w:rsidRPr="009641DB" w:rsidRDefault="00073ECD" w:rsidP="00073ECD">
      <w:pPr>
        <w:autoSpaceDE w:val="0"/>
        <w:autoSpaceDN w:val="0"/>
        <w:adjustRightInd w:val="0"/>
        <w:spacing w:line="360" w:lineRule="auto"/>
        <w:outlineLvl w:val="2"/>
        <w:rPr>
          <w:rFonts w:ascii="黑体" w:eastAsia="黑体"/>
          <w:kern w:val="0"/>
          <w:szCs w:val="21"/>
        </w:rPr>
      </w:pPr>
      <w:bookmarkStart w:id="72" w:name="_Toc76376318"/>
      <w:bookmarkStart w:id="73" w:name="_Toc76376488"/>
      <w:bookmarkStart w:id="74" w:name="_Toc118796645"/>
      <w:r>
        <w:rPr>
          <w:rFonts w:ascii="黑体" w:eastAsia="黑体" w:hint="eastAsia"/>
          <w:kern w:val="0"/>
          <w:szCs w:val="21"/>
        </w:rPr>
        <w:t>五</w:t>
      </w:r>
      <w:r w:rsidRPr="009641DB">
        <w:rPr>
          <w:rFonts w:ascii="黑体" w:eastAsia="黑体" w:hint="eastAsia"/>
          <w:kern w:val="0"/>
          <w:szCs w:val="21"/>
        </w:rPr>
        <w:t>、需要关注的几个问题</w:t>
      </w:r>
      <w:bookmarkEnd w:id="72"/>
      <w:bookmarkEnd w:id="73"/>
      <w:bookmarkEnd w:id="74"/>
    </w:p>
    <w:p w:rsidR="00073ECD" w:rsidRPr="00DC1ACC" w:rsidRDefault="00073ECD" w:rsidP="00073ECD">
      <w:pPr>
        <w:autoSpaceDE w:val="0"/>
        <w:autoSpaceDN w:val="0"/>
        <w:adjustRightInd w:val="0"/>
        <w:spacing w:line="360" w:lineRule="auto"/>
        <w:jc w:val="left"/>
        <w:outlineLvl w:val="3"/>
        <w:rPr>
          <w:rFonts w:ascii="黑体" w:eastAsia="黑体"/>
          <w:kern w:val="0"/>
          <w:szCs w:val="21"/>
        </w:rPr>
      </w:pPr>
      <w:bookmarkStart w:id="75" w:name="_Toc76376319"/>
      <w:bookmarkStart w:id="76" w:name="_Toc76376489"/>
      <w:r w:rsidRPr="00DC1ACC">
        <w:rPr>
          <w:rFonts w:ascii="黑体" w:eastAsia="黑体" w:hint="eastAsia"/>
          <w:kern w:val="0"/>
          <w:szCs w:val="21"/>
        </w:rPr>
        <w:t>（一）附录中无限度规定和未收载的有机溶剂</w:t>
      </w:r>
      <w:bookmarkEnd w:id="75"/>
      <w:bookmarkEnd w:id="76"/>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对于第四类溶剂，由于目前尚无充分的毒理学研究资料而未在附录中列出其</w:t>
      </w:r>
      <w:r w:rsidRPr="0064100A">
        <w:rPr>
          <w:rFonts w:ascii="宋体" w:hAnsi="宋体" w:cs="宋体"/>
          <w:kern w:val="0"/>
          <w:szCs w:val="21"/>
        </w:rPr>
        <w:t xml:space="preserve">PDE </w:t>
      </w:r>
      <w:r w:rsidRPr="0064100A">
        <w:rPr>
          <w:rFonts w:ascii="宋体" w:hAnsi="宋体" w:cs="宋体" w:hint="eastAsia"/>
          <w:kern w:val="0"/>
          <w:szCs w:val="21"/>
        </w:rPr>
        <w:t>值和浓度限制。另外，还有一些在药物制备过程中可能用到的溶剂未在附录中列出。若在药物的制备过程中使用到了这类溶剂，建议药物研发者尽量检索有关的毒性等研究资料，关注其对临床用药安全性和药物质量的影响。同时，本指导原则也将逐渐完善这些有机溶剂的相关问题。</w:t>
      </w:r>
    </w:p>
    <w:p w:rsidR="00073ECD" w:rsidRPr="00DC1ACC" w:rsidRDefault="00073ECD" w:rsidP="00073ECD">
      <w:pPr>
        <w:autoSpaceDE w:val="0"/>
        <w:autoSpaceDN w:val="0"/>
        <w:adjustRightInd w:val="0"/>
        <w:spacing w:line="360" w:lineRule="auto"/>
        <w:jc w:val="left"/>
        <w:outlineLvl w:val="3"/>
        <w:rPr>
          <w:rFonts w:ascii="黑体" w:eastAsia="黑体"/>
          <w:kern w:val="0"/>
          <w:szCs w:val="21"/>
        </w:rPr>
      </w:pPr>
      <w:bookmarkStart w:id="77" w:name="_Toc76376320"/>
      <w:bookmarkStart w:id="78" w:name="_Toc76376490"/>
      <w:r w:rsidRPr="00DC1ACC">
        <w:rPr>
          <w:rFonts w:ascii="黑体" w:eastAsia="黑体" w:hint="eastAsia"/>
          <w:kern w:val="0"/>
          <w:szCs w:val="21"/>
        </w:rPr>
        <w:t>（二）未知有机挥发物</w:t>
      </w:r>
      <w:bookmarkEnd w:id="77"/>
      <w:bookmarkEnd w:id="78"/>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在进行检测时，有时可能会出现一些未知的色谱峰，建议对这些未知色谱峰尽量进行定性研究，并进行定量控制。有时候定性研究是比较困难的，建议可参考对未知杂质限量控制的方法，控制未知有机挥发物的总限度。</w:t>
      </w:r>
    </w:p>
    <w:p w:rsidR="00073ECD" w:rsidRPr="00DC1ACC" w:rsidRDefault="00073ECD" w:rsidP="00073ECD">
      <w:pPr>
        <w:autoSpaceDE w:val="0"/>
        <w:autoSpaceDN w:val="0"/>
        <w:adjustRightInd w:val="0"/>
        <w:spacing w:line="360" w:lineRule="auto"/>
        <w:jc w:val="left"/>
        <w:outlineLvl w:val="3"/>
        <w:rPr>
          <w:rFonts w:ascii="黑体" w:eastAsia="黑体"/>
          <w:kern w:val="0"/>
          <w:szCs w:val="21"/>
        </w:rPr>
      </w:pPr>
      <w:bookmarkStart w:id="79" w:name="_Toc76376321"/>
      <w:bookmarkStart w:id="80" w:name="_Toc76376491"/>
      <w:r w:rsidRPr="00DC1ACC">
        <w:rPr>
          <w:rFonts w:ascii="黑体" w:eastAsia="黑体" w:hint="eastAsia"/>
          <w:kern w:val="0"/>
          <w:szCs w:val="21"/>
        </w:rPr>
        <w:t>（三）多种有机溶剂综合影响</w:t>
      </w:r>
      <w:bookmarkEnd w:id="79"/>
      <w:bookmarkEnd w:id="80"/>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在药物合成过程中，通常会使用多种有机溶剂，目前对有机溶剂残留量的控制基本是控制每种溶剂的残留量不超过各自规定的浓度限度，也就是说暂时没有考虑多种有机溶剂的综合影响。但由于目前的浓度限度是以每日摄取量为</w:t>
      </w:r>
      <w:smartTag w:uri="urn:schemas-microsoft-com:office:smarttags" w:element="chmetcnv">
        <w:smartTagPr>
          <w:attr w:name="TCSC" w:val="0"/>
          <w:attr w:name="NumberType" w:val="1"/>
          <w:attr w:name="Negative" w:val="False"/>
          <w:attr w:name="HasSpace" w:val="False"/>
          <w:attr w:name="SourceValue" w:val="10"/>
          <w:attr w:name="UnitName" w:val="g"/>
        </w:smartTagPr>
        <w:r w:rsidRPr="0064100A">
          <w:rPr>
            <w:rFonts w:ascii="宋体" w:hAnsi="宋体" w:cs="宋体"/>
            <w:kern w:val="0"/>
            <w:szCs w:val="21"/>
          </w:rPr>
          <w:t>10g</w:t>
        </w:r>
      </w:smartTag>
      <w:r w:rsidRPr="0064100A">
        <w:rPr>
          <w:rFonts w:ascii="宋体" w:hAnsi="宋体" w:cs="宋体"/>
          <w:kern w:val="0"/>
          <w:szCs w:val="21"/>
        </w:rPr>
        <w:t xml:space="preserve"> </w:t>
      </w:r>
      <w:r w:rsidRPr="0064100A">
        <w:rPr>
          <w:rFonts w:ascii="宋体" w:hAnsi="宋体" w:cs="宋体" w:hint="eastAsia"/>
          <w:kern w:val="0"/>
          <w:szCs w:val="21"/>
        </w:rPr>
        <w:t>计算得到的，而事实上每日摄取量远低于</w:t>
      </w:r>
      <w:smartTag w:uri="urn:schemas-microsoft-com:office:smarttags" w:element="chmetcnv">
        <w:smartTagPr>
          <w:attr w:name="TCSC" w:val="0"/>
          <w:attr w:name="NumberType" w:val="1"/>
          <w:attr w:name="Negative" w:val="False"/>
          <w:attr w:name="HasSpace" w:val="False"/>
          <w:attr w:name="SourceValue" w:val="10"/>
          <w:attr w:name="UnitName" w:val="g"/>
        </w:smartTagPr>
        <w:r w:rsidRPr="0064100A">
          <w:rPr>
            <w:rFonts w:ascii="宋体" w:hAnsi="宋体" w:cs="宋体"/>
            <w:kern w:val="0"/>
            <w:szCs w:val="21"/>
          </w:rPr>
          <w:t>10g</w:t>
        </w:r>
      </w:smartTag>
      <w:r w:rsidRPr="0064100A">
        <w:rPr>
          <w:rFonts w:ascii="宋体" w:hAnsi="宋体" w:cs="宋体" w:hint="eastAsia"/>
          <w:kern w:val="0"/>
          <w:szCs w:val="21"/>
        </w:rPr>
        <w:t>，所以目前控制的方法也可行。但在使用的溶剂很多，或残留量较大的情况下，建议关注多种有机溶剂的综合影响。</w:t>
      </w:r>
    </w:p>
    <w:p w:rsidR="00073ECD" w:rsidRPr="00DC1ACC" w:rsidRDefault="00073ECD" w:rsidP="00073ECD">
      <w:pPr>
        <w:autoSpaceDE w:val="0"/>
        <w:autoSpaceDN w:val="0"/>
        <w:adjustRightInd w:val="0"/>
        <w:spacing w:line="360" w:lineRule="auto"/>
        <w:jc w:val="left"/>
        <w:outlineLvl w:val="3"/>
        <w:rPr>
          <w:rFonts w:ascii="黑体" w:eastAsia="黑体"/>
          <w:kern w:val="0"/>
          <w:szCs w:val="21"/>
        </w:rPr>
      </w:pPr>
      <w:bookmarkStart w:id="81" w:name="_Toc76376322"/>
      <w:bookmarkStart w:id="82" w:name="_Toc76376492"/>
      <w:r w:rsidRPr="00DC1ACC">
        <w:rPr>
          <w:rFonts w:ascii="黑体" w:eastAsia="黑体" w:hint="eastAsia"/>
          <w:kern w:val="0"/>
          <w:szCs w:val="21"/>
        </w:rPr>
        <w:t>（四）中间体的有机溶剂残留量</w:t>
      </w:r>
      <w:bookmarkEnd w:id="81"/>
      <w:bookmarkEnd w:id="82"/>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目前，国外有通过控制中间体的第一、二类有机溶剂残留量进而控制</w:t>
      </w:r>
      <w:proofErr w:type="gramStart"/>
      <w:r w:rsidRPr="0064100A">
        <w:rPr>
          <w:rFonts w:ascii="宋体" w:hAnsi="宋体" w:cs="宋体" w:hint="eastAsia"/>
          <w:kern w:val="0"/>
          <w:szCs w:val="21"/>
        </w:rPr>
        <w:t>终产品</w:t>
      </w:r>
      <w:proofErr w:type="gramEnd"/>
      <w:r w:rsidRPr="0064100A">
        <w:rPr>
          <w:rFonts w:ascii="宋体" w:hAnsi="宋体" w:cs="宋体" w:hint="eastAsia"/>
          <w:kern w:val="0"/>
          <w:szCs w:val="21"/>
        </w:rPr>
        <w:t>质量的方法，这种方法尤其适用于合成路线比较长的产品。国内一般是直接控制</w:t>
      </w:r>
      <w:proofErr w:type="gramStart"/>
      <w:r w:rsidRPr="0064100A">
        <w:rPr>
          <w:rFonts w:ascii="宋体" w:hAnsi="宋体" w:cs="宋体" w:hint="eastAsia"/>
          <w:kern w:val="0"/>
          <w:szCs w:val="21"/>
        </w:rPr>
        <w:t>终产品</w:t>
      </w:r>
      <w:proofErr w:type="gramEnd"/>
      <w:r w:rsidRPr="0064100A">
        <w:rPr>
          <w:rFonts w:ascii="宋体" w:hAnsi="宋体" w:cs="宋体" w:hint="eastAsia"/>
          <w:kern w:val="0"/>
          <w:szCs w:val="21"/>
        </w:rPr>
        <w:t>的有机溶剂残留量。由于国内对中间体的控制尚很不完善，所以目前仍建议采用直接控制</w:t>
      </w:r>
      <w:proofErr w:type="gramStart"/>
      <w:r w:rsidRPr="0064100A">
        <w:rPr>
          <w:rFonts w:ascii="宋体" w:hAnsi="宋体" w:cs="宋体" w:hint="eastAsia"/>
          <w:kern w:val="0"/>
          <w:szCs w:val="21"/>
        </w:rPr>
        <w:t>终产品</w:t>
      </w:r>
      <w:proofErr w:type="gramEnd"/>
      <w:r w:rsidRPr="0064100A">
        <w:rPr>
          <w:rFonts w:ascii="宋体" w:hAnsi="宋体" w:cs="宋体" w:hint="eastAsia"/>
          <w:kern w:val="0"/>
          <w:szCs w:val="21"/>
        </w:rPr>
        <w:t>的质量。但在直接控制比较困难或中间体控制比较完善的时候，也鼓励药物研发者尝试通过多种途径有效的控制产品的有机溶剂残留。有时候，合成过程中所使用的合成起始原料可能是已有国家标准的原料药、尚未批准的原料药、化工中间体等。如果是采用已有国家标准的原料药作为起始原料，可参考国家标准对其进行有机溶剂残留量的控制。若国家标准中未控制有机溶剂残留量，建议根据起始原料的制备工艺，对可能存在的残留溶剂一并在</w:t>
      </w:r>
      <w:proofErr w:type="gramStart"/>
      <w:r w:rsidRPr="0064100A">
        <w:rPr>
          <w:rFonts w:ascii="宋体" w:hAnsi="宋体" w:cs="宋体" w:hint="eastAsia"/>
          <w:kern w:val="0"/>
          <w:szCs w:val="21"/>
        </w:rPr>
        <w:t>终产品</w:t>
      </w:r>
      <w:proofErr w:type="gramEnd"/>
      <w:r w:rsidRPr="0064100A">
        <w:rPr>
          <w:rFonts w:ascii="宋体" w:hAnsi="宋体" w:cs="宋体" w:hint="eastAsia"/>
          <w:kern w:val="0"/>
          <w:szCs w:val="21"/>
        </w:rPr>
        <w:t>中进行控制。</w:t>
      </w:r>
      <w:r w:rsidRPr="0064100A">
        <w:rPr>
          <w:rFonts w:ascii="宋体" w:hAnsi="宋体" w:cs="宋体" w:hint="eastAsia"/>
          <w:kern w:val="0"/>
          <w:szCs w:val="21"/>
        </w:rPr>
        <w:lastRenderedPageBreak/>
        <w:t>如果采用尚未批准的原料药、化工中间体等作为起始原料，建议根据起始原料的制备工艺，对可能存在的残留溶剂一并在</w:t>
      </w:r>
      <w:proofErr w:type="gramStart"/>
      <w:r w:rsidRPr="0064100A">
        <w:rPr>
          <w:rFonts w:ascii="宋体" w:hAnsi="宋体" w:cs="宋体" w:hint="eastAsia"/>
          <w:kern w:val="0"/>
          <w:szCs w:val="21"/>
        </w:rPr>
        <w:t>终产品</w:t>
      </w:r>
      <w:proofErr w:type="gramEnd"/>
      <w:r w:rsidRPr="0064100A">
        <w:rPr>
          <w:rFonts w:ascii="宋体" w:hAnsi="宋体" w:cs="宋体" w:hint="eastAsia"/>
          <w:kern w:val="0"/>
          <w:szCs w:val="21"/>
        </w:rPr>
        <w:t>中进行控制。</w:t>
      </w:r>
    </w:p>
    <w:p w:rsidR="00073ECD" w:rsidRPr="00DC1ACC" w:rsidRDefault="00073ECD" w:rsidP="00073ECD">
      <w:pPr>
        <w:autoSpaceDE w:val="0"/>
        <w:autoSpaceDN w:val="0"/>
        <w:adjustRightInd w:val="0"/>
        <w:spacing w:line="360" w:lineRule="auto"/>
        <w:jc w:val="left"/>
        <w:outlineLvl w:val="3"/>
        <w:rPr>
          <w:rFonts w:ascii="黑体" w:eastAsia="黑体"/>
          <w:kern w:val="0"/>
          <w:szCs w:val="21"/>
        </w:rPr>
      </w:pPr>
      <w:bookmarkStart w:id="83" w:name="_Toc76376323"/>
      <w:bookmarkStart w:id="84" w:name="_Toc76376493"/>
      <w:r w:rsidRPr="00DC1ACC">
        <w:rPr>
          <w:rFonts w:ascii="黑体" w:eastAsia="黑体" w:hint="eastAsia"/>
          <w:kern w:val="0"/>
          <w:szCs w:val="21"/>
        </w:rPr>
        <w:t>（五）制剂工艺对制剂有机溶剂残留的影响</w:t>
      </w:r>
      <w:bookmarkEnd w:id="83"/>
      <w:bookmarkEnd w:id="84"/>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在制剂制备过程中，有时也会使用到有机溶剂，如包衣过程，透皮制剂制备等。建议在制剂的质量研究中，也对涉及到的有机溶剂进行残留量的研究和控制。</w:t>
      </w:r>
    </w:p>
    <w:p w:rsidR="00073ECD" w:rsidRPr="00DC1ACC" w:rsidRDefault="00073ECD" w:rsidP="00073ECD">
      <w:pPr>
        <w:autoSpaceDE w:val="0"/>
        <w:autoSpaceDN w:val="0"/>
        <w:adjustRightInd w:val="0"/>
        <w:spacing w:line="360" w:lineRule="auto"/>
        <w:jc w:val="left"/>
        <w:outlineLvl w:val="3"/>
        <w:rPr>
          <w:rFonts w:ascii="黑体" w:eastAsia="黑体"/>
          <w:kern w:val="0"/>
          <w:szCs w:val="21"/>
        </w:rPr>
      </w:pPr>
      <w:bookmarkStart w:id="85" w:name="_Toc76376324"/>
      <w:bookmarkStart w:id="86" w:name="_Toc76376494"/>
      <w:r w:rsidRPr="00DC1ACC">
        <w:rPr>
          <w:rFonts w:ascii="黑体" w:eastAsia="黑体" w:hint="eastAsia"/>
          <w:kern w:val="0"/>
          <w:szCs w:val="21"/>
        </w:rPr>
        <w:t>（六）辅料有机溶剂残留的研究及对制剂的影响</w:t>
      </w:r>
      <w:bookmarkEnd w:id="85"/>
      <w:bookmarkEnd w:id="86"/>
    </w:p>
    <w:p w:rsidR="00073ECD" w:rsidRPr="0064100A" w:rsidRDefault="00073ECD" w:rsidP="00073ECD">
      <w:pPr>
        <w:autoSpaceDE w:val="0"/>
        <w:autoSpaceDN w:val="0"/>
        <w:adjustRightInd w:val="0"/>
        <w:spacing w:line="360" w:lineRule="auto"/>
        <w:ind w:firstLineChars="200" w:firstLine="420"/>
        <w:rPr>
          <w:rFonts w:ascii="宋体"/>
          <w:kern w:val="0"/>
          <w:szCs w:val="21"/>
        </w:rPr>
      </w:pPr>
      <w:r w:rsidRPr="0064100A">
        <w:rPr>
          <w:rFonts w:ascii="宋体" w:hAnsi="宋体" w:cs="宋体" w:hint="eastAsia"/>
          <w:kern w:val="0"/>
          <w:szCs w:val="21"/>
        </w:rPr>
        <w:t>辅料作为制剂的重要组成部分，其残留溶剂情况直接影响制剂的质量。对于新研发的辅料，其有机溶剂残留的研究与前述原料药的有机溶剂残留是一致的。对于目前制剂中经常使用的常规辅料的有机溶剂残留情况及其对制剂质量的影响，建议逐步予以关注。</w:t>
      </w:r>
      <w:bookmarkStart w:id="87" w:name="_Toc76376325"/>
      <w:bookmarkStart w:id="88" w:name="_Toc76376495"/>
    </w:p>
    <w:p w:rsidR="00073ECD" w:rsidRPr="0064100A" w:rsidRDefault="00073ECD" w:rsidP="00073ECD">
      <w:pPr>
        <w:autoSpaceDE w:val="0"/>
        <w:autoSpaceDN w:val="0"/>
        <w:adjustRightInd w:val="0"/>
        <w:spacing w:line="360" w:lineRule="auto"/>
        <w:rPr>
          <w:rFonts w:ascii="宋体"/>
          <w:kern w:val="0"/>
          <w:szCs w:val="21"/>
        </w:rPr>
      </w:pPr>
    </w:p>
    <w:p w:rsidR="00073ECD" w:rsidRPr="0064100A" w:rsidRDefault="00073ECD" w:rsidP="00073ECD">
      <w:pPr>
        <w:autoSpaceDE w:val="0"/>
        <w:autoSpaceDN w:val="0"/>
        <w:adjustRightInd w:val="0"/>
        <w:spacing w:line="360" w:lineRule="auto"/>
        <w:rPr>
          <w:rFonts w:ascii="宋体"/>
          <w:kern w:val="0"/>
          <w:szCs w:val="21"/>
        </w:rPr>
      </w:pPr>
    </w:p>
    <w:p w:rsidR="00073ECD" w:rsidRPr="0064100A" w:rsidRDefault="00073ECD" w:rsidP="00073ECD">
      <w:pPr>
        <w:autoSpaceDE w:val="0"/>
        <w:autoSpaceDN w:val="0"/>
        <w:adjustRightInd w:val="0"/>
        <w:spacing w:line="360" w:lineRule="auto"/>
        <w:rPr>
          <w:rFonts w:ascii="宋体"/>
          <w:kern w:val="0"/>
          <w:szCs w:val="21"/>
        </w:rPr>
      </w:pPr>
    </w:p>
    <w:p w:rsidR="00073ECD" w:rsidRPr="0064100A" w:rsidRDefault="00073ECD" w:rsidP="00073ECD">
      <w:pPr>
        <w:autoSpaceDE w:val="0"/>
        <w:autoSpaceDN w:val="0"/>
        <w:adjustRightInd w:val="0"/>
        <w:spacing w:line="360" w:lineRule="auto"/>
        <w:rPr>
          <w:rFonts w:ascii="宋体"/>
          <w:kern w:val="0"/>
          <w:szCs w:val="21"/>
        </w:rPr>
      </w:pPr>
    </w:p>
    <w:bookmarkEnd w:id="87"/>
    <w:bookmarkEnd w:id="88"/>
    <w:p w:rsidR="00073ECD" w:rsidRPr="0064100A" w:rsidRDefault="00073ECD" w:rsidP="00073ECD">
      <w:pPr>
        <w:autoSpaceDE w:val="0"/>
        <w:autoSpaceDN w:val="0"/>
        <w:adjustRightInd w:val="0"/>
        <w:spacing w:line="360" w:lineRule="auto"/>
        <w:rPr>
          <w:rFonts w:ascii="宋体"/>
          <w:kern w:val="0"/>
          <w:szCs w:val="21"/>
        </w:rPr>
      </w:pPr>
    </w:p>
    <w:p w:rsidR="00073ECD" w:rsidRPr="0064100A" w:rsidRDefault="00073ECD" w:rsidP="00073ECD">
      <w:pPr>
        <w:spacing w:line="360" w:lineRule="auto"/>
        <w:rPr>
          <w:rFonts w:ascii="宋体"/>
          <w:szCs w:val="21"/>
        </w:rPr>
      </w:pPr>
    </w:p>
    <w:p w:rsidR="00073ECD" w:rsidRPr="0064100A" w:rsidRDefault="00073ECD" w:rsidP="00073ECD">
      <w:pPr>
        <w:spacing w:line="360" w:lineRule="auto"/>
        <w:rPr>
          <w:rFonts w:ascii="宋体"/>
          <w:szCs w:val="21"/>
        </w:rPr>
      </w:pPr>
    </w:p>
    <w:p w:rsidR="00073ECD" w:rsidRPr="0064100A" w:rsidRDefault="00073ECD" w:rsidP="00073ECD">
      <w:pPr>
        <w:spacing w:line="360" w:lineRule="auto"/>
        <w:rPr>
          <w:rFonts w:ascii="宋体"/>
          <w:szCs w:val="21"/>
        </w:rPr>
      </w:pPr>
    </w:p>
    <w:p w:rsidR="00073ECD" w:rsidRPr="0064100A" w:rsidRDefault="00073ECD" w:rsidP="00073ECD">
      <w:pPr>
        <w:spacing w:line="360" w:lineRule="auto"/>
        <w:rPr>
          <w:rFonts w:ascii="宋体"/>
          <w:szCs w:val="21"/>
        </w:rPr>
      </w:pPr>
    </w:p>
    <w:p w:rsidR="00073ECD" w:rsidRPr="0064100A" w:rsidRDefault="00073ECD" w:rsidP="00073ECD">
      <w:pPr>
        <w:spacing w:line="360" w:lineRule="auto"/>
        <w:rPr>
          <w:rFonts w:ascii="宋体"/>
          <w:szCs w:val="21"/>
        </w:rPr>
      </w:pPr>
    </w:p>
    <w:p w:rsidR="00073ECD" w:rsidRPr="0064100A" w:rsidRDefault="00073ECD" w:rsidP="00073ECD">
      <w:pPr>
        <w:spacing w:line="360" w:lineRule="auto"/>
        <w:rPr>
          <w:rFonts w:ascii="宋体"/>
          <w:szCs w:val="21"/>
        </w:rPr>
      </w:pPr>
    </w:p>
    <w:p w:rsidR="00073ECD" w:rsidRPr="0064100A" w:rsidRDefault="00073ECD" w:rsidP="00073ECD">
      <w:pPr>
        <w:spacing w:line="360" w:lineRule="auto"/>
        <w:rPr>
          <w:rFonts w:ascii="宋体"/>
          <w:szCs w:val="21"/>
        </w:rPr>
      </w:pPr>
    </w:p>
    <w:p w:rsidR="00073ECD" w:rsidRPr="0064100A" w:rsidRDefault="00073ECD" w:rsidP="00073ECD">
      <w:pPr>
        <w:spacing w:line="360" w:lineRule="auto"/>
        <w:rPr>
          <w:rFonts w:ascii="宋体"/>
          <w:szCs w:val="21"/>
        </w:rPr>
      </w:pPr>
    </w:p>
    <w:p w:rsidR="00073ECD" w:rsidRPr="0064100A" w:rsidRDefault="00073ECD" w:rsidP="00073ECD">
      <w:pPr>
        <w:spacing w:line="360" w:lineRule="auto"/>
        <w:rPr>
          <w:rFonts w:ascii="宋体"/>
          <w:szCs w:val="21"/>
        </w:rPr>
      </w:pPr>
    </w:p>
    <w:p w:rsidR="00073ECD" w:rsidRPr="0064100A" w:rsidRDefault="00073ECD" w:rsidP="00073ECD">
      <w:pPr>
        <w:spacing w:line="360" w:lineRule="auto"/>
        <w:rPr>
          <w:rFonts w:ascii="宋体"/>
          <w:szCs w:val="21"/>
        </w:rPr>
      </w:pPr>
    </w:p>
    <w:p w:rsidR="00073ECD" w:rsidRPr="0064100A" w:rsidRDefault="00073ECD" w:rsidP="00073ECD">
      <w:pPr>
        <w:spacing w:line="360" w:lineRule="auto"/>
        <w:rPr>
          <w:rFonts w:ascii="宋体"/>
          <w:szCs w:val="21"/>
        </w:rPr>
      </w:pPr>
    </w:p>
    <w:p w:rsidR="00073ECD" w:rsidRPr="0064100A" w:rsidRDefault="00073ECD" w:rsidP="00073ECD">
      <w:pPr>
        <w:spacing w:line="360" w:lineRule="auto"/>
        <w:rPr>
          <w:rFonts w:ascii="宋体"/>
          <w:szCs w:val="21"/>
        </w:rPr>
      </w:pPr>
    </w:p>
    <w:p w:rsidR="00073ECD" w:rsidRPr="0064100A" w:rsidRDefault="00073ECD" w:rsidP="00073ECD">
      <w:pPr>
        <w:spacing w:line="360" w:lineRule="auto"/>
        <w:rPr>
          <w:rFonts w:ascii="黑体" w:eastAsia="黑体"/>
          <w:color w:val="000000"/>
          <w:kern w:val="0"/>
          <w:szCs w:val="21"/>
        </w:rPr>
      </w:pPr>
      <w:r>
        <w:rPr>
          <w:rFonts w:ascii="宋体"/>
          <w:szCs w:val="21"/>
        </w:rPr>
        <w:br w:type="page"/>
      </w:r>
      <w:r w:rsidRPr="0064100A">
        <w:rPr>
          <w:rFonts w:ascii="黑体" w:eastAsia="黑体" w:hAnsi="宋体" w:cs="黑体" w:hint="eastAsia"/>
          <w:kern w:val="0"/>
          <w:szCs w:val="21"/>
        </w:rPr>
        <w:lastRenderedPageBreak/>
        <w:t>附录</w:t>
      </w:r>
      <w:r w:rsidRPr="0064100A">
        <w:rPr>
          <w:rFonts w:ascii="黑体" w:eastAsia="黑体" w:hAnsi="宋体" w:cs="黑体"/>
          <w:kern w:val="0"/>
          <w:szCs w:val="21"/>
        </w:rPr>
        <w:t xml:space="preserve">  </w:t>
      </w:r>
      <w:r w:rsidRPr="0064100A">
        <w:rPr>
          <w:rFonts w:ascii="黑体" w:eastAsia="黑体" w:hAnsi="宋体" w:cs="黑体" w:hint="eastAsia"/>
          <w:kern w:val="0"/>
          <w:szCs w:val="21"/>
        </w:rPr>
        <w:t>药物中常见的残留溶剂及限度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940"/>
        <w:gridCol w:w="846"/>
        <w:gridCol w:w="2003"/>
        <w:gridCol w:w="1600"/>
        <w:gridCol w:w="1150"/>
      </w:tblGrid>
      <w:tr w:rsidR="00073ECD" w:rsidRPr="0064100A" w:rsidTr="00752DA2">
        <w:trPr>
          <w:trHeight w:val="513"/>
        </w:trPr>
        <w:tc>
          <w:tcPr>
            <w:tcW w:w="0" w:type="auto"/>
            <w:tcBorders>
              <w:top w:val="single" w:sz="4" w:space="0" w:color="auto"/>
              <w:left w:val="single" w:sz="4" w:space="0" w:color="auto"/>
              <w:bottom w:val="single" w:sz="4" w:space="0" w:color="auto"/>
              <w:right w:val="single" w:sz="4" w:space="0" w:color="auto"/>
            </w:tcBorders>
            <w:vAlign w:val="center"/>
          </w:tcPr>
          <w:p w:rsidR="00073ECD" w:rsidRPr="0064100A" w:rsidRDefault="00073ECD" w:rsidP="00752DA2">
            <w:pPr>
              <w:autoSpaceDE w:val="0"/>
              <w:autoSpaceDN w:val="0"/>
              <w:adjustRightInd w:val="0"/>
              <w:spacing w:line="360" w:lineRule="auto"/>
              <w:jc w:val="center"/>
              <w:rPr>
                <w:rFonts w:ascii="宋体" w:cs="宋体"/>
                <w:color w:val="000000"/>
                <w:szCs w:val="21"/>
              </w:rPr>
            </w:pPr>
            <w:r w:rsidRPr="0064100A">
              <w:rPr>
                <w:rFonts w:ascii="宋体" w:hAnsi="宋体" w:cs="宋体" w:hint="eastAsia"/>
                <w:color w:val="000000"/>
                <w:szCs w:val="21"/>
              </w:rPr>
              <w:t>溶剂名称</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073ECD" w:rsidRPr="0064100A" w:rsidRDefault="00073ECD" w:rsidP="00752DA2">
            <w:pPr>
              <w:spacing w:line="360" w:lineRule="auto"/>
              <w:jc w:val="center"/>
              <w:rPr>
                <w:rFonts w:ascii="宋体" w:cs="宋体"/>
                <w:color w:val="000000"/>
                <w:szCs w:val="21"/>
              </w:rPr>
            </w:pPr>
            <w:r w:rsidRPr="0064100A">
              <w:rPr>
                <w:rFonts w:ascii="宋体" w:hAnsi="宋体" w:cs="宋体"/>
                <w:color w:val="000000"/>
                <w:szCs w:val="21"/>
              </w:rPr>
              <w:t>PDE</w:t>
            </w:r>
            <w:r w:rsidRPr="0064100A">
              <w:rPr>
                <w:rFonts w:ascii="宋体" w:hAnsi="宋体" w:cs="宋体" w:hint="eastAsia"/>
                <w:color w:val="000000"/>
                <w:szCs w:val="21"/>
              </w:rPr>
              <w:t>值</w:t>
            </w:r>
            <w:r w:rsidRPr="0064100A">
              <w:rPr>
                <w:rFonts w:ascii="宋体" w:hAnsi="宋体" w:cs="宋体"/>
                <w:color w:val="000000"/>
                <w:szCs w:val="21"/>
              </w:rPr>
              <w:t xml:space="preserve"> </w:t>
            </w:r>
          </w:p>
          <w:p w:rsidR="00073ECD" w:rsidRPr="0064100A" w:rsidRDefault="00073ECD" w:rsidP="00752DA2">
            <w:pPr>
              <w:autoSpaceDE w:val="0"/>
              <w:autoSpaceDN w:val="0"/>
              <w:adjustRightInd w:val="0"/>
              <w:spacing w:line="360" w:lineRule="auto"/>
              <w:jc w:val="center"/>
              <w:rPr>
                <w:rFonts w:ascii="宋体" w:cs="宋体"/>
                <w:color w:val="000000"/>
                <w:szCs w:val="21"/>
              </w:rPr>
            </w:pPr>
            <w:r w:rsidRPr="0064100A">
              <w:rPr>
                <w:rFonts w:ascii="宋体" w:hAnsi="宋体" w:cs="宋体"/>
                <w:color w:val="000000"/>
                <w:szCs w:val="21"/>
              </w:rPr>
              <w:t>(mg/</w:t>
            </w:r>
            <w:r w:rsidRPr="0064100A">
              <w:rPr>
                <w:rFonts w:ascii="宋体" w:hAnsi="宋体" w:cs="宋体" w:hint="eastAsia"/>
                <w:color w:val="000000"/>
                <w:szCs w:val="21"/>
              </w:rPr>
              <w:t>天）</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073ECD" w:rsidRPr="0064100A" w:rsidRDefault="00073ECD" w:rsidP="00752DA2">
            <w:pPr>
              <w:spacing w:line="360" w:lineRule="auto"/>
              <w:jc w:val="center"/>
              <w:rPr>
                <w:rFonts w:ascii="宋体" w:cs="宋体"/>
                <w:color w:val="000000"/>
                <w:szCs w:val="21"/>
              </w:rPr>
            </w:pPr>
            <w:r w:rsidRPr="0064100A">
              <w:rPr>
                <w:rFonts w:ascii="宋体" w:hAnsi="宋体" w:cs="宋体" w:hint="eastAsia"/>
                <w:color w:val="000000"/>
                <w:szCs w:val="21"/>
              </w:rPr>
              <w:t>限度</w:t>
            </w:r>
            <w:r w:rsidRPr="0064100A">
              <w:rPr>
                <w:rFonts w:ascii="宋体" w:hAnsi="宋体" w:cs="宋体"/>
                <w:color w:val="000000"/>
                <w:szCs w:val="21"/>
              </w:rPr>
              <w:t xml:space="preserve"> </w:t>
            </w:r>
          </w:p>
          <w:p w:rsidR="00073ECD" w:rsidRPr="0064100A" w:rsidRDefault="00073ECD" w:rsidP="00752DA2">
            <w:pPr>
              <w:autoSpaceDE w:val="0"/>
              <w:autoSpaceDN w:val="0"/>
              <w:adjustRightInd w:val="0"/>
              <w:spacing w:line="360" w:lineRule="auto"/>
              <w:jc w:val="center"/>
              <w:rPr>
                <w:rFonts w:ascii="宋体" w:cs="宋体"/>
                <w:color w:val="000000"/>
                <w:szCs w:val="21"/>
              </w:rPr>
            </w:pPr>
            <w:r w:rsidRPr="0064100A">
              <w:rPr>
                <w:rFonts w:ascii="宋体" w:hAnsi="宋体" w:cs="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073ECD" w:rsidRPr="0064100A" w:rsidRDefault="00073ECD" w:rsidP="00752DA2">
            <w:pPr>
              <w:autoSpaceDE w:val="0"/>
              <w:autoSpaceDN w:val="0"/>
              <w:adjustRightInd w:val="0"/>
              <w:spacing w:line="360" w:lineRule="auto"/>
              <w:jc w:val="center"/>
              <w:rPr>
                <w:rFonts w:ascii="宋体" w:cs="宋体"/>
                <w:color w:val="000000"/>
                <w:szCs w:val="21"/>
              </w:rPr>
            </w:pPr>
            <w:r w:rsidRPr="0064100A">
              <w:rPr>
                <w:rFonts w:ascii="宋体" w:hAnsi="宋体" w:cs="宋体" w:hint="eastAsia"/>
                <w:color w:val="000000"/>
                <w:szCs w:val="21"/>
              </w:rPr>
              <w:t>溶剂名称</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073ECD" w:rsidRPr="0064100A" w:rsidRDefault="00073ECD" w:rsidP="00752DA2">
            <w:pPr>
              <w:autoSpaceDE w:val="0"/>
              <w:autoSpaceDN w:val="0"/>
              <w:adjustRightInd w:val="0"/>
              <w:spacing w:line="360" w:lineRule="auto"/>
              <w:ind w:left="-109" w:firstLine="105"/>
              <w:jc w:val="center"/>
              <w:rPr>
                <w:rFonts w:ascii="宋体" w:cs="宋体"/>
                <w:color w:val="000000"/>
                <w:szCs w:val="21"/>
              </w:rPr>
            </w:pPr>
            <w:r w:rsidRPr="0064100A">
              <w:rPr>
                <w:rFonts w:ascii="宋体" w:hAnsi="宋体" w:cs="宋体"/>
                <w:color w:val="000000"/>
                <w:szCs w:val="21"/>
              </w:rPr>
              <w:t>PDE</w:t>
            </w:r>
            <w:r w:rsidRPr="0064100A">
              <w:rPr>
                <w:rFonts w:ascii="宋体" w:hAnsi="宋体" w:cs="宋体" w:hint="eastAsia"/>
                <w:color w:val="000000"/>
                <w:szCs w:val="21"/>
              </w:rPr>
              <w:t>值（</w:t>
            </w:r>
            <w:r w:rsidRPr="0064100A">
              <w:rPr>
                <w:rFonts w:ascii="宋体" w:hAnsi="宋体" w:cs="宋体"/>
                <w:color w:val="000000"/>
                <w:szCs w:val="21"/>
              </w:rPr>
              <w:t>mg/</w:t>
            </w:r>
            <w:r w:rsidRPr="0064100A">
              <w:rPr>
                <w:rFonts w:ascii="宋体" w:hAnsi="宋体" w:cs="宋体" w:hint="eastAsia"/>
                <w:color w:val="000000"/>
                <w:szCs w:val="21"/>
              </w:rPr>
              <w:t>天）</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073ECD" w:rsidRPr="0064100A" w:rsidRDefault="00073ECD" w:rsidP="00752DA2">
            <w:pPr>
              <w:autoSpaceDE w:val="0"/>
              <w:autoSpaceDN w:val="0"/>
              <w:adjustRightInd w:val="0"/>
              <w:spacing w:line="360" w:lineRule="auto"/>
              <w:jc w:val="center"/>
              <w:rPr>
                <w:rFonts w:ascii="宋体" w:cs="宋体"/>
                <w:color w:val="000000"/>
                <w:szCs w:val="21"/>
              </w:rPr>
            </w:pPr>
            <w:r w:rsidRPr="0064100A">
              <w:rPr>
                <w:rFonts w:ascii="宋体" w:hAnsi="宋体" w:cs="宋体" w:hint="eastAsia"/>
                <w:color w:val="000000"/>
                <w:szCs w:val="21"/>
              </w:rPr>
              <w:t>限度（％）</w:t>
            </w:r>
          </w:p>
        </w:tc>
      </w:tr>
      <w:tr w:rsidR="00073ECD" w:rsidRPr="0064100A" w:rsidTr="00752DA2">
        <w:trPr>
          <w:trHeight w:val="513"/>
        </w:trPr>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spacing w:line="360" w:lineRule="auto"/>
              <w:rPr>
                <w:rFonts w:ascii="宋体" w:cs="宋体"/>
                <w:color w:val="000000"/>
                <w:szCs w:val="21"/>
              </w:rPr>
            </w:pPr>
            <w:r w:rsidRPr="0064100A">
              <w:rPr>
                <w:rFonts w:ascii="宋体" w:hAnsi="宋体" w:cs="宋体" w:hint="eastAsia"/>
                <w:color w:val="000000"/>
                <w:szCs w:val="21"/>
              </w:rPr>
              <w:t>第一类溶剂</w:t>
            </w:r>
            <w:r w:rsidRPr="0064100A">
              <w:rPr>
                <w:rFonts w:ascii="宋体" w:hAnsi="宋体" w:cs="宋体"/>
                <w:color w:val="000000"/>
                <w:szCs w:val="21"/>
              </w:rPr>
              <w:t xml:space="preserve"> </w:t>
            </w:r>
          </w:p>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（应避免使用）</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spacing w:line="360" w:lineRule="auto"/>
              <w:rPr>
                <w:rFonts w:ascii="宋体" w:cs="宋体"/>
                <w:color w:val="000000"/>
                <w:szCs w:val="21"/>
              </w:rPr>
            </w:pPr>
            <w:r w:rsidRPr="0064100A">
              <w:rPr>
                <w:rFonts w:ascii="宋体" w:hAnsi="宋体" w:cs="宋体" w:hint="eastAsia"/>
                <w:color w:val="000000"/>
                <w:szCs w:val="21"/>
              </w:rPr>
              <w:t>第三类溶剂</w:t>
            </w:r>
            <w:r w:rsidRPr="0064100A">
              <w:rPr>
                <w:rFonts w:ascii="宋体" w:hAnsi="宋体" w:cs="宋体"/>
                <w:color w:val="000000"/>
                <w:szCs w:val="21"/>
              </w:rPr>
              <w:t>(GMP</w:t>
            </w:r>
            <w:r w:rsidRPr="0064100A">
              <w:rPr>
                <w:rFonts w:ascii="宋体" w:hAnsi="宋体" w:cs="宋体" w:hint="eastAsia"/>
                <w:color w:val="000000"/>
                <w:szCs w:val="21"/>
              </w:rPr>
              <w:t>或</w:t>
            </w:r>
            <w:r w:rsidRPr="0064100A">
              <w:rPr>
                <w:rFonts w:ascii="宋体" w:hAnsi="宋体" w:cs="宋体"/>
                <w:color w:val="000000"/>
                <w:szCs w:val="21"/>
              </w:rPr>
              <w:t xml:space="preserve"> </w:t>
            </w:r>
          </w:p>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其他质量要求限制使用</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 </w:t>
            </w:r>
          </w:p>
        </w:tc>
      </w:tr>
      <w:tr w:rsidR="00073ECD" w:rsidRPr="0064100A" w:rsidTr="00752DA2">
        <w:trPr>
          <w:trHeight w:val="273"/>
        </w:trPr>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苯</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0.02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0.0002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乙酸</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50.0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0.5 </w:t>
            </w:r>
          </w:p>
        </w:tc>
      </w:tr>
      <w:tr w:rsidR="00073ECD" w:rsidRPr="0064100A" w:rsidTr="00752DA2">
        <w:trPr>
          <w:trHeight w:val="273"/>
        </w:trPr>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四氯化碳</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0.04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0.0004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丙酮</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50.0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0.5 </w:t>
            </w:r>
          </w:p>
        </w:tc>
      </w:tr>
      <w:tr w:rsidR="00073ECD" w:rsidRPr="0064100A" w:rsidTr="00752DA2">
        <w:trPr>
          <w:trHeight w:val="273"/>
        </w:trPr>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1,2-</w:t>
            </w:r>
            <w:r w:rsidRPr="0064100A">
              <w:rPr>
                <w:rFonts w:ascii="宋体" w:hAnsi="宋体" w:cs="宋体" w:hint="eastAsia"/>
                <w:color w:val="000000"/>
                <w:szCs w:val="21"/>
              </w:rPr>
              <w:t>二氯乙烷</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0.05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0.0005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甲氧基苯</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50.0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0.5 </w:t>
            </w:r>
          </w:p>
        </w:tc>
      </w:tr>
      <w:tr w:rsidR="00073ECD" w:rsidRPr="0064100A" w:rsidTr="00752DA2">
        <w:trPr>
          <w:trHeight w:val="273"/>
        </w:trPr>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1,1-</w:t>
            </w:r>
            <w:r w:rsidRPr="0064100A">
              <w:rPr>
                <w:rFonts w:ascii="宋体" w:hAnsi="宋体" w:cs="宋体" w:hint="eastAsia"/>
                <w:color w:val="000000"/>
                <w:szCs w:val="21"/>
              </w:rPr>
              <w:t>二氯乙烯</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0.08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0.0008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正丁醇</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50.0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0.5 </w:t>
            </w:r>
          </w:p>
        </w:tc>
      </w:tr>
      <w:tr w:rsidR="00073ECD" w:rsidRPr="0064100A" w:rsidTr="00752DA2">
        <w:trPr>
          <w:trHeight w:val="273"/>
        </w:trPr>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1,1,1-</w:t>
            </w:r>
            <w:r w:rsidRPr="0064100A">
              <w:rPr>
                <w:rFonts w:ascii="宋体" w:hAnsi="宋体" w:cs="宋体" w:hint="eastAsia"/>
                <w:color w:val="000000"/>
                <w:szCs w:val="21"/>
              </w:rPr>
              <w:t>三氯乙烷</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15.0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0.15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仲丁醇</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50.0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0.5 </w:t>
            </w:r>
          </w:p>
        </w:tc>
      </w:tr>
      <w:tr w:rsidR="00073ECD" w:rsidRPr="0064100A" w:rsidTr="00752DA2">
        <w:trPr>
          <w:trHeight w:val="513"/>
        </w:trPr>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spacing w:line="360" w:lineRule="auto"/>
              <w:rPr>
                <w:rFonts w:ascii="宋体" w:cs="宋体"/>
                <w:color w:val="000000"/>
                <w:szCs w:val="21"/>
              </w:rPr>
            </w:pPr>
            <w:r w:rsidRPr="0064100A">
              <w:rPr>
                <w:rFonts w:ascii="宋体" w:hAnsi="宋体" w:cs="宋体" w:hint="eastAsia"/>
                <w:color w:val="000000"/>
                <w:szCs w:val="21"/>
              </w:rPr>
              <w:t>第二类溶剂</w:t>
            </w:r>
            <w:r w:rsidRPr="0064100A">
              <w:rPr>
                <w:rFonts w:ascii="宋体" w:hAnsi="宋体" w:cs="宋体"/>
                <w:color w:val="000000"/>
                <w:szCs w:val="21"/>
              </w:rPr>
              <w:t xml:space="preserve"> </w:t>
            </w:r>
          </w:p>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（应该限制使用）</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乙酸丁酯</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50.0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0.5 </w:t>
            </w:r>
          </w:p>
        </w:tc>
      </w:tr>
      <w:tr w:rsidR="00073ECD" w:rsidRPr="0064100A" w:rsidTr="00752DA2">
        <w:trPr>
          <w:trHeight w:val="273"/>
        </w:trPr>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乙腈</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4.1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0.041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叔丁基甲基醚</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50.0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0.5 </w:t>
            </w:r>
          </w:p>
        </w:tc>
      </w:tr>
      <w:tr w:rsidR="00073ECD" w:rsidRPr="0064100A" w:rsidTr="00752DA2">
        <w:trPr>
          <w:trHeight w:val="273"/>
        </w:trPr>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氯苯</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3.6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0.036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异丙基苯</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50.0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0.5 </w:t>
            </w:r>
          </w:p>
        </w:tc>
      </w:tr>
      <w:tr w:rsidR="00073ECD" w:rsidRPr="0064100A" w:rsidTr="00752DA2">
        <w:trPr>
          <w:trHeight w:val="273"/>
        </w:trPr>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氯仿</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0.6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0.006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二甲亚砜</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50.0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0.5 </w:t>
            </w:r>
          </w:p>
        </w:tc>
      </w:tr>
      <w:tr w:rsidR="00073ECD" w:rsidRPr="0064100A" w:rsidTr="00752DA2">
        <w:trPr>
          <w:trHeight w:val="273"/>
        </w:trPr>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环己烷</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38.8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0.388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乙醇</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50.0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0.5 </w:t>
            </w:r>
          </w:p>
        </w:tc>
      </w:tr>
      <w:tr w:rsidR="00073ECD" w:rsidRPr="0064100A" w:rsidTr="00752DA2">
        <w:trPr>
          <w:trHeight w:val="273"/>
        </w:trPr>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1,2-</w:t>
            </w:r>
            <w:r w:rsidRPr="0064100A">
              <w:rPr>
                <w:rFonts w:ascii="宋体" w:hAnsi="宋体" w:cs="宋体" w:hint="eastAsia"/>
                <w:color w:val="000000"/>
                <w:szCs w:val="21"/>
              </w:rPr>
              <w:t>二氯乙烯</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18.7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0.187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乙酸乙酯</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50.0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0.5 </w:t>
            </w:r>
          </w:p>
        </w:tc>
      </w:tr>
      <w:tr w:rsidR="00073ECD" w:rsidRPr="0064100A" w:rsidTr="00752DA2">
        <w:trPr>
          <w:trHeight w:val="273"/>
        </w:trPr>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二氯甲烷</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6.0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0.06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乙醚</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50.0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0.5 </w:t>
            </w:r>
          </w:p>
        </w:tc>
      </w:tr>
      <w:tr w:rsidR="00073ECD" w:rsidRPr="0064100A" w:rsidTr="00752DA2">
        <w:trPr>
          <w:trHeight w:val="273"/>
        </w:trPr>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1,2-</w:t>
            </w:r>
            <w:r w:rsidRPr="0064100A">
              <w:rPr>
                <w:rFonts w:ascii="宋体" w:hAnsi="宋体" w:cs="宋体" w:hint="eastAsia"/>
                <w:color w:val="000000"/>
                <w:szCs w:val="21"/>
              </w:rPr>
              <w:t>二甲氧基乙烷</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1.0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0.01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甲酸乙酯</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50.0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0.5 </w:t>
            </w:r>
          </w:p>
        </w:tc>
      </w:tr>
      <w:tr w:rsidR="00073ECD" w:rsidRPr="0064100A" w:rsidTr="00752DA2">
        <w:trPr>
          <w:trHeight w:val="273"/>
        </w:trPr>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N,N-</w:t>
            </w:r>
            <w:r w:rsidRPr="0064100A">
              <w:rPr>
                <w:rFonts w:ascii="宋体" w:hAnsi="宋体" w:cs="宋体" w:hint="eastAsia"/>
                <w:color w:val="000000"/>
                <w:szCs w:val="21"/>
              </w:rPr>
              <w:t>二甲</w:t>
            </w:r>
            <w:proofErr w:type="gramStart"/>
            <w:r w:rsidRPr="0064100A">
              <w:rPr>
                <w:rFonts w:ascii="宋体" w:hAnsi="宋体" w:cs="宋体" w:hint="eastAsia"/>
                <w:color w:val="000000"/>
                <w:szCs w:val="21"/>
              </w:rPr>
              <w:t>氧基乙酰胺</w:t>
            </w:r>
            <w:proofErr w:type="gramEnd"/>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10.9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0.109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甲酸</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50.0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0.5 </w:t>
            </w:r>
          </w:p>
        </w:tc>
      </w:tr>
      <w:tr w:rsidR="00073ECD" w:rsidRPr="0064100A" w:rsidTr="00752DA2">
        <w:trPr>
          <w:trHeight w:val="273"/>
        </w:trPr>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N,N-</w:t>
            </w:r>
            <w:r w:rsidRPr="0064100A">
              <w:rPr>
                <w:rFonts w:ascii="宋体" w:hAnsi="宋体" w:cs="宋体" w:hint="eastAsia"/>
                <w:color w:val="000000"/>
                <w:szCs w:val="21"/>
              </w:rPr>
              <w:t>二甲氧基甲酰胺</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8.8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0.088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正庚烷</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50.0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0.5 </w:t>
            </w:r>
          </w:p>
        </w:tc>
      </w:tr>
      <w:tr w:rsidR="00073ECD" w:rsidRPr="0064100A" w:rsidTr="00752DA2">
        <w:trPr>
          <w:trHeight w:val="273"/>
        </w:trPr>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1,4-</w:t>
            </w:r>
            <w:r w:rsidRPr="0064100A">
              <w:rPr>
                <w:rFonts w:ascii="宋体" w:hAnsi="宋体" w:cs="宋体" w:hint="eastAsia"/>
                <w:color w:val="000000"/>
                <w:szCs w:val="21"/>
              </w:rPr>
              <w:t>二氧六环</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3.8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0.038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乙酸异丁酯</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50.0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0.5 </w:t>
            </w:r>
          </w:p>
        </w:tc>
      </w:tr>
      <w:tr w:rsidR="00073ECD" w:rsidRPr="0064100A" w:rsidTr="00752DA2">
        <w:trPr>
          <w:trHeight w:val="273"/>
        </w:trPr>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2-</w:t>
            </w:r>
            <w:r w:rsidRPr="0064100A">
              <w:rPr>
                <w:rFonts w:ascii="宋体" w:hAnsi="宋体" w:cs="宋体" w:hint="eastAsia"/>
                <w:color w:val="000000"/>
                <w:szCs w:val="21"/>
              </w:rPr>
              <w:t>乙氧基乙醇</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1.6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0.016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乙酸异丙酯</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50.0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0.5 </w:t>
            </w:r>
          </w:p>
        </w:tc>
      </w:tr>
      <w:tr w:rsidR="00073ECD" w:rsidRPr="0064100A" w:rsidTr="00752DA2">
        <w:trPr>
          <w:trHeight w:val="273"/>
        </w:trPr>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lastRenderedPageBreak/>
              <w:t>乙二醇</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6.2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0.062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乙酸甲酯</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50.0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0.5 </w:t>
            </w:r>
          </w:p>
        </w:tc>
      </w:tr>
      <w:tr w:rsidR="00073ECD" w:rsidRPr="0064100A" w:rsidTr="00752DA2">
        <w:trPr>
          <w:trHeight w:val="273"/>
        </w:trPr>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甲酰胺</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2.2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0.022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3-</w:t>
            </w:r>
            <w:r w:rsidRPr="0064100A">
              <w:rPr>
                <w:rFonts w:ascii="宋体" w:hAnsi="宋体" w:cs="宋体" w:hint="eastAsia"/>
                <w:color w:val="000000"/>
                <w:szCs w:val="21"/>
              </w:rPr>
              <w:t>甲基</w:t>
            </w:r>
            <w:r w:rsidRPr="0064100A">
              <w:rPr>
                <w:rFonts w:ascii="宋体" w:hAnsi="宋体" w:cs="宋体"/>
                <w:color w:val="000000"/>
                <w:szCs w:val="21"/>
              </w:rPr>
              <w:t>-1-</w:t>
            </w:r>
            <w:r w:rsidRPr="0064100A">
              <w:rPr>
                <w:rFonts w:ascii="宋体" w:hAnsi="宋体" w:cs="宋体" w:hint="eastAsia"/>
                <w:color w:val="000000"/>
                <w:szCs w:val="21"/>
              </w:rPr>
              <w:t>丁醇</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50.0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0.5 </w:t>
            </w:r>
          </w:p>
        </w:tc>
      </w:tr>
      <w:tr w:rsidR="00073ECD" w:rsidRPr="0064100A" w:rsidTr="00752DA2">
        <w:trPr>
          <w:trHeight w:val="273"/>
        </w:trPr>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正己烷</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2.9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0.029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丁酮</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50.0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0.5 </w:t>
            </w:r>
          </w:p>
        </w:tc>
      </w:tr>
      <w:tr w:rsidR="00073ECD" w:rsidRPr="0064100A" w:rsidTr="00752DA2">
        <w:trPr>
          <w:trHeight w:val="273"/>
        </w:trPr>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甲醇</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30.0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0.3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甲基异丁基酮</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50.0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0.5 </w:t>
            </w:r>
          </w:p>
        </w:tc>
      </w:tr>
      <w:tr w:rsidR="00073ECD" w:rsidRPr="0064100A" w:rsidTr="00752DA2">
        <w:trPr>
          <w:trHeight w:val="273"/>
        </w:trPr>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2-</w:t>
            </w:r>
            <w:r w:rsidRPr="0064100A">
              <w:rPr>
                <w:rFonts w:ascii="宋体" w:hAnsi="宋体" w:cs="宋体" w:hint="eastAsia"/>
                <w:color w:val="000000"/>
                <w:szCs w:val="21"/>
              </w:rPr>
              <w:t>甲氧基乙醇</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0.5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0.005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异丁醇</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50.0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0.5 </w:t>
            </w:r>
          </w:p>
        </w:tc>
      </w:tr>
      <w:tr w:rsidR="00073ECD" w:rsidRPr="0064100A" w:rsidTr="00752DA2">
        <w:trPr>
          <w:trHeight w:val="273"/>
        </w:trPr>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甲基丁基酮</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0.5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0.005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正戊烷</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50.0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0.5 </w:t>
            </w:r>
          </w:p>
        </w:tc>
      </w:tr>
      <w:tr w:rsidR="00073ECD" w:rsidRPr="0064100A" w:rsidTr="00752DA2">
        <w:trPr>
          <w:trHeight w:val="273"/>
        </w:trPr>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甲基环己烷</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11.8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0.118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正戊醇</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50.0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0.5 </w:t>
            </w:r>
          </w:p>
        </w:tc>
      </w:tr>
      <w:tr w:rsidR="00073ECD" w:rsidRPr="0064100A" w:rsidTr="00752DA2">
        <w:trPr>
          <w:trHeight w:val="273"/>
        </w:trPr>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N-</w:t>
            </w:r>
            <w:r w:rsidRPr="0064100A">
              <w:rPr>
                <w:rFonts w:ascii="宋体" w:hAnsi="宋体" w:cs="宋体" w:hint="eastAsia"/>
                <w:color w:val="000000"/>
                <w:szCs w:val="21"/>
              </w:rPr>
              <w:t>甲基吡咯烷酮</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5.3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0.053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正丙醇</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50.0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0.5 </w:t>
            </w:r>
          </w:p>
        </w:tc>
      </w:tr>
      <w:tr w:rsidR="00073ECD" w:rsidRPr="0064100A" w:rsidTr="00752DA2">
        <w:trPr>
          <w:trHeight w:val="273"/>
        </w:trPr>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硝基甲烷</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0.5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0.005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异丙醇</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50.0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0.5 </w:t>
            </w:r>
          </w:p>
        </w:tc>
      </w:tr>
      <w:tr w:rsidR="00073ECD" w:rsidRPr="0064100A" w:rsidTr="00752DA2">
        <w:trPr>
          <w:trHeight w:val="273"/>
        </w:trPr>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吡啶</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2.0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0.02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乙酸丙酯</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50.0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0.5 </w:t>
            </w:r>
          </w:p>
        </w:tc>
      </w:tr>
      <w:tr w:rsidR="00073ECD" w:rsidRPr="0064100A" w:rsidTr="00752DA2">
        <w:trPr>
          <w:trHeight w:val="513"/>
        </w:trPr>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四氢噻吩</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1.6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0.016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尚无足够毒性资料的溶剂</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 </w:t>
            </w:r>
          </w:p>
        </w:tc>
      </w:tr>
      <w:tr w:rsidR="00073ECD" w:rsidRPr="0064100A" w:rsidTr="00752DA2">
        <w:trPr>
          <w:trHeight w:val="273"/>
        </w:trPr>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四氢化</w:t>
            </w:r>
            <w:proofErr w:type="gramStart"/>
            <w:r w:rsidRPr="0064100A">
              <w:rPr>
                <w:rFonts w:ascii="宋体" w:hAnsi="宋体" w:cs="宋体" w:hint="eastAsia"/>
                <w:color w:val="000000"/>
                <w:szCs w:val="21"/>
              </w:rPr>
              <w:t>萘</w:t>
            </w:r>
            <w:proofErr w:type="gramEnd"/>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1.0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0.01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1,1-</w:t>
            </w:r>
            <w:r w:rsidRPr="0064100A">
              <w:rPr>
                <w:rFonts w:ascii="宋体" w:hAnsi="宋体" w:cs="宋体" w:hint="eastAsia"/>
                <w:color w:val="000000"/>
                <w:szCs w:val="21"/>
              </w:rPr>
              <w:t>二乙氧基丙烷</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 </w:t>
            </w:r>
          </w:p>
        </w:tc>
      </w:tr>
      <w:tr w:rsidR="00073ECD" w:rsidRPr="0064100A" w:rsidTr="00752DA2">
        <w:trPr>
          <w:trHeight w:val="273"/>
        </w:trPr>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四氢呋喃</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7.2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0.072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1,1-</w:t>
            </w:r>
            <w:r w:rsidRPr="0064100A">
              <w:rPr>
                <w:rFonts w:ascii="宋体" w:hAnsi="宋体" w:cs="宋体" w:hint="eastAsia"/>
                <w:color w:val="000000"/>
                <w:szCs w:val="21"/>
              </w:rPr>
              <w:t>二甲氧基甲烷</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 </w:t>
            </w:r>
          </w:p>
        </w:tc>
      </w:tr>
      <w:tr w:rsidR="00073ECD" w:rsidRPr="0064100A" w:rsidTr="00752DA2">
        <w:trPr>
          <w:trHeight w:val="273"/>
        </w:trPr>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甲苯</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8.9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0.089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2,2-</w:t>
            </w:r>
            <w:r w:rsidRPr="0064100A">
              <w:rPr>
                <w:rFonts w:ascii="宋体" w:hAnsi="宋体" w:cs="宋体" w:hint="eastAsia"/>
                <w:color w:val="000000"/>
                <w:szCs w:val="21"/>
              </w:rPr>
              <w:t>二甲氧基丙烷</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 </w:t>
            </w:r>
          </w:p>
        </w:tc>
      </w:tr>
      <w:tr w:rsidR="00073ECD" w:rsidRPr="0064100A" w:rsidTr="00752DA2">
        <w:trPr>
          <w:trHeight w:val="273"/>
        </w:trPr>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1,1,2-</w:t>
            </w:r>
            <w:r w:rsidRPr="0064100A">
              <w:rPr>
                <w:rFonts w:ascii="宋体" w:hAnsi="宋体" w:cs="宋体" w:hint="eastAsia"/>
                <w:color w:val="000000"/>
                <w:szCs w:val="21"/>
              </w:rPr>
              <w:t>三氯乙烯</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0.8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0.008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异辛烷</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 </w:t>
            </w:r>
          </w:p>
        </w:tc>
      </w:tr>
      <w:tr w:rsidR="00073ECD" w:rsidRPr="0064100A" w:rsidTr="00752DA2">
        <w:trPr>
          <w:trHeight w:val="275"/>
        </w:trPr>
        <w:tc>
          <w:tcPr>
            <w:tcW w:w="0" w:type="auto"/>
            <w:vMerge w:val="restart"/>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二甲苯</w:t>
            </w:r>
            <w:r w:rsidRPr="0064100A">
              <w:rPr>
                <w:rFonts w:ascii="宋体" w:hAnsi="宋体" w:cs="宋体" w:hint="eastAsia"/>
                <w:color w:val="000000"/>
                <w:position w:val="8"/>
                <w:szCs w:val="21"/>
                <w:vertAlign w:val="superscript"/>
              </w:rPr>
              <w:t>①</w:t>
            </w:r>
          </w:p>
        </w:tc>
        <w:tc>
          <w:tcPr>
            <w:tcW w:w="0" w:type="auto"/>
            <w:vMerge w:val="restart"/>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21.7 </w:t>
            </w:r>
          </w:p>
        </w:tc>
        <w:tc>
          <w:tcPr>
            <w:tcW w:w="0" w:type="auto"/>
            <w:vMerge w:val="restart"/>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0.217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异丙醚</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 </w:t>
            </w:r>
          </w:p>
        </w:tc>
      </w:tr>
      <w:tr w:rsidR="00073ECD" w:rsidRPr="0064100A" w:rsidTr="00752DA2">
        <w:trPr>
          <w:trHeight w:val="273"/>
        </w:trPr>
        <w:tc>
          <w:tcPr>
            <w:tcW w:w="0" w:type="auto"/>
            <w:vMerge/>
            <w:tcBorders>
              <w:top w:val="single" w:sz="4" w:space="0" w:color="auto"/>
              <w:left w:val="single" w:sz="4" w:space="0" w:color="auto"/>
              <w:bottom w:val="single" w:sz="4" w:space="0" w:color="auto"/>
              <w:right w:val="single" w:sz="4" w:space="0" w:color="auto"/>
            </w:tcBorders>
            <w:vAlign w:val="center"/>
          </w:tcPr>
          <w:p w:rsidR="00073ECD" w:rsidRPr="0064100A" w:rsidRDefault="00073ECD" w:rsidP="00752DA2">
            <w:pPr>
              <w:widowControl/>
              <w:spacing w:line="360" w:lineRule="auto"/>
              <w:rPr>
                <w:rFonts w:ascii="宋体" w:cs="宋体"/>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73ECD" w:rsidRPr="0064100A" w:rsidRDefault="00073ECD" w:rsidP="00752DA2">
            <w:pPr>
              <w:widowControl/>
              <w:spacing w:line="360" w:lineRule="auto"/>
              <w:rPr>
                <w:rFonts w:ascii="宋体" w:cs="宋体"/>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73ECD" w:rsidRPr="0064100A" w:rsidRDefault="00073ECD" w:rsidP="00752DA2">
            <w:pPr>
              <w:widowControl/>
              <w:spacing w:line="360" w:lineRule="auto"/>
              <w:rPr>
                <w:rFonts w:ascii="宋体" w:cs="宋体"/>
                <w:color w:val="000000"/>
                <w:szCs w:val="21"/>
              </w:rPr>
            </w:pP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甲基异丙基酮</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 </w:t>
            </w:r>
          </w:p>
        </w:tc>
      </w:tr>
      <w:tr w:rsidR="00073ECD" w:rsidRPr="0064100A" w:rsidTr="00752DA2">
        <w:trPr>
          <w:trHeight w:val="273"/>
        </w:trPr>
        <w:tc>
          <w:tcPr>
            <w:tcW w:w="0" w:type="auto"/>
            <w:vMerge/>
            <w:tcBorders>
              <w:top w:val="single" w:sz="4" w:space="0" w:color="auto"/>
              <w:left w:val="single" w:sz="4" w:space="0" w:color="auto"/>
              <w:bottom w:val="single" w:sz="4" w:space="0" w:color="auto"/>
              <w:right w:val="single" w:sz="4" w:space="0" w:color="auto"/>
            </w:tcBorders>
            <w:vAlign w:val="center"/>
          </w:tcPr>
          <w:p w:rsidR="00073ECD" w:rsidRPr="0064100A" w:rsidRDefault="00073ECD" w:rsidP="00752DA2">
            <w:pPr>
              <w:widowControl/>
              <w:spacing w:line="360" w:lineRule="auto"/>
              <w:rPr>
                <w:rFonts w:ascii="宋体" w:cs="宋体"/>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73ECD" w:rsidRPr="0064100A" w:rsidRDefault="00073ECD" w:rsidP="00752DA2">
            <w:pPr>
              <w:widowControl/>
              <w:spacing w:line="360" w:lineRule="auto"/>
              <w:rPr>
                <w:rFonts w:ascii="宋体" w:cs="宋体"/>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73ECD" w:rsidRPr="0064100A" w:rsidRDefault="00073ECD" w:rsidP="00752DA2">
            <w:pPr>
              <w:widowControl/>
              <w:spacing w:line="360" w:lineRule="auto"/>
              <w:rPr>
                <w:rFonts w:ascii="宋体" w:cs="宋体"/>
                <w:color w:val="000000"/>
                <w:szCs w:val="21"/>
              </w:rPr>
            </w:pP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甲基四氢呋喃</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 </w:t>
            </w:r>
          </w:p>
        </w:tc>
      </w:tr>
      <w:tr w:rsidR="00073ECD" w:rsidRPr="0064100A" w:rsidTr="00752DA2">
        <w:trPr>
          <w:trHeight w:val="273"/>
        </w:trPr>
        <w:tc>
          <w:tcPr>
            <w:tcW w:w="0" w:type="auto"/>
            <w:vMerge/>
            <w:tcBorders>
              <w:top w:val="single" w:sz="4" w:space="0" w:color="auto"/>
              <w:left w:val="single" w:sz="4" w:space="0" w:color="auto"/>
              <w:bottom w:val="single" w:sz="4" w:space="0" w:color="auto"/>
              <w:right w:val="single" w:sz="4" w:space="0" w:color="auto"/>
            </w:tcBorders>
            <w:vAlign w:val="center"/>
          </w:tcPr>
          <w:p w:rsidR="00073ECD" w:rsidRPr="0064100A" w:rsidRDefault="00073ECD" w:rsidP="00752DA2">
            <w:pPr>
              <w:widowControl/>
              <w:spacing w:line="360" w:lineRule="auto"/>
              <w:rPr>
                <w:rFonts w:ascii="宋体" w:cs="宋体"/>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73ECD" w:rsidRPr="0064100A" w:rsidRDefault="00073ECD" w:rsidP="00752DA2">
            <w:pPr>
              <w:widowControl/>
              <w:spacing w:line="360" w:lineRule="auto"/>
              <w:rPr>
                <w:rFonts w:ascii="宋体" w:cs="宋体"/>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73ECD" w:rsidRPr="0064100A" w:rsidRDefault="00073ECD" w:rsidP="00752DA2">
            <w:pPr>
              <w:widowControl/>
              <w:spacing w:line="360" w:lineRule="auto"/>
              <w:rPr>
                <w:rFonts w:ascii="宋体" w:cs="宋体"/>
                <w:color w:val="000000"/>
                <w:szCs w:val="21"/>
              </w:rPr>
            </w:pP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石油醚</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 </w:t>
            </w:r>
          </w:p>
        </w:tc>
      </w:tr>
      <w:tr w:rsidR="00073ECD" w:rsidRPr="0064100A" w:rsidTr="00752DA2">
        <w:trPr>
          <w:trHeight w:val="273"/>
        </w:trPr>
        <w:tc>
          <w:tcPr>
            <w:tcW w:w="0" w:type="auto"/>
            <w:vMerge/>
            <w:tcBorders>
              <w:top w:val="single" w:sz="4" w:space="0" w:color="auto"/>
              <w:left w:val="single" w:sz="4" w:space="0" w:color="auto"/>
              <w:bottom w:val="single" w:sz="4" w:space="0" w:color="auto"/>
              <w:right w:val="single" w:sz="4" w:space="0" w:color="auto"/>
            </w:tcBorders>
            <w:vAlign w:val="center"/>
          </w:tcPr>
          <w:p w:rsidR="00073ECD" w:rsidRPr="0064100A" w:rsidRDefault="00073ECD" w:rsidP="00752DA2">
            <w:pPr>
              <w:widowControl/>
              <w:spacing w:line="360" w:lineRule="auto"/>
              <w:rPr>
                <w:rFonts w:ascii="宋体" w:cs="宋体"/>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73ECD" w:rsidRPr="0064100A" w:rsidRDefault="00073ECD" w:rsidP="00752DA2">
            <w:pPr>
              <w:widowControl/>
              <w:spacing w:line="360" w:lineRule="auto"/>
              <w:rPr>
                <w:rFonts w:ascii="宋体" w:cs="宋体"/>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73ECD" w:rsidRPr="0064100A" w:rsidRDefault="00073ECD" w:rsidP="00752DA2">
            <w:pPr>
              <w:widowControl/>
              <w:spacing w:line="360" w:lineRule="auto"/>
              <w:rPr>
                <w:rFonts w:ascii="宋体" w:cs="宋体"/>
                <w:color w:val="000000"/>
                <w:szCs w:val="21"/>
              </w:rPr>
            </w:pP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三氯乙酸</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 </w:t>
            </w:r>
          </w:p>
        </w:tc>
      </w:tr>
      <w:tr w:rsidR="00073ECD" w:rsidRPr="0064100A" w:rsidTr="00752DA2">
        <w:trPr>
          <w:trHeight w:val="273"/>
        </w:trPr>
        <w:tc>
          <w:tcPr>
            <w:tcW w:w="0" w:type="auto"/>
            <w:vMerge/>
            <w:tcBorders>
              <w:top w:val="single" w:sz="4" w:space="0" w:color="auto"/>
              <w:left w:val="single" w:sz="4" w:space="0" w:color="auto"/>
              <w:bottom w:val="single" w:sz="4" w:space="0" w:color="auto"/>
              <w:right w:val="single" w:sz="4" w:space="0" w:color="auto"/>
            </w:tcBorders>
            <w:vAlign w:val="center"/>
          </w:tcPr>
          <w:p w:rsidR="00073ECD" w:rsidRPr="0064100A" w:rsidRDefault="00073ECD" w:rsidP="00752DA2">
            <w:pPr>
              <w:widowControl/>
              <w:spacing w:line="360" w:lineRule="auto"/>
              <w:rPr>
                <w:rFonts w:ascii="宋体" w:cs="宋体"/>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73ECD" w:rsidRPr="0064100A" w:rsidRDefault="00073ECD" w:rsidP="00752DA2">
            <w:pPr>
              <w:widowControl/>
              <w:spacing w:line="360" w:lineRule="auto"/>
              <w:rPr>
                <w:rFonts w:ascii="宋体" w:cs="宋体"/>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73ECD" w:rsidRPr="0064100A" w:rsidRDefault="00073ECD" w:rsidP="00752DA2">
            <w:pPr>
              <w:widowControl/>
              <w:spacing w:line="360" w:lineRule="auto"/>
              <w:rPr>
                <w:rFonts w:ascii="宋体" w:cs="宋体"/>
                <w:color w:val="000000"/>
                <w:szCs w:val="21"/>
              </w:rPr>
            </w:pP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hint="eastAsia"/>
                <w:color w:val="000000"/>
                <w:szCs w:val="21"/>
              </w:rPr>
              <w:t>三氟乙酸</w:t>
            </w: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Pr>
          <w:p w:rsidR="00073ECD" w:rsidRPr="0064100A" w:rsidRDefault="00073ECD" w:rsidP="00752DA2">
            <w:pPr>
              <w:autoSpaceDE w:val="0"/>
              <w:autoSpaceDN w:val="0"/>
              <w:adjustRightInd w:val="0"/>
              <w:spacing w:line="360" w:lineRule="auto"/>
              <w:rPr>
                <w:rFonts w:ascii="宋体" w:cs="宋体"/>
                <w:color w:val="000000"/>
                <w:szCs w:val="21"/>
              </w:rPr>
            </w:pPr>
            <w:r w:rsidRPr="0064100A">
              <w:rPr>
                <w:rFonts w:ascii="宋体" w:hAnsi="宋体" w:cs="宋体"/>
                <w:color w:val="000000"/>
                <w:szCs w:val="21"/>
              </w:rPr>
              <w:t xml:space="preserve"> </w:t>
            </w:r>
          </w:p>
        </w:tc>
      </w:tr>
    </w:tbl>
    <w:p w:rsidR="00073ECD" w:rsidRPr="0064100A" w:rsidRDefault="00073ECD" w:rsidP="00073ECD">
      <w:pPr>
        <w:autoSpaceDE w:val="0"/>
        <w:autoSpaceDN w:val="0"/>
        <w:adjustRightInd w:val="0"/>
        <w:spacing w:line="360" w:lineRule="auto"/>
        <w:rPr>
          <w:rFonts w:ascii="宋体"/>
          <w:color w:val="000000"/>
          <w:kern w:val="0"/>
          <w:szCs w:val="21"/>
        </w:rPr>
      </w:pPr>
    </w:p>
    <w:p w:rsidR="00073ECD" w:rsidRPr="0064100A" w:rsidRDefault="00073ECD" w:rsidP="00073ECD">
      <w:pPr>
        <w:autoSpaceDE w:val="0"/>
        <w:autoSpaceDN w:val="0"/>
        <w:adjustRightInd w:val="0"/>
        <w:spacing w:line="360" w:lineRule="auto"/>
        <w:rPr>
          <w:rFonts w:ascii="宋体"/>
          <w:kern w:val="0"/>
          <w:szCs w:val="21"/>
        </w:rPr>
      </w:pPr>
      <w:r w:rsidRPr="0064100A">
        <w:rPr>
          <w:rFonts w:ascii="宋体" w:hAnsi="宋体" w:cs="宋体" w:hint="eastAsia"/>
          <w:color w:val="000000"/>
          <w:kern w:val="0"/>
          <w:szCs w:val="21"/>
        </w:rPr>
        <w:t>①通常含有</w:t>
      </w:r>
      <w:r w:rsidRPr="0064100A">
        <w:rPr>
          <w:rFonts w:ascii="宋体" w:hAnsi="宋体" w:cs="宋体"/>
          <w:color w:val="000000"/>
          <w:kern w:val="0"/>
          <w:szCs w:val="21"/>
        </w:rPr>
        <w:t>60</w:t>
      </w:r>
      <w:r w:rsidRPr="0064100A">
        <w:rPr>
          <w:rFonts w:ascii="宋体" w:hAnsi="宋体" w:cs="宋体" w:hint="eastAsia"/>
          <w:color w:val="000000"/>
          <w:kern w:val="0"/>
          <w:szCs w:val="21"/>
        </w:rPr>
        <w:t>％间二甲苯，</w:t>
      </w:r>
      <w:r w:rsidRPr="0064100A">
        <w:rPr>
          <w:rFonts w:ascii="宋体" w:hAnsi="宋体" w:cs="宋体"/>
          <w:color w:val="000000"/>
          <w:kern w:val="0"/>
          <w:szCs w:val="21"/>
        </w:rPr>
        <w:t>14</w:t>
      </w:r>
      <w:r w:rsidRPr="0064100A">
        <w:rPr>
          <w:rFonts w:ascii="宋体" w:hAnsi="宋体" w:cs="宋体" w:hint="eastAsia"/>
          <w:color w:val="000000"/>
          <w:kern w:val="0"/>
          <w:szCs w:val="21"/>
        </w:rPr>
        <w:t>％对二甲苯，</w:t>
      </w:r>
      <w:r w:rsidRPr="0064100A">
        <w:rPr>
          <w:rFonts w:ascii="宋体" w:hAnsi="宋体" w:cs="宋体"/>
          <w:color w:val="000000"/>
          <w:kern w:val="0"/>
          <w:szCs w:val="21"/>
        </w:rPr>
        <w:t>9</w:t>
      </w:r>
      <w:r w:rsidRPr="0064100A">
        <w:rPr>
          <w:rFonts w:ascii="宋体" w:hAnsi="宋体" w:cs="宋体" w:hint="eastAsia"/>
          <w:color w:val="000000"/>
          <w:kern w:val="0"/>
          <w:szCs w:val="21"/>
        </w:rPr>
        <w:t>％邻二甲苯和</w:t>
      </w:r>
      <w:r w:rsidRPr="0064100A">
        <w:rPr>
          <w:rFonts w:ascii="宋体" w:hAnsi="宋体" w:cs="宋体"/>
          <w:color w:val="000000"/>
          <w:kern w:val="0"/>
          <w:szCs w:val="21"/>
        </w:rPr>
        <w:t>17</w:t>
      </w:r>
      <w:r w:rsidRPr="0064100A">
        <w:rPr>
          <w:rFonts w:ascii="宋体" w:hAnsi="宋体" w:cs="宋体" w:hint="eastAsia"/>
          <w:color w:val="000000"/>
          <w:kern w:val="0"/>
          <w:szCs w:val="21"/>
        </w:rPr>
        <w:t>％乙苯</w:t>
      </w:r>
      <w:r w:rsidRPr="0064100A">
        <w:rPr>
          <w:rFonts w:ascii="宋体" w:hAnsi="宋体" w:cs="宋体"/>
          <w:color w:val="000000"/>
          <w:kern w:val="0"/>
          <w:szCs w:val="21"/>
        </w:rPr>
        <w:t xml:space="preserve"> </w:t>
      </w:r>
    </w:p>
    <w:p w:rsidR="00073ECD" w:rsidRPr="00C842D4" w:rsidRDefault="00073ECD" w:rsidP="00073ECD">
      <w:pPr>
        <w:autoSpaceDE w:val="0"/>
        <w:autoSpaceDN w:val="0"/>
        <w:adjustRightInd w:val="0"/>
        <w:spacing w:line="360" w:lineRule="auto"/>
        <w:outlineLvl w:val="2"/>
        <w:rPr>
          <w:rFonts w:ascii="黑体" w:eastAsia="黑体"/>
          <w:kern w:val="0"/>
          <w:szCs w:val="21"/>
        </w:rPr>
      </w:pPr>
      <w:bookmarkStart w:id="89" w:name="_Toc118796646"/>
      <w:r w:rsidRPr="00C842D4">
        <w:rPr>
          <w:rFonts w:ascii="黑体" w:eastAsia="黑体" w:hint="eastAsia"/>
          <w:kern w:val="0"/>
          <w:szCs w:val="21"/>
        </w:rPr>
        <w:t>参考文献</w:t>
      </w:r>
      <w:bookmarkEnd w:id="89"/>
    </w:p>
    <w:p w:rsidR="00073ECD" w:rsidRPr="0064100A" w:rsidRDefault="00073ECD" w:rsidP="00073ECD">
      <w:pPr>
        <w:spacing w:line="360" w:lineRule="auto"/>
        <w:rPr>
          <w:rFonts w:ascii="宋体" w:hAnsi="宋体" w:cs="宋体"/>
          <w:kern w:val="0"/>
          <w:szCs w:val="21"/>
        </w:rPr>
      </w:pPr>
      <w:r w:rsidRPr="0064100A">
        <w:rPr>
          <w:rFonts w:ascii="宋体" w:hAnsi="宋体" w:cs="宋体"/>
          <w:kern w:val="0"/>
          <w:szCs w:val="21"/>
        </w:rPr>
        <w:t>1</w:t>
      </w:r>
      <w:r w:rsidRPr="0064100A">
        <w:rPr>
          <w:rFonts w:ascii="宋体" w:hAnsi="宋体" w:cs="宋体" w:hint="eastAsia"/>
          <w:kern w:val="0"/>
          <w:szCs w:val="21"/>
        </w:rPr>
        <w:t>、</w:t>
      </w:r>
      <w:r w:rsidRPr="0064100A">
        <w:rPr>
          <w:rFonts w:ascii="宋体" w:hAnsi="宋体" w:cs="宋体"/>
          <w:kern w:val="0"/>
          <w:szCs w:val="21"/>
        </w:rPr>
        <w:t xml:space="preserve">VICH GL18: Impurities: </w:t>
      </w:r>
      <w:proofErr w:type="gramStart"/>
      <w:r w:rsidRPr="0064100A">
        <w:rPr>
          <w:rFonts w:ascii="宋体" w:hAnsi="宋体" w:cs="宋体"/>
          <w:kern w:val="0"/>
          <w:szCs w:val="21"/>
        </w:rPr>
        <w:t>Residual  Solvents</w:t>
      </w:r>
      <w:proofErr w:type="gramEnd"/>
      <w:r w:rsidRPr="0064100A">
        <w:rPr>
          <w:rFonts w:ascii="宋体" w:hAnsi="宋体" w:cs="宋体"/>
          <w:kern w:val="0"/>
          <w:szCs w:val="21"/>
        </w:rPr>
        <w:t xml:space="preserve"> In New Veterinary Products, Active Sub and Excipients June,2000.</w:t>
      </w:r>
    </w:p>
    <w:p w:rsidR="00073ECD" w:rsidRPr="0064100A" w:rsidRDefault="00073ECD" w:rsidP="00073ECD">
      <w:pPr>
        <w:autoSpaceDE w:val="0"/>
        <w:autoSpaceDN w:val="0"/>
        <w:adjustRightInd w:val="0"/>
        <w:spacing w:line="360" w:lineRule="auto"/>
        <w:rPr>
          <w:rFonts w:ascii="宋体" w:hAnsi="宋体" w:cs="宋体"/>
          <w:kern w:val="0"/>
          <w:szCs w:val="21"/>
        </w:rPr>
      </w:pPr>
      <w:r w:rsidRPr="0064100A">
        <w:rPr>
          <w:rFonts w:ascii="宋体" w:hAnsi="宋体" w:cs="宋体"/>
          <w:kern w:val="0"/>
          <w:szCs w:val="21"/>
        </w:rPr>
        <w:t>2</w:t>
      </w:r>
      <w:r w:rsidRPr="0064100A">
        <w:rPr>
          <w:rFonts w:ascii="宋体" w:hAnsi="宋体" w:cs="宋体" w:hint="eastAsia"/>
          <w:kern w:val="0"/>
          <w:szCs w:val="21"/>
        </w:rPr>
        <w:t>、</w:t>
      </w:r>
      <w:r w:rsidRPr="0064100A">
        <w:rPr>
          <w:rFonts w:ascii="宋体" w:hAnsi="宋体" w:cs="宋体"/>
          <w:kern w:val="0"/>
          <w:szCs w:val="21"/>
        </w:rPr>
        <w:t xml:space="preserve">VICH GL10:Impurities </w:t>
      </w:r>
      <w:proofErr w:type="gramStart"/>
      <w:r w:rsidRPr="0064100A">
        <w:rPr>
          <w:rFonts w:ascii="宋体" w:hAnsi="宋体" w:cs="宋体"/>
          <w:kern w:val="0"/>
          <w:szCs w:val="21"/>
        </w:rPr>
        <w:t>In</w:t>
      </w:r>
      <w:proofErr w:type="gramEnd"/>
      <w:r w:rsidRPr="0064100A">
        <w:rPr>
          <w:rFonts w:ascii="宋体" w:hAnsi="宋体" w:cs="宋体"/>
          <w:kern w:val="0"/>
          <w:szCs w:val="21"/>
        </w:rPr>
        <w:t xml:space="preserve"> New Veterinary Drug Substances Nov,1999.</w:t>
      </w:r>
    </w:p>
    <w:p w:rsidR="00073ECD" w:rsidRPr="0064100A" w:rsidRDefault="00073ECD" w:rsidP="00073ECD">
      <w:pPr>
        <w:autoSpaceDE w:val="0"/>
        <w:autoSpaceDN w:val="0"/>
        <w:adjustRightInd w:val="0"/>
        <w:spacing w:line="360" w:lineRule="auto"/>
        <w:rPr>
          <w:rFonts w:ascii="宋体" w:hAnsi="宋体" w:cs="宋体"/>
          <w:kern w:val="0"/>
          <w:szCs w:val="21"/>
        </w:rPr>
      </w:pPr>
      <w:r w:rsidRPr="0064100A">
        <w:rPr>
          <w:rFonts w:ascii="宋体" w:hAnsi="宋体" w:cs="宋体"/>
          <w:kern w:val="0"/>
          <w:szCs w:val="21"/>
        </w:rPr>
        <w:t>3</w:t>
      </w:r>
      <w:r w:rsidRPr="0064100A">
        <w:rPr>
          <w:rFonts w:ascii="宋体" w:hAnsi="宋体" w:cs="宋体" w:hint="eastAsia"/>
          <w:kern w:val="0"/>
          <w:szCs w:val="21"/>
        </w:rPr>
        <w:t>、</w:t>
      </w:r>
      <w:r w:rsidRPr="0064100A">
        <w:rPr>
          <w:rFonts w:ascii="宋体" w:hAnsi="宋体" w:cs="宋体"/>
          <w:kern w:val="0"/>
          <w:szCs w:val="21"/>
        </w:rPr>
        <w:t xml:space="preserve">VICH GL11:Impurities </w:t>
      </w:r>
      <w:proofErr w:type="gramStart"/>
      <w:r w:rsidRPr="0064100A">
        <w:rPr>
          <w:rFonts w:ascii="宋体" w:hAnsi="宋体" w:cs="宋体"/>
          <w:kern w:val="0"/>
          <w:szCs w:val="21"/>
        </w:rPr>
        <w:t>In</w:t>
      </w:r>
      <w:proofErr w:type="gramEnd"/>
      <w:r w:rsidRPr="0064100A">
        <w:rPr>
          <w:rFonts w:ascii="宋体" w:hAnsi="宋体" w:cs="宋体"/>
          <w:kern w:val="0"/>
          <w:szCs w:val="21"/>
        </w:rPr>
        <w:t xml:space="preserve"> New Veterinary Medicinal Products Nov,1999.</w:t>
      </w:r>
    </w:p>
    <w:p w:rsidR="00073ECD" w:rsidRPr="0064100A" w:rsidRDefault="00073ECD" w:rsidP="00073ECD">
      <w:pPr>
        <w:autoSpaceDE w:val="0"/>
        <w:autoSpaceDN w:val="0"/>
        <w:adjustRightInd w:val="0"/>
        <w:spacing w:line="360" w:lineRule="auto"/>
        <w:rPr>
          <w:rFonts w:ascii="宋体"/>
          <w:kern w:val="0"/>
          <w:szCs w:val="21"/>
        </w:rPr>
      </w:pPr>
      <w:r w:rsidRPr="0064100A">
        <w:rPr>
          <w:rFonts w:ascii="宋体" w:hAnsi="宋体" w:cs="宋体"/>
          <w:kern w:val="0"/>
          <w:szCs w:val="21"/>
        </w:rPr>
        <w:lastRenderedPageBreak/>
        <w:t>4</w:t>
      </w:r>
      <w:r w:rsidRPr="0064100A">
        <w:rPr>
          <w:rFonts w:ascii="宋体" w:hAnsi="宋体" w:cs="宋体" w:hint="eastAsia"/>
          <w:kern w:val="0"/>
          <w:szCs w:val="21"/>
        </w:rPr>
        <w:t>、中国兽药典（</w:t>
      </w:r>
      <w:r w:rsidRPr="0064100A">
        <w:rPr>
          <w:rFonts w:ascii="宋体" w:hAnsi="宋体" w:cs="宋体"/>
          <w:kern w:val="0"/>
          <w:szCs w:val="21"/>
        </w:rPr>
        <w:t>2005</w:t>
      </w:r>
      <w:r w:rsidRPr="0064100A">
        <w:rPr>
          <w:rFonts w:ascii="宋体" w:hAnsi="宋体" w:cs="宋体" w:hint="eastAsia"/>
          <w:kern w:val="0"/>
          <w:szCs w:val="21"/>
        </w:rPr>
        <w:t>版）</w:t>
      </w:r>
    </w:p>
    <w:p w:rsidR="00073ECD" w:rsidRPr="0064100A" w:rsidRDefault="00073ECD" w:rsidP="00073ECD">
      <w:pPr>
        <w:spacing w:line="360" w:lineRule="auto"/>
        <w:rPr>
          <w:rFonts w:ascii="宋体" w:hAnsi="宋体" w:cs="宋体" w:hint="eastAsia"/>
          <w:kern w:val="0"/>
          <w:szCs w:val="21"/>
        </w:rPr>
      </w:pPr>
      <w:r w:rsidRPr="0064100A">
        <w:rPr>
          <w:rFonts w:ascii="宋体" w:hAnsi="宋体" w:cs="宋体"/>
          <w:kern w:val="0"/>
          <w:szCs w:val="21"/>
        </w:rPr>
        <w:t>5</w:t>
      </w:r>
      <w:r w:rsidRPr="0064100A">
        <w:rPr>
          <w:rFonts w:ascii="宋体" w:hAnsi="宋体" w:cs="宋体" w:hint="eastAsia"/>
          <w:kern w:val="0"/>
          <w:szCs w:val="21"/>
        </w:rPr>
        <w:t>、化学药物有机溶剂残留</w:t>
      </w:r>
      <w:proofErr w:type="gramStart"/>
      <w:r w:rsidRPr="0064100A">
        <w:rPr>
          <w:rFonts w:ascii="宋体" w:hAnsi="宋体" w:cs="宋体" w:hint="eastAsia"/>
          <w:kern w:val="0"/>
          <w:szCs w:val="21"/>
        </w:rPr>
        <w:t>量研究</w:t>
      </w:r>
      <w:proofErr w:type="gramEnd"/>
      <w:r w:rsidRPr="0064100A">
        <w:rPr>
          <w:rFonts w:ascii="宋体" w:hAnsi="宋体" w:cs="宋体" w:hint="eastAsia"/>
          <w:kern w:val="0"/>
          <w:szCs w:val="21"/>
        </w:rPr>
        <w:t>的技术指导原则，国家食品药品监督管理局。</w:t>
      </w:r>
    </w:p>
    <w:p w:rsidR="00751717" w:rsidRPr="00073ECD" w:rsidRDefault="00751717" w:rsidP="00073ECD"/>
    <w:sectPr w:rsidR="00751717" w:rsidRPr="00073E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691"/>
    <w:rsid w:val="00073ECD"/>
    <w:rsid w:val="000D43D9"/>
    <w:rsid w:val="004A3691"/>
    <w:rsid w:val="00751717"/>
    <w:rsid w:val="00EC3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F5166CDD-64FA-4E5F-A502-EF63B3EE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691"/>
    <w:pPr>
      <w:widowControl w:val="0"/>
      <w:jc w:val="both"/>
    </w:pPr>
    <w:rPr>
      <w:rFonts w:ascii="Times New Roman" w:eastAsia="宋体" w:hAnsi="Times New Roman" w:cs="Times New Roman"/>
      <w:szCs w:val="24"/>
    </w:rPr>
  </w:style>
  <w:style w:type="paragraph" w:styleId="1">
    <w:name w:val="heading 1"/>
    <w:basedOn w:val="a"/>
    <w:next w:val="a"/>
    <w:link w:val="10"/>
    <w:qFormat/>
    <w:rsid w:val="000D43D9"/>
    <w:pPr>
      <w:keepNext/>
      <w:keepLines/>
      <w:spacing w:before="340" w:after="330" w:line="578" w:lineRule="auto"/>
      <w:outlineLvl w:val="0"/>
    </w:pPr>
    <w:rPr>
      <w:b/>
      <w:bCs/>
      <w:kern w:val="44"/>
      <w:sz w:val="44"/>
      <w:szCs w:val="44"/>
    </w:rPr>
  </w:style>
  <w:style w:type="paragraph" w:styleId="3">
    <w:name w:val="heading 3"/>
    <w:basedOn w:val="a"/>
    <w:next w:val="a"/>
    <w:link w:val="30"/>
    <w:qFormat/>
    <w:rsid w:val="004A369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4A3691"/>
    <w:rPr>
      <w:rFonts w:ascii="Times New Roman" w:eastAsia="宋体" w:hAnsi="Times New Roman" w:cs="Times New Roman"/>
      <w:b/>
      <w:bCs/>
      <w:sz w:val="32"/>
      <w:szCs w:val="32"/>
    </w:rPr>
  </w:style>
  <w:style w:type="paragraph" w:customStyle="1" w:styleId="4CharChar">
    <w:name w:val="标题 4 + 四号 Char Char"/>
    <w:basedOn w:val="4"/>
    <w:link w:val="4CharCharChar"/>
    <w:rsid w:val="004A3691"/>
  </w:style>
  <w:style w:type="paragraph" w:customStyle="1" w:styleId="4">
    <w:name w:val="标题 4 + 加粗"/>
    <w:basedOn w:val="a"/>
    <w:link w:val="4Char"/>
    <w:rsid w:val="004A3691"/>
    <w:pPr>
      <w:autoSpaceDE w:val="0"/>
      <w:autoSpaceDN w:val="0"/>
      <w:adjustRightInd w:val="0"/>
      <w:jc w:val="left"/>
    </w:pPr>
    <w:rPr>
      <w:b/>
      <w:bCs/>
      <w:szCs w:val="21"/>
    </w:rPr>
  </w:style>
  <w:style w:type="character" w:customStyle="1" w:styleId="4Char">
    <w:name w:val="标题 4 + 加粗 Char"/>
    <w:link w:val="4"/>
    <w:rsid w:val="004A3691"/>
    <w:rPr>
      <w:rFonts w:ascii="Times New Roman" w:eastAsia="宋体" w:hAnsi="Times New Roman" w:cs="Times New Roman"/>
      <w:b/>
      <w:bCs/>
      <w:szCs w:val="21"/>
    </w:rPr>
  </w:style>
  <w:style w:type="character" w:customStyle="1" w:styleId="4CharCharChar">
    <w:name w:val="标题 4 + 四号 Char Char Char"/>
    <w:basedOn w:val="4Char"/>
    <w:link w:val="4CharChar"/>
    <w:rsid w:val="004A3691"/>
    <w:rPr>
      <w:rFonts w:ascii="Times New Roman" w:eastAsia="宋体" w:hAnsi="Times New Roman" w:cs="Times New Roman"/>
      <w:b/>
      <w:bCs/>
      <w:szCs w:val="21"/>
    </w:rPr>
  </w:style>
  <w:style w:type="character" w:styleId="a3">
    <w:name w:val="Hyperlink"/>
    <w:uiPriority w:val="99"/>
    <w:rsid w:val="004A3691"/>
    <w:rPr>
      <w:color w:val="0000FF"/>
      <w:u w:val="single"/>
    </w:rPr>
  </w:style>
  <w:style w:type="character" w:customStyle="1" w:styleId="10">
    <w:name w:val="标题 1 字符"/>
    <w:basedOn w:val="a0"/>
    <w:link w:val="1"/>
    <w:rsid w:val="000D43D9"/>
    <w:rPr>
      <w:rFonts w:ascii="Times New Roman" w:eastAsia="宋体" w:hAnsi="Times New Roman" w:cs="Times New Roman"/>
      <w:b/>
      <w:bCs/>
      <w:kern w:val="44"/>
      <w:sz w:val="44"/>
      <w:szCs w:val="44"/>
    </w:rPr>
  </w:style>
  <w:style w:type="paragraph" w:customStyle="1" w:styleId="11">
    <w:name w:val="样式1"/>
    <w:basedOn w:val="a"/>
    <w:next w:val="a4"/>
    <w:rsid w:val="00EC33AC"/>
    <w:rPr>
      <w:rFonts w:ascii="宋体" w:hAnsi="Courier New"/>
      <w:szCs w:val="21"/>
    </w:rPr>
  </w:style>
  <w:style w:type="paragraph" w:styleId="a4">
    <w:name w:val="Plain Text"/>
    <w:basedOn w:val="a"/>
    <w:link w:val="a5"/>
    <w:uiPriority w:val="99"/>
    <w:semiHidden/>
    <w:unhideWhenUsed/>
    <w:rsid w:val="00EC33AC"/>
    <w:rPr>
      <w:rFonts w:asciiTheme="minorEastAsia" w:eastAsiaTheme="minorEastAsia" w:hAnsi="Courier New" w:cs="Courier New"/>
    </w:rPr>
  </w:style>
  <w:style w:type="character" w:customStyle="1" w:styleId="a5">
    <w:name w:val="纯文本 字符"/>
    <w:basedOn w:val="a0"/>
    <w:link w:val="a4"/>
    <w:uiPriority w:val="99"/>
    <w:semiHidden/>
    <w:rsid w:val="00EC33AC"/>
    <w:rPr>
      <w:rFonts w:asciiTheme="minorEastAsia" w:hAnsi="Courier New" w:cs="Courier New"/>
      <w:szCs w:val="24"/>
    </w:rPr>
  </w:style>
  <w:style w:type="paragraph" w:customStyle="1" w:styleId="40">
    <w:name w:val="标题 4 +"/>
    <w:basedOn w:val="3"/>
    <w:rsid w:val="00073ECD"/>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1371</Words>
  <Characters>7818</Characters>
  <Application>Microsoft Office Word</Application>
  <DocSecurity>0</DocSecurity>
  <Lines>65</Lines>
  <Paragraphs>18</Paragraphs>
  <ScaleCrop>false</ScaleCrop>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王学伟</dc:creator>
  <cp:keywords/>
  <dc:description/>
  <cp:lastModifiedBy>王学伟</cp:lastModifiedBy>
  <cp:revision>2</cp:revision>
  <dcterms:created xsi:type="dcterms:W3CDTF">2024-03-18T08:19:00Z</dcterms:created>
  <dcterms:modified xsi:type="dcterms:W3CDTF">2024-03-18T08:19:00Z</dcterms:modified>
</cp:coreProperties>
</file>